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476b" w14:paraId="ad9476b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726BCD" w:rsidR="004E31A9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</w:t>
      </w:r>
      <w:r w:rsidR="001C2BFD">
        <w:t>S</w:t>
      </w:r>
      <w:r w:rsidR="001C2BFD" w:rsidRPr="001C2BFD">
        <w:t>tečajna masa iza KARSERAS d.o.o. u stečaju, Zagreb, Pavla Hatza 10, OIB: 23273775388 zastupano po stečajnom upravitelju Jelenko Lehki, iz Zagreba</w:t>
      </w:r>
      <w:r w:rsidR="007B5EE9" w:rsidRPr="00606628">
        <w:t xml:space="preserve">, </w:t>
      </w:r>
      <w:r w:rsidRPr="00606628">
        <w:t xml:space="preserve">dana </w:t>
      </w:r>
      <w:r w:rsidR="0025087B">
        <w:t>1</w:t>
      </w:r>
      <w:r w:rsidR="00DC4E11">
        <w:t>7</w:t>
      </w:r>
      <w:r w:rsidRPr="00606628">
        <w:t xml:space="preserve">. </w:t>
      </w:r>
      <w:r w:rsidR="0025087B">
        <w:t>veljače</w:t>
      </w:r>
      <w:r w:rsidRPr="00606628">
        <w:t xml:space="preserve"> 201</w:t>
      </w:r>
      <w:r w:rsidR="0025087B">
        <w:t>7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Odobravaju se troškovi stečajnog postupka i to:</w:t>
      </w:r>
    </w:p>
    <w:p w:rsidRDefault="00AA67CD" w:rsidP="00AA67CD" w:rsidR="001215A9">
      <w:pPr>
        <w:pStyle w:val="Tijeloteksta"/>
        <w:ind w:left="708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</w:r>
      <w:r w:rsidR="004E31A9" w:rsidRPr="00606628">
        <w:rPr>
          <w:szCs w:val="24"/>
        </w:rPr>
        <w:t xml:space="preserve">troškovi </w:t>
      </w:r>
      <w:r w:rsidR="00726BCD">
        <w:rPr>
          <w:szCs w:val="24"/>
        </w:rPr>
        <w:t>putovanja</w:t>
      </w:r>
      <w:r w:rsidR="00115617" w:rsidRPr="00606628">
        <w:rPr>
          <w:szCs w:val="24"/>
        </w:rPr>
        <w:t xml:space="preserve"> stečajnog upravitelja</w:t>
      </w:r>
      <w:r w:rsidR="00BE2C80" w:rsidRPr="00606628">
        <w:rPr>
          <w:szCs w:val="24"/>
        </w:rPr>
        <w:t xml:space="preserve"> u iznosu od </w:t>
      </w:r>
      <w:r>
        <w:rPr>
          <w:szCs w:val="24"/>
        </w:rPr>
        <w:t xml:space="preserve">1.427,00 </w:t>
      </w:r>
      <w:r w:rsidR="004E31A9" w:rsidRPr="00606628">
        <w:rPr>
          <w:szCs w:val="24"/>
        </w:rPr>
        <w:t>kuna</w:t>
      </w:r>
    </w:p>
    <w:p w:rsidRDefault="00AA67CD" w:rsidP="00AA67CD" w:rsidR="00AA67CD">
      <w:pPr>
        <w:pStyle w:val="Tijeloteksta"/>
        <w:ind w:left="708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troškove poštarine u iznosu 197,80 kuna</w:t>
      </w:r>
    </w:p>
    <w:p w:rsidRDefault="002C5B4C" w:rsidP="00AA67CD" w:rsidR="002C5B4C">
      <w:pPr>
        <w:ind w:firstLine="708"/>
      </w:pPr>
    </w:p>
    <w:p w:rsidRDefault="00726BCD" w:rsidP="00AA67CD" w:rsidR="00726BCD">
      <w:pPr>
        <w:ind w:firstLine="708"/>
      </w:pPr>
    </w:p>
    <w:p w:rsidRDefault="00726BCD" w:rsidP="00AA67CD" w:rsidR="00726BCD" w:rsidRPr="00606628">
      <w:pPr>
        <w:ind w:firstLine="708"/>
      </w:pPr>
    </w:p>
    <w:p w:rsidRDefault="004E31A9" w:rsidP="00726BCD" w:rsidR="00AA67CD" w:rsidRPr="00726BCD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AA67CD" w:rsidP="00AA67CD" w:rsidR="00AA67CD">
      <w:pPr>
        <w:ind w:firstLine="708"/>
        <w:jc w:val="both"/>
      </w:pPr>
    </w:p>
    <w:p w:rsidRDefault="00AA67CD" w:rsidP="00AA67CD" w:rsidR="00AA67CD">
      <w:pPr>
        <w:ind w:firstLine="708"/>
        <w:jc w:val="both"/>
      </w:pPr>
      <w:r>
        <w:t>U smislu čl. 155. Stečajnog zakona (Narodne novine broj 71/15, dalje u tekstu SZ) u troškove stečajnoga postupka pripadaju i nagrade i izdaci privremenoga stečajnog upravitelja i stečajnoga upravitelja.</w:t>
      </w:r>
    </w:p>
    <w:p w:rsidRDefault="00AA67CD" w:rsidP="00AA67CD" w:rsidR="00AA67CD">
      <w:pPr>
        <w:ind w:firstLine="708"/>
        <w:jc w:val="both"/>
      </w:pPr>
      <w:r>
        <w:tab/>
      </w:r>
    </w:p>
    <w:p w:rsidRDefault="00AA67CD" w:rsidP="00AA67CD" w:rsidR="00AA67CD">
      <w:pPr>
        <w:ind w:firstLine="708"/>
        <w:jc w:val="both"/>
      </w:pPr>
      <w: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AA67CD" w:rsidP="00AA67CD" w:rsidR="00AA67CD">
      <w:pPr>
        <w:jc w:val="both"/>
      </w:pPr>
    </w:p>
    <w:p w:rsidRDefault="00AA67CD" w:rsidP="00AA67CD" w:rsidR="00AA67CD">
      <w:pPr>
        <w:ind w:firstLine="708"/>
        <w:jc w:val="both"/>
      </w:pPr>
      <w:r w:rsidRPr="00AA67CD">
        <w:t xml:space="preserve">Stečajni upravitelj je tako podneskom od 22. prosinca 2016.g i na zapisnik 14. </w:t>
      </w:r>
      <w:r>
        <w:t>p</w:t>
      </w:r>
      <w:r w:rsidRPr="00AA67CD">
        <w:t>rosinca 2016.g.. zatražio da se odobre troškovi za pristup na ročište odnosno za korištenje osobnog automobila na relaciji Zagreb – Dubrovnik - Zagreb i to radi prisustva na ispitnom ročištu 14.12.2016.g. u iznosu 599 km (povratno 1198 km) x  2,00 kuna što iznosi 2.396,00 kuna, te za noćenje 435,00 kuna</w:t>
      </w:r>
      <w:r>
        <w:t>, te poštarine</w:t>
      </w:r>
      <w:r w:rsidRPr="00AA67CD">
        <w:t xml:space="preserve"> (prema dokumentaciji dostavljenoj u spis l.s. 61</w:t>
      </w:r>
      <w:r>
        <w:t>, 53-55</w:t>
      </w:r>
      <w:r w:rsidRPr="00AA67CD">
        <w:t>).</w:t>
      </w:r>
    </w:p>
    <w:p w:rsidRDefault="00AA67CD" w:rsidP="00AA67CD" w:rsidR="00AA67CD">
      <w:pPr>
        <w:ind w:firstLine="708"/>
        <w:jc w:val="both"/>
      </w:pPr>
    </w:p>
    <w:p w:rsidRDefault="00AA67CD" w:rsidP="00AA67CD" w:rsidR="00AA67CD">
      <w:pPr>
        <w:ind w:firstLine="708"/>
        <w:jc w:val="both"/>
      </w:pPr>
    </w:p>
    <w:p w:rsidRDefault="00AA67CD" w:rsidP="00AA67CD" w:rsidR="00AA67CD">
      <w:pPr>
        <w:ind w:firstLine="708"/>
        <w:jc w:val="both"/>
      </w:pPr>
      <w:r>
        <w:lastRenderedPageBreak/>
        <w:t xml:space="preserve">Stečajni upravitelj </w:t>
      </w:r>
      <w:r w:rsidRPr="00AA67CD">
        <w:t xml:space="preserve">Jelenko Lehki </w:t>
      </w:r>
      <w:r>
        <w:t>ima prebivalište na području Zagreba, a osobno se prijavio kao stečajni upravitelj i na području naslovnog suda</w:t>
      </w:r>
      <w:r w:rsidR="00726BCD">
        <w:t xml:space="preserve"> odnosno Splitsko dalmatinske i Dubrovačko neretvanske županije</w:t>
      </w:r>
      <w:r>
        <w:t>. Stoga ovaj sud je mišljenja da troškovi stečajnog upravitelja koji nastanu u pogledu njegovog putovanja iz Zagreba do granice Splitsko-dalmatinske županije nisu osnovani na način da bi išli na teret stečajnog dužnika, već  taj trošak treba snositi sam stečajni upravitelj. Slijedom navedenog odobren je trošak od granice Splitsko – Dalmatinske županije do grada Dubrovnika za 248 km u dva smjera, dakle 496 km pomnoženo sa 2,00 kuna što iznosi 992,00 kuna,</w:t>
      </w:r>
      <w:r w:rsidRPr="00AA67CD">
        <w:t xml:space="preserve"> te za noćenje 435,00 kuna</w:t>
      </w:r>
      <w:r>
        <w:t xml:space="preserve"> te trošak poštarine 197,80 kuna.  </w:t>
      </w:r>
    </w:p>
    <w:p w:rsidRDefault="00AA67CD" w:rsidP="00AA67CD" w:rsidR="00AA67CD">
      <w:pPr>
        <w:ind w:firstLine="708"/>
        <w:jc w:val="both"/>
      </w:pPr>
    </w:p>
    <w:p w:rsidRDefault="00AA67CD" w:rsidP="00AA67CD" w:rsidR="00AA67CD">
      <w:pPr>
        <w:ind w:firstLine="708"/>
        <w:jc w:val="both"/>
      </w:pPr>
      <w:r>
        <w:t>Stoga je sud sukladno dostavljenom zahtjevu prema čl. 94. u vezi sa čl. 155. SZ, riješio kao u izreci.</w:t>
      </w:r>
    </w:p>
    <w:p w:rsidRDefault="00AA67CD" w:rsidP="00AA67CD" w:rsidR="00AA67CD">
      <w:pPr>
        <w:ind w:firstLine="708"/>
        <w:jc w:val="both"/>
      </w:pPr>
    </w:p>
    <w:p w:rsidRDefault="00AA67CD" w:rsidP="00AA67CD" w:rsidR="00AA67CD">
      <w:pPr>
        <w:ind w:firstLine="708"/>
        <w:jc w:val="both"/>
      </w:pPr>
      <w:r>
        <w:t>Zbog navedenog na temelju spomenutih propisa odlučeno je kao u izreci.</w:t>
      </w:r>
    </w:p>
    <w:p w:rsidRDefault="00585162" w:rsidP="00AA67CD" w:rsidR="00585162" w:rsidRPr="00606628">
      <w:pPr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726BCD">
        <w:rPr>
          <w:b/>
        </w:rPr>
        <w:t>01</w:t>
      </w:r>
      <w:r w:rsidRPr="00606628">
        <w:rPr>
          <w:b/>
        </w:rPr>
        <w:t xml:space="preserve">. </w:t>
      </w:r>
      <w:r w:rsidR="00726BCD">
        <w:rPr>
          <w:b/>
        </w:rPr>
        <w:t>ožujka</w:t>
      </w:r>
      <w:r w:rsidRPr="00606628">
        <w:rPr>
          <w:b/>
        </w:rPr>
        <w:t xml:space="preserve"> 201</w:t>
      </w:r>
      <w:r w:rsidR="00072EDC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Stečajni 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</w:p>
    <w:p w:rsidRDefault="00072EDC" w:rsidP="004E31A9" w:rsidR="00072EDC">
      <w:r>
        <w:t>- stečajni upravitelj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3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DC4E11">
      <w:rPr>
        <w:rFonts w:hAnsi="Book Antiqua" w:ascii="Book Antiqua"/>
        <w:b/>
        <w:sz w:val="22"/>
        <w:szCs w:val="22"/>
      </w:rPr>
      <w:t>17</w:t>
    </w:r>
    <w:r w:rsidR="00726BCD">
      <w:rPr>
        <w:rFonts w:hAnsi="Book Antiqua" w:ascii="Book Antiqua"/>
        <w:b/>
        <w:sz w:val="22"/>
        <w:szCs w:val="22"/>
      </w:rPr>
      <w:t>89</w:t>
    </w:r>
    <w:r w:rsidRPr="002C5B4C">
      <w:rPr>
        <w:rFonts w:hAnsi="Book Antiqua" w:ascii="Book Antiqua"/>
        <w:b/>
        <w:sz w:val="22"/>
        <w:szCs w:val="22"/>
      </w:rPr>
      <w:t>/201</w:t>
    </w:r>
    <w:r w:rsidR="0007590F">
      <w:rPr>
        <w:rFonts w:hAnsi="Book Antiqua" w:ascii="Book Antiqua"/>
        <w:b/>
        <w:sz w:val="22"/>
        <w:szCs w:val="22"/>
      </w:rPr>
      <w:t>6</w:t>
    </w:r>
    <w:r w:rsidR="00726BCD">
      <w:rPr>
        <w:rFonts w:hAnsi="Book Antiqua" w:ascii="Book Antiqua"/>
        <w:b/>
        <w:sz w:val="22"/>
        <w:szCs w:val="22"/>
      </w:rPr>
      <w:t>-24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115617"/>
    <w:rsid w:val="001215A9"/>
    <w:rsid w:val="001673EB"/>
    <w:rsid w:val="001B4843"/>
    <w:rsid w:val="001C2BFD"/>
    <w:rsid w:val="0025087B"/>
    <w:rsid w:val="002B3636"/>
    <w:rsid w:val="002C5B4C"/>
    <w:rsid w:val="00390CA7"/>
    <w:rsid w:val="003D1114"/>
    <w:rsid w:val="004506A3"/>
    <w:rsid w:val="004C1A33"/>
    <w:rsid w:val="004E31A9"/>
    <w:rsid w:val="00575C0E"/>
    <w:rsid w:val="00585162"/>
    <w:rsid w:val="00606628"/>
    <w:rsid w:val="00645E9B"/>
    <w:rsid w:val="00726BCD"/>
    <w:rsid w:val="007B5EE9"/>
    <w:rsid w:val="00944E2A"/>
    <w:rsid w:val="009E2665"/>
    <w:rsid w:val="00A707AC"/>
    <w:rsid w:val="00AA67CD"/>
    <w:rsid w:val="00B129DE"/>
    <w:rsid w:val="00BE2C80"/>
    <w:rsid w:val="00C5045B"/>
    <w:rsid w:val="00CF4325"/>
    <w:rsid w:val="00D44DB7"/>
    <w:rsid w:val="00D906B1"/>
    <w:rsid w:val="00DA1B37"/>
    <w:rsid w:val="00DA1F74"/>
    <w:rsid w:val="00DC4E11"/>
    <w:rsid w:val="00E03FF3"/>
    <w:rsid w:val="00E07FE5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7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3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3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3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3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7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3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3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3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3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2487/15</izvorni_sadrzaj>
    <derivirana_varijabla naziv="DomainObject.Predmet.Opis_1">Naknadna dioba St 2487/15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St-1789/2016</izvorni_sadrzaj>
    <derivirana_varijabla naziv="DomainObject.Predmet.OznakaBroj_1">St-1789/2016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KARSERAS d.o.o. za trgovinu u stečaju</izvorni_sadrzaj>
    <derivirana_varijabla naziv="DomainObject.Predmet.StrankaFormated_1">  Stečajna masa iza KARSERAS d.o.o. za trgovinu u stečaju</derivirana_varijabla>
  </DomainObject.Predmet.StrankaFormated>
  <DomainObject.Predmet.StrankaFormatedOIB>
    <izvorni_sadrzaj>  Stečajna masa iza KARSERAS d.o.o. za trgovinu u stečaju, OIB 23273775388</izvorni_sadrzaj>
    <derivirana_varijabla naziv="DomainObject.Predmet.StrankaFormatedOIB_1">  Stečajna masa iza KARSERAS d.o.o. za trgovinu u stečaju, OIB 23273775388</derivirana_varijabla>
  </DomainObject.Predmet.StrankaFormatedOIB>
  <DomainObject.Predmet.StrankaFormatedWithAdress>
    <izvorni_sadrzaj> Stečajna masa iza KARSERAS d.o.o. za trgovinu u stečaju, Pavla Hatza 10, 10000 Zagreb</izvorni_sadrzaj>
    <derivirana_varijabla naziv="DomainObject.Predmet.StrankaFormatedWithAdress_1"> Stečajna masa iza KARSERAS d.o.o. za trgovinu u stečaju, Pavla Hatza 10, 10000 Zagreb</derivirana_varijabla>
  </DomainObject.Predmet.StrankaFormatedWithAdress>
  <DomainObject.Predmet.StrankaFormatedWithAdressOIB>
    <izvorni_sadrzaj> Stečajna masa iza KARSERAS d.o.o. za trgovinu u stečaju, OIB 23273775388, Pavla Hatza 10, 10000 Zagreb</izvorni_sadrzaj>
    <derivirana_varijabla naziv="DomainObject.Predmet.StrankaFormatedWithAdressOIB_1"> Stečajna masa iza KARSERAS d.o.o. za trgovinu u stečaju, OIB 23273775388, Pavla Hatza 10, 10000 Zagreb</derivirana_varijabla>
  </DomainObject.Predmet.StrankaFormatedWithAdressOIB>
  <DomainObject.Predmet.StrankaWithAdress>
    <izvorni_sadrzaj>Stečajna masa iza KARSERAS d.o.o. za trgovinu u stečaju Pavla Hatza 10,10000 Zagreb</izvorni_sadrzaj>
    <derivirana_varijabla naziv="DomainObject.Predmet.StrankaWithAdress_1">Stečajna masa iza KARSERAS d.o.o. za trgovinu u stečaju Pavla Hatza 10,10000 Zagreb</derivirana_varijabla>
  </DomainObject.Predmet.StrankaWithAdress>
  <DomainObject.Predmet.StrankaWithAdressOIB>
    <izvorni_sadrzaj>Stečajna masa iza KARSERAS d.o.o. za trgovinu u stečaju, OIB 23273775388, Pavla Hatza 10,10000 Zagreb</izvorni_sadrzaj>
    <derivirana_varijabla naziv="DomainObject.Predmet.StrankaWithAdressOIB_1">Stečajna masa iza KARSERAS d.o.o. za trgovinu u stečaju, OIB 23273775388, Pavla Hatza 10,10000 Zagreb</derivirana_varijabla>
  </DomainObject.Predmet.StrankaWithAdressOIB>
  <DomainObject.Predmet.StrankaNazivFormated>
    <izvorni_sadrzaj>Stečajna masa iza KARSERAS d.o.o. za trgovinu u stečaju</izvorni_sadrzaj>
    <derivirana_varijabla naziv="DomainObject.Predmet.StrankaNazivFormated_1">Stečajna masa iza KARSERAS d.o.o. za trgovinu u stečaju</derivirana_varijabla>
  </DomainObject.Predmet.StrankaNazivFormated>
  <DomainObject.Predmet.StrankaNazivFormatedOIB>
    <izvorni_sadrzaj>Stečajna masa iza KARSERAS d.o.o. za trgovinu u stečaju, OIB 23273775388</izvorni_sadrzaj>
    <derivirana_varijabla naziv="DomainObject.Predmet.StrankaNazivFormatedOIB_1">Stečajna masa iza KARSERAS d.o.o. za trgovinu u stečaju, OIB 23273775388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KARSERAS d.o.o. za trgovinu u stečaju</item>
    </izvorni_sadrzaj>
    <derivirana_varijabla naziv="DomainObject.Predmet.StrankaListFormated_1">
      <item>Stečajna masa iza KARSERAS d.o.o. za trgovinu u stečaju</item>
    </derivirana_varijabla>
  </DomainObject.Predmet.StrankaListFormated>
  <DomainObject.Predmet.StrankaListFormatedOIB>
    <izvorni_sadrzaj>
      <item>Stečajna masa iza KARSERAS d.o.o. za trgovinu u stečaju, OIB 23273775388</item>
    </izvorni_sadrzaj>
    <derivirana_varijabla naziv="DomainObject.Predmet.StrankaListFormatedOIB_1">
      <item>Stečajna masa iza KARSERAS d.o.o. za trgovinu u stečaju, OIB 23273775388</item>
    </derivirana_varijabla>
  </DomainObject.Predmet.StrankaListFormatedOIB>
  <DomainObject.Predmet.StrankaListFormatedWithAdress>
    <izvorni_sadrzaj>
      <item>Stečajna masa iza KARSERAS d.o.o. za trgovinu u stečaju, Pavla Hatza 10, 10000 Zagreb</item>
    </izvorni_sadrzaj>
    <derivirana_varijabla naziv="DomainObject.Predmet.StrankaListFormatedWithAdress_1">
      <item>Stečajna masa iza KARSERAS d.o.o. za trgovinu u stečaju, Pavla Hatza 10, 10000 Zagreb</item>
    </derivirana_varijabla>
  </DomainObject.Predmet.StrankaListFormatedWithAdress>
  <DomainObject.Predmet.StrankaListFormatedWithAdressOIB>
    <izvorni_sadrzaj>
      <item>Stečajna masa iza KARSERAS d.o.o. za trgovinu u stečaju, OIB 23273775388, Pavla Hatza 10, 10000 Zagreb</item>
    </izvorni_sadrzaj>
    <derivirana_varijabla naziv="DomainObject.Predmet.StrankaListFormatedWithAdressOIB_1">
      <item>Stečajna masa iza KARSERAS d.o.o. za trgovinu u stečaju, OIB 23273775388, Pavla Hatza 10, 10000 Zagreb</item>
    </derivirana_varijabla>
  </DomainObject.Predmet.StrankaListFormatedWithAdressOIB>
  <DomainObject.Predmet.StrankaListNazivFormated>
    <izvorni_sadrzaj>
      <item>Stečajna masa iza KARSERAS d.o.o. za trgovinu u stečaju</item>
    </izvorni_sadrzaj>
    <derivirana_varijabla naziv="DomainObject.Predmet.StrankaListNazivFormated_1">
      <item>Stečajna masa iza KARSERAS d.o.o. za trgovinu u stečaju</item>
    </derivirana_varijabla>
  </DomainObject.Predmet.StrankaListNazivFormated>
  <DomainObject.Predmet.StrankaListNazivFormatedOIB>
    <izvorni_sadrzaj>
      <item>Stečajna masa iza KARSERAS d.o.o. za trgovinu u stečaju, OIB 23273775388</item>
    </izvorni_sadrzaj>
    <derivirana_varijabla naziv="DomainObject.Predmet.StrankaListNazivFormatedOIB_1">
      <item>Stečajna masa iza KARSERAS d.o.o. za trgovinu u stečaju, OIB 23273775388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KARSERAS d.o.o. za trgovinu u stečaju</izvorni_sadrzaj>
    <derivirana_varijabla naziv="DomainObject.Predmet.StrankaIDrugi_1">Stečajna masa iza KARSERAS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KARSERAS d.o.o. za trgovinu u stečaju, OIB 23273775388, Pavla Hatza 10, 10000 Zagreb</izvorni_sadrzaj>
    <derivirana_varijabla naziv="DomainObject.Predmet.StrankaIDrugiAdressOIB_1">Stečajna masa iza KARSERAS d.o.o. za trgovinu u stečaju, OIB 23273775388, Pavla Hatza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KARSERAS d.o.o. za trgovinu u stečaju</item>
    </izvorni_sadrzaj>
    <derivirana_varijabla naziv="DomainObject.Predmet.SudioniciListNaziv_1">
      <item>Stečajna masa iza KARSERAS d.o.o. za trgovinu u stečaju</item>
    </derivirana_varijabla>
  </DomainObject.Predmet.SudioniciListNaziv>
  <DomainObject.Predmet.SudioniciListAdressOIB>
    <izvorni_sadrzaj>
      <item>Stečajna masa iza KARSERAS d.o.o. za trgovinu u stečaju, OIB 23273775388, Pavla Hatza 10,10000 Zagreb</item>
    </izvorni_sadrzaj>
    <derivirana_varijabla naziv="DomainObject.Predmet.SudioniciListAdressOIB_1">
      <item>Stečajna masa iza KARSERAS d.o.o. za trgovinu u stečaju, OIB 23273775388,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23273775388</item>
    </izvorni_sadrzaj>
    <derivirana_varijabla naziv="DomainObject.Predmet.SudioniciListNazivOIB_1">
      <item>, OIB 23273775388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2502</properties:Characters>
  <properties:Lines>82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2017-03-01T13:16:00Z</dcterms:created>
  <dc:creator>kfrankovic</dc:creator>
  <cp:lastModifiedBy>Katarina Franković</cp:lastModifiedBy>
  <cp:lastPrinted>2017-03-01T13:16:00Z</cp:lastPrinted>
  <dcterms:modified xmlns:xsi="http://www.w3.org/2001/XMLSchema-instance" xsi:type="dcterms:W3CDTF">2017-03-01T13:19:00Z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