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94e6a" w14:paraId="6c94e6a" w:rsidRDefault="004E7941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1569720</wp:posOffset>
            </wp:positionH>
            <wp:positionV relativeFrom="page">
              <wp:posOffset>441960</wp:posOffset>
            </wp:positionV>
            <wp:extent cy="796495" cx="596450"/>
            <wp:effectExtent b="381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96495" cx="596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E7941" w:rsidP="004E7941" w:rsidR="004E7941">
      <w:pPr>
        <w:spacing w:after="0"/>
        <w:jc w:val="both"/>
      </w:pPr>
      <w:r>
        <w:t xml:space="preserve">           Republika Hrvatska</w:t>
      </w:r>
    </w:p>
    <w:p w:rsidRDefault="004E7941" w:rsidP="004E7941" w:rsidR="004E7941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4E7941" w:rsidP="004E7941" w:rsidR="004E7941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4E7941" w:rsidP="004E7941" w:rsidR="004E7941" w:rsidRPr="004E7941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  <w:r w:rsidRPr="004E7941">
        <w:rPr>
          <w:rFonts w:cs="Times New Roman" w:eastAsia="Times New Roman"/>
          <w:szCs w:val="20"/>
          <w:lang w:eastAsia="hr-HR"/>
        </w:rPr>
        <w:t xml:space="preserve">  Poslovni broj: </w:t>
      </w:r>
      <w:r w:rsidRPr="004E7941">
        <w:rPr>
          <w:rFonts w:cs="Times New Roman" w:eastAsia="Times New Roman"/>
          <w:noProof/>
          <w:szCs w:val="20"/>
          <w:lang w:eastAsia="hr-HR"/>
        </w:rPr>
        <w:t>5. St-652/2018-2</w:t>
      </w:r>
    </w:p>
    <w:p w:rsidRDefault="004E7941" w:rsidP="004E7941" w:rsidR="004E7941" w:rsidRPr="004E7941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</w:p>
    <w:p w:rsidRDefault="004E7941" w:rsidP="004E7941" w:rsidR="004E7941" w:rsidRPr="004E794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E7941" w:rsidP="004E7941" w:rsidR="004E7941" w:rsidRPr="004E794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E7941" w:rsidP="004E7941" w:rsidR="004E7941" w:rsidRPr="004E794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4E7941">
        <w:rPr>
          <w:rFonts w:cs="Times New Roman" w:eastAsia="Times New Roman"/>
          <w:noProof/>
          <w:szCs w:val="20"/>
          <w:lang w:eastAsia="hr-HR"/>
        </w:rPr>
        <w:t>U  I M E  R E P U B L I K E  H R V A T S K E</w:t>
      </w:r>
    </w:p>
    <w:p w:rsidRDefault="004E7941" w:rsidP="004E7941" w:rsidR="004E7941" w:rsidRPr="004E7941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noProof/>
          <w:szCs w:val="20"/>
          <w:lang w:eastAsia="hr-HR"/>
        </w:rPr>
      </w:pPr>
    </w:p>
    <w:p w:rsidRDefault="004E7941" w:rsidP="004E7941" w:rsidR="004E7941" w:rsidRPr="004E794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4E7941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4E7941" w:rsidP="004E7941" w:rsidR="004E7941" w:rsidRPr="004E794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4E7941" w:rsidP="004E7941" w:rsidR="004E7941" w:rsidRPr="004E7941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Calibri"/>
          <w:szCs w:val="20"/>
          <w:lang w:eastAsia="hr-HR"/>
        </w:rPr>
      </w:pPr>
      <w:r w:rsidRPr="004E7941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u </w:t>
      </w:r>
      <w:r w:rsidRPr="004E7941">
        <w:rPr>
          <w:rFonts w:cs="Times New Roman" w:eastAsia="Times New Roman"/>
          <w:szCs w:val="20"/>
          <w:lang w:eastAsia="hr-HR"/>
        </w:rPr>
        <w:t xml:space="preserve">postupku povodom prijedloga za otvaranje stečajnog postupka nad dužnikom THEA TEMIDA d.o.o. za trgovinu i usluge, Zagreb, Malešnica 14, OIB: 52834659523, MBS: 081081376, kojeg zastupaju punomoćnici, odvjetnici iz Odvjetničkog društva </w:t>
      </w:r>
      <w:proofErr w:type="spellStart"/>
      <w:r w:rsidRPr="004E7941">
        <w:rPr>
          <w:rFonts w:cs="Times New Roman" w:eastAsia="Times New Roman"/>
          <w:szCs w:val="20"/>
          <w:lang w:eastAsia="hr-HR"/>
        </w:rPr>
        <w:t>Jujnović</w:t>
      </w:r>
      <w:proofErr w:type="spellEnd"/>
      <w:r w:rsidRPr="004E7941">
        <w:rPr>
          <w:rFonts w:cs="Times New Roman" w:eastAsia="Times New Roman"/>
          <w:szCs w:val="20"/>
          <w:lang w:eastAsia="hr-HR"/>
        </w:rPr>
        <w:t xml:space="preserve"> Lučić Marković j.t.d. Zagreb, 15. svibnja 2</w:t>
      </w:r>
      <w:r w:rsidRPr="004E7941">
        <w:rPr>
          <w:rFonts w:cs="Times New Roman" w:eastAsia="Calibri"/>
          <w:szCs w:val="20"/>
          <w:lang w:eastAsia="hr-HR"/>
        </w:rPr>
        <w:t>018.</w:t>
      </w:r>
    </w:p>
    <w:p w:rsidRDefault="004E7941" w:rsidP="004E7941" w:rsidR="004E7941" w:rsidRPr="004E7941">
      <w:pPr>
        <w:overflowPunct w:val="false"/>
        <w:autoSpaceDE w:val="false"/>
        <w:autoSpaceDN w:val="false"/>
        <w:adjustRightInd w:val="false"/>
        <w:spacing w:after="0"/>
        <w:ind w:firstLine="5103"/>
        <w:jc w:val="right"/>
        <w:rPr>
          <w:rFonts w:cs="Times New Roman" w:eastAsia="Times New Roman"/>
          <w:szCs w:val="20"/>
          <w:lang w:eastAsia="hr-HR"/>
        </w:rPr>
      </w:pPr>
    </w:p>
    <w:p w:rsidRDefault="004E7941" w:rsidP="004E7941" w:rsidR="004E7941" w:rsidRPr="004E794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E7941">
        <w:rPr>
          <w:rFonts w:cs="Times New Roman" w:eastAsia="Times New Roman"/>
          <w:szCs w:val="20"/>
          <w:lang w:eastAsia="hr-HR"/>
        </w:rPr>
        <w:t>r i j e š i o  j e</w:t>
      </w:r>
    </w:p>
    <w:p w:rsidRDefault="004E7941" w:rsidP="004E7941" w:rsidR="004E7941" w:rsidRPr="004E794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E7941" w:rsidP="004E7941" w:rsidR="004E7941" w:rsidRPr="004E794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4E7941">
        <w:rPr>
          <w:rFonts w:cs="Times New Roman" w:eastAsia="Times New Roman"/>
          <w:szCs w:val="20"/>
          <w:lang w:eastAsia="hr-HR"/>
        </w:rPr>
        <w:t>1. Ovaj sud oglašava se mjesno nenadležnim.</w:t>
      </w:r>
    </w:p>
    <w:p w:rsidRDefault="004E7941" w:rsidP="004E7941" w:rsidR="004E7941" w:rsidRPr="004E794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4E7941" w:rsidP="004E7941" w:rsidR="004E7941" w:rsidRPr="004E794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E7941">
        <w:rPr>
          <w:rFonts w:cs="Times New Roman" w:eastAsia="Times New Roman"/>
          <w:szCs w:val="20"/>
          <w:lang w:eastAsia="hr-HR"/>
        </w:rPr>
        <w:t xml:space="preserve">2. Po pravomoćnosti ovog rješenja predmet će se ustupiti stvarno i mjesno nadležnom Trgovačkom sudu u Zagrebu na daljnji postupak. </w:t>
      </w:r>
    </w:p>
    <w:p w:rsidRDefault="004E7941" w:rsidP="004E7941" w:rsidR="004E7941" w:rsidRPr="004E794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E7941" w:rsidP="004E7941" w:rsidR="004E7941" w:rsidRPr="004E794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E7941">
        <w:rPr>
          <w:rFonts w:cs="Times New Roman" w:eastAsia="Times New Roman"/>
          <w:szCs w:val="20"/>
          <w:lang w:eastAsia="hr-HR"/>
        </w:rPr>
        <w:t>Obrazloženje</w:t>
      </w:r>
    </w:p>
    <w:p w:rsidRDefault="004E7941" w:rsidP="004E7941" w:rsidR="004E7941" w:rsidRPr="004E794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E7941" w:rsidP="004E7941" w:rsidR="004E7941" w:rsidRPr="004E794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E7941">
        <w:rPr>
          <w:rFonts w:cs="Times New Roman" w:eastAsia="Times New Roman"/>
          <w:szCs w:val="20"/>
          <w:lang w:eastAsia="hr-HR"/>
        </w:rPr>
        <w:t xml:space="preserve">Dužnik je podnio ovome sudu prijedlog za otvaranje </w:t>
      </w:r>
      <w:proofErr w:type="spellStart"/>
      <w:r w:rsidRPr="004E7941">
        <w:rPr>
          <w:rFonts w:cs="Times New Roman" w:eastAsia="Times New Roman"/>
          <w:szCs w:val="20"/>
          <w:lang w:eastAsia="hr-HR"/>
        </w:rPr>
        <w:t>predstečajnog</w:t>
      </w:r>
      <w:proofErr w:type="spellEnd"/>
      <w:r w:rsidRPr="004E7941">
        <w:rPr>
          <w:rFonts w:cs="Times New Roman" w:eastAsia="Times New Roman"/>
          <w:szCs w:val="20"/>
          <w:lang w:eastAsia="hr-HR"/>
        </w:rPr>
        <w:t xml:space="preserve"> postupka, na temelju odredbe čl.25. st.1. Stečajnog zakona </w:t>
      </w:r>
      <w:r w:rsidRPr="004E7941">
        <w:rPr>
          <w:rFonts w:cs="Times New Roman" w:eastAsia="Times New Roman"/>
          <w:noProof/>
          <w:szCs w:val="20"/>
          <w:lang w:eastAsia="hr-HR"/>
        </w:rPr>
        <w:t xml:space="preserve">("Narodne novine" broj 71/15 i 104/17, dalje: SZ), nakon čega je ovaj sud donio rješenje o otvaranju </w:t>
      </w:r>
      <w:proofErr w:type="spellStart"/>
      <w:r w:rsidRPr="004E7941">
        <w:rPr>
          <w:rFonts w:cs="Times New Roman" w:eastAsia="Times New Roman"/>
          <w:szCs w:val="20"/>
          <w:lang w:eastAsia="hr-HR"/>
        </w:rPr>
        <w:t>predstečajnog</w:t>
      </w:r>
      <w:proofErr w:type="spellEnd"/>
      <w:r w:rsidRPr="004E7941">
        <w:rPr>
          <w:rFonts w:cs="Times New Roman" w:eastAsia="Times New Roman"/>
          <w:szCs w:val="20"/>
          <w:lang w:eastAsia="hr-HR"/>
        </w:rPr>
        <w:t xml:space="preserve"> postupka od 21. srpnja 2017.</w:t>
      </w:r>
    </w:p>
    <w:p w:rsidRDefault="004E7941" w:rsidP="004E7941" w:rsidR="004E7941" w:rsidRPr="004E794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E7941" w:rsidP="004E7941" w:rsidR="004E7941" w:rsidRPr="004E794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E7941">
        <w:rPr>
          <w:rFonts w:cs="Times New Roman" w:eastAsia="Times New Roman"/>
          <w:szCs w:val="20"/>
          <w:lang w:eastAsia="hr-HR"/>
        </w:rPr>
        <w:t xml:space="preserve">Pravomoćnim rješenjem od </w:t>
      </w:r>
      <w:r w:rsidRPr="004E7941">
        <w:rPr>
          <w:rFonts w:cs="Times New Roman" w:eastAsia="Calibri"/>
          <w:szCs w:val="20"/>
          <w:lang w:eastAsia="hr-HR"/>
        </w:rPr>
        <w:t xml:space="preserve"> 20. travnja 2018.</w:t>
      </w:r>
      <w:r w:rsidRPr="004E7941">
        <w:rPr>
          <w:rFonts w:cs="Times New Roman" w:eastAsia="Times New Roman"/>
          <w:szCs w:val="20"/>
          <w:lang w:eastAsia="hr-HR"/>
        </w:rPr>
        <w:t xml:space="preserve"> sud je temeljem odredbe čl.52. st.3. SZ postupak obustavio i sukladno čl.64. st.2. SZ-a riješio da će po službenoj dužnosti nastaviti postupak kao da je podnesen prijedlog za otvaranje stečajnog postupka nad dužnikom.</w:t>
      </w:r>
    </w:p>
    <w:p w:rsidRDefault="004E7941" w:rsidP="004E7941" w:rsidR="004E7941" w:rsidRPr="004E794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E7941" w:rsidP="004E7941" w:rsidR="004E7941" w:rsidRPr="004E794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E7941">
        <w:rPr>
          <w:rFonts w:cs="Times New Roman" w:eastAsia="Times New Roman"/>
          <w:szCs w:val="20"/>
          <w:lang w:eastAsia="hr-HR"/>
        </w:rPr>
        <w:t xml:space="preserve">Uvidom u sudski registar sud je utvrdio da je dužnik 29. rujna 2017. promijenio sjedište i sada mu je upisano sjedište Zagreb, Malešnica 14. </w:t>
      </w:r>
    </w:p>
    <w:p w:rsidRDefault="004E7941" w:rsidP="004E7941" w:rsidR="004E7941" w:rsidRPr="004E794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E7941" w:rsidP="004E7941" w:rsidR="004E7941" w:rsidRPr="004E794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E7941">
        <w:rPr>
          <w:rFonts w:cs="Times New Roman" w:eastAsia="Times New Roman"/>
          <w:szCs w:val="20"/>
          <w:lang w:eastAsia="hr-HR"/>
        </w:rPr>
        <w:t xml:space="preserve">Odredbom čl.8. st.1. SZ-a propisana je u </w:t>
      </w:r>
      <w:proofErr w:type="spellStart"/>
      <w:r w:rsidRPr="004E7941">
        <w:rPr>
          <w:rFonts w:cs="Times New Roman" w:eastAsia="Times New Roman"/>
          <w:szCs w:val="20"/>
          <w:lang w:eastAsia="hr-HR"/>
        </w:rPr>
        <w:t>predstečajnom</w:t>
      </w:r>
      <w:proofErr w:type="spellEnd"/>
      <w:r w:rsidRPr="004E7941">
        <w:rPr>
          <w:rFonts w:cs="Times New Roman" w:eastAsia="Times New Roman"/>
          <w:szCs w:val="20"/>
          <w:lang w:eastAsia="hr-HR"/>
        </w:rPr>
        <w:t xml:space="preserve"> i stečajnom postupku isključiva stvarna i mjesna nadležnost trgovačkog suda na čijem se području nalazi sjedište dužnika. </w:t>
      </w:r>
    </w:p>
    <w:p w:rsidRDefault="004E7941" w:rsidP="004E7941" w:rsidR="004E7941" w:rsidRPr="004E794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E7941" w:rsidP="004E7941" w:rsidR="004E7941" w:rsidRPr="004E794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E7941">
        <w:rPr>
          <w:rFonts w:cs="Times New Roman" w:eastAsia="Times New Roman"/>
          <w:szCs w:val="20"/>
          <w:lang w:eastAsia="hr-HR"/>
        </w:rPr>
        <w:t xml:space="preserve">Budući da je </w:t>
      </w:r>
      <w:proofErr w:type="spellStart"/>
      <w:r w:rsidRPr="004E7941">
        <w:rPr>
          <w:rFonts w:cs="Times New Roman" w:eastAsia="Times New Roman"/>
          <w:szCs w:val="20"/>
          <w:lang w:eastAsia="hr-HR"/>
        </w:rPr>
        <w:t>predstečajni</w:t>
      </w:r>
      <w:proofErr w:type="spellEnd"/>
      <w:r w:rsidRPr="004E7941">
        <w:rPr>
          <w:rFonts w:cs="Times New Roman" w:eastAsia="Times New Roman"/>
          <w:szCs w:val="20"/>
          <w:lang w:eastAsia="hr-HR"/>
        </w:rPr>
        <w:t xml:space="preserve"> postupak pravomoćno okončan i sada se odlučuje o prijedlogu za otvaranje stečajnog postupka, ovaj sud smatra da je za odlučivanje o prijedlogu i vođenje stečajnog postupka mjesno nadležan Trgovački sud u Zagrebu.</w:t>
      </w:r>
    </w:p>
    <w:p w:rsidRDefault="004E7941" w:rsidP="004E7941" w:rsidR="004E7941" w:rsidRPr="004E794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E7941" w:rsidP="004E7941" w:rsidR="004E7941" w:rsidRPr="004E794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E7941">
        <w:rPr>
          <w:rFonts w:cs="Times New Roman" w:eastAsia="Times New Roman"/>
          <w:color w:val="000000"/>
          <w:szCs w:val="20"/>
          <w:lang w:eastAsia="hr-HR"/>
        </w:rPr>
        <w:t>Slijedom navedenog ovaj sud se</w:t>
      </w:r>
      <w:r w:rsidRPr="004E7941">
        <w:rPr>
          <w:rFonts w:cs="Times New Roman" w:eastAsia="Times New Roman"/>
          <w:szCs w:val="20"/>
          <w:lang w:eastAsia="hr-HR"/>
        </w:rPr>
        <w:t xml:space="preserve"> </w:t>
      </w:r>
      <w:r w:rsidRPr="004E7941">
        <w:rPr>
          <w:rFonts w:cs="Times New Roman" w:eastAsia="Times New Roman"/>
          <w:color w:val="000000"/>
          <w:szCs w:val="20"/>
          <w:lang w:eastAsia="hr-HR"/>
        </w:rPr>
        <w:t xml:space="preserve">i temeljem čl.20. Zakona o parničnim postupku </w:t>
      </w:r>
      <w:r w:rsidRPr="004E7941">
        <w:rPr>
          <w:rFonts w:cs="Times New Roman" w:eastAsia="Times New Roman"/>
          <w:noProof/>
          <w:szCs w:val="20"/>
          <w:lang w:eastAsia="hr-HR"/>
        </w:rPr>
        <w:t xml:space="preserve">("Narodne novine" broj 53/91., 91/92., 112/99., 117/03., 84/08., 123/08., 57/11. i 25/13.) </w:t>
      </w:r>
      <w:r w:rsidRPr="004E7941">
        <w:rPr>
          <w:rFonts w:cs="Times New Roman" w:eastAsia="Times New Roman"/>
          <w:color w:val="000000"/>
          <w:szCs w:val="20"/>
          <w:lang w:eastAsia="hr-HR"/>
        </w:rPr>
        <w:t xml:space="preserve">u </w:t>
      </w:r>
      <w:r w:rsidRPr="004E7941">
        <w:rPr>
          <w:rFonts w:cs="Times New Roman" w:eastAsia="Times New Roman"/>
          <w:color w:val="000000"/>
          <w:szCs w:val="20"/>
          <w:lang w:eastAsia="hr-HR"/>
        </w:rPr>
        <w:lastRenderedPageBreak/>
        <w:t xml:space="preserve">vezi sa čl.10. SZ-a </w:t>
      </w:r>
      <w:r w:rsidRPr="004E7941">
        <w:rPr>
          <w:rFonts w:cs="Times New Roman" w:eastAsia="Times New Roman"/>
          <w:szCs w:val="20"/>
          <w:lang w:eastAsia="hr-HR"/>
        </w:rPr>
        <w:t>oglasio mjesno nenadležnim i riješio da će se po pravomoćnosti rješenja predmet ustupiti nadležnom Trgovačkom sudu u Zagrebu na daljnji postupak.</w:t>
      </w:r>
    </w:p>
    <w:p w:rsidRDefault="004E7941" w:rsidP="004E7941" w:rsidR="004E7941" w:rsidRPr="004E794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E7941" w:rsidP="004E7941" w:rsidR="004E7941" w:rsidRPr="004E794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E7941">
        <w:rPr>
          <w:rFonts w:cs="Times New Roman" w:eastAsia="Times New Roman"/>
          <w:szCs w:val="20"/>
          <w:lang w:eastAsia="hr-HR"/>
        </w:rPr>
        <w:t>U Bjelovaru 15. svibnja 2018.</w:t>
      </w:r>
    </w:p>
    <w:p w:rsidRDefault="004E7941" w:rsidP="004E7941" w:rsidR="004E7941" w:rsidRPr="004E794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E7941" w:rsidP="004E7941" w:rsidR="004E7941" w:rsidRPr="004E794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E794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Stečajna sutkinja</w:t>
      </w:r>
    </w:p>
    <w:p w:rsidRDefault="004E7941" w:rsidP="004E7941" w:rsidR="004E7941" w:rsidRPr="004E794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E794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Marija Petrina Kubica v.r.</w:t>
      </w:r>
    </w:p>
    <w:p w:rsidRDefault="004E7941" w:rsidP="004E7941" w:rsidR="004E7941" w:rsidRPr="004E794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E7941" w:rsidP="004E7941" w:rsidR="004E7941" w:rsidRPr="004E794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4E7941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4E7941" w:rsidP="004E7941" w:rsidR="004E7941" w:rsidRPr="004E794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4E7941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4E7941" w:rsidP="004E7941" w:rsidR="004E7941" w:rsidRPr="004E794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E7941" w:rsidP="004E7941" w:rsidR="004E7941" w:rsidRPr="004E794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E7941" w:rsidP="004E7941" w:rsidR="004E7941" w:rsidRPr="004E794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E7941" w:rsidP="004E7941" w:rsidR="004E7941" w:rsidRPr="004E794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E7941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4E7941" w:rsidP="004E7941" w:rsidR="004E7941" w:rsidRPr="004E794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E7941" w:rsidP="004E7941" w:rsidR="004E7941" w:rsidRPr="004E794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E7941" w:rsidP="004E7941" w:rsidR="004E7941" w:rsidRPr="004E794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E7941" w:rsidP="004E7941" w:rsidR="004E7941" w:rsidRPr="004E794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4E7941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7941" w:rsidR="004E7941">
    <w:pPr>
      <w:pStyle w:val="Podnoje"/>
      <w:jc w:val="center"/>
    </w:pPr>
  </w:p>
  <w:p w:rsidRDefault="004E7941" w:rsidR="004E794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38394433"/>
      <w:docPartObj>
        <w:docPartGallery w:val="Page Numbers (Top of Page)"/>
        <w:docPartUnique/>
      </w:docPartObj>
    </w:sdtPr>
    <w:sdtContent>
      <w:p w:rsidRDefault="004E7941" w:rsidP="004E7941" w:rsidR="004E7941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4E7941" w:rsidR="008333A9">
    <w:pPr>
      <w:pStyle w:val="Zaglavlje"/>
    </w:pPr>
    <w:r w:rsidRPr="004E7941">
      <w:rPr>
        <w:rFonts w:cs="Times New Roman" w:eastAsia="Times New Roman"/>
        <w:szCs w:val="20"/>
        <w:lang w:eastAsia="hr-HR"/>
      </w:rPr>
      <w:t>Poslovni broj: 5. St-652/2018-2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941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1840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6256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St-652/2018-2</izvorni_sadrzaj>
    <derivirana_varijabla naziv="DomainObject.Oznaka_1">St-652/2018-2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652</izvorni_sadrzaj>
    <derivirana_varijabla naziv="DomainObject.Predmet.Broj_1">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2018.</izvorni_sadrzaj>
    <derivirana_varijabla naziv="DomainObject.Predmet.DatumOsnivanja_1">14.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St-652/2018</izvorni_sadrzaj>
    <derivirana_varijabla naziv="DomainObject.Predmet.OznakaBroj_1">St-652/2018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THEA TEMIDA d.o.o. za trgovinu i usluge</izvorni_sadrzaj>
    <derivirana_varijabla naziv="DomainObject.Predmet.StrankaFormated_1">  THEA TEMIDA d.o.o. za trgovinu i usluge</derivirana_varijabla>
  </DomainObject.Predmet.StrankaFormated>
  <DomainObject.Predmet.StrankaFormatedOIB>
    <izvorni_sadrzaj>  THEA TEMIDA d.o.o. za trgovinu i usluge, OIB 52834659523</izvorni_sadrzaj>
    <derivirana_varijabla naziv="DomainObject.Predmet.StrankaFormatedOIB_1">  THEA TEMIDA d.o.o. za trgovinu i usluge, OIB 52834659523</derivirana_varijabla>
  </DomainObject.Predmet.StrankaFormatedOIB>
  <DomainObject.Predmet.StrankaFormatedWithAdress>
    <izvorni_sadrzaj> THEA TEMIDA d.o.o. za trgovinu i usluge, Augusta Šenoe 7, 43000 Bjelovar</izvorni_sadrzaj>
    <derivirana_varijabla naziv="DomainObject.Predmet.StrankaFormatedWithAdress_1"> THEA TEMIDA d.o.o. za trgovinu i usluge, Augusta Šenoe 7, 43000 Bjelovar</derivirana_varijabla>
  </DomainObject.Predmet.StrankaFormatedWithAdress>
  <DomainObject.Predmet.StrankaFormatedWithAdressOIB>
    <izvorni_sadrzaj> THEA TEMIDA d.o.o. za trgovinu i usluge, OIB 52834659523, Augusta Šenoe 7, 43000 Bjelovar</izvorni_sadrzaj>
    <derivirana_varijabla naziv="DomainObject.Predmet.StrankaFormatedWithAdressOIB_1"> THEA TEMIDA d.o.o. za trgovinu i usluge, OIB 52834659523, Augusta Šenoe 7, 43000 Bjelovar</derivirana_varijabla>
  </DomainObject.Predmet.StrankaFormatedWithAdressOIB>
  <DomainObject.Predmet.StrankaWithAdress>
    <izvorni_sadrzaj>THEA TEMIDA d.o.o. za trgovinu i usluge Augusta Šenoe 7,43000 Bjelovar</izvorni_sadrzaj>
    <derivirana_varijabla naziv="DomainObject.Predmet.StrankaWithAdress_1">THEA TEMIDA d.o.o. za trgovinu i usluge Augusta Šenoe 7,43000 Bjelovar</derivirana_varijabla>
  </DomainObject.Predmet.StrankaWithAdress>
  <DomainObject.Predmet.StrankaWithAdressOIB>
    <izvorni_sadrzaj>THEA TEMIDA d.o.o. za trgovinu i usluge, OIB 52834659523, Augusta Šenoe 7,43000 Bjelovar</izvorni_sadrzaj>
    <derivirana_varijabla naziv="DomainObject.Predmet.StrankaWithAdressOIB_1">THEA TEMIDA d.o.o. za trgovinu i usluge, OIB 52834659523, Augusta Šenoe 7,43000 Bjelovar</derivirana_varijabla>
  </DomainObject.Predmet.StrankaWithAdressOIB>
  <DomainObject.Predmet.StrankaNazivFormated>
    <izvorni_sadrzaj>THEA TEMIDA d.o.o. za trgovinu i usluge</izvorni_sadrzaj>
    <derivirana_varijabla naziv="DomainObject.Predmet.StrankaNazivFormated_1">THEA TEMIDA d.o.o. za trgovinu i usluge</derivirana_varijabla>
  </DomainObject.Predmet.StrankaNazivFormated>
  <DomainObject.Predmet.StrankaNazivFormatedOIB>
    <izvorni_sadrzaj>THEA TEMIDA d.o.o. za trgovinu i usluge, OIB 52834659523</izvorni_sadrzaj>
    <derivirana_varijabla naziv="DomainObject.Predmet.StrankaNazivFormatedOIB_1">THEA TEMIDA d.o.o. za trgovinu i usluge, OIB 52834659523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THEA TEMIDA d.o.o. za trgovinu i usluge</item>
    </izvorni_sadrzaj>
    <derivirana_varijabla naziv="DomainObject.Predmet.StrankaListFormated_1">
      <item>THEA TEMIDA d.o.o. za trgovinu i usluge</item>
    </derivirana_varijabla>
  </DomainObject.Predmet.StrankaListFormated>
  <DomainObject.Predmet.StrankaListFormatedOIB>
    <izvorni_sadrzaj>
      <item>THEA TEMIDA d.o.o. za trgovinu i usluge, OIB 52834659523</item>
    </izvorni_sadrzaj>
    <derivirana_varijabla naziv="DomainObject.Predmet.StrankaListFormatedOIB_1">
      <item>THEA TEMIDA d.o.o. za trgovinu i usluge, OIB 52834659523</item>
    </derivirana_varijabla>
  </DomainObject.Predmet.StrankaListFormatedOIB>
  <DomainObject.Predmet.StrankaListFormatedWithAdress>
    <izvorni_sadrzaj>
      <item>THEA TEMIDA d.o.o. za trgovinu i usluge, Augusta Šenoe 7, 43000 Bjelovar</item>
    </izvorni_sadrzaj>
    <derivirana_varijabla naziv="DomainObject.Predmet.StrankaListFormatedWithAdress_1">
      <item>THEA TEMIDA d.o.o. za trgovinu i usluge, Augusta Šenoe 7, 43000 Bjelovar</item>
    </derivirana_varijabla>
  </DomainObject.Predmet.StrankaListFormatedWithAdress>
  <DomainObject.Predmet.StrankaListFormatedWithAdressOIB>
    <izvorni_sadrzaj>
      <item>THEA TEMIDA d.o.o. za trgovinu i usluge, OIB 52834659523, Augusta Šenoe 7, 43000 Bjelovar</item>
    </izvorni_sadrzaj>
    <derivirana_varijabla naziv="DomainObject.Predmet.StrankaListFormatedWithAdressOIB_1">
      <item>THEA TEMIDA d.o.o. za trgovinu i usluge, OIB 52834659523, Augusta Šenoe 7, 43000 Bjelovar</item>
    </derivirana_varijabla>
  </DomainObject.Predmet.StrankaListFormatedWithAdressOIB>
  <DomainObject.Predmet.StrankaListNazivFormated>
    <izvorni_sadrzaj>
      <item>THEA TEMIDA d.o.o. za trgovinu i usluge</item>
    </izvorni_sadrzaj>
    <derivirana_varijabla naziv="DomainObject.Predmet.StrankaListNazivFormated_1">
      <item>THEA TEMIDA d.o.o. za trgovinu i usluge</item>
    </derivirana_varijabla>
  </DomainObject.Predmet.StrankaListNazivFormated>
  <DomainObject.Predmet.StrankaListNazivFormatedOIB>
    <izvorni_sadrzaj>
      <item>THEA TEMIDA d.o.o. za trgovinu i usluge, OIB 52834659523</item>
    </izvorni_sadrzaj>
    <derivirana_varijabla naziv="DomainObject.Predmet.StrankaListNazivFormatedOIB_1">
      <item>THEA TEMIDA d.o.o. za trgovinu i usluge, OIB 52834659523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JUJNOVIĆ LUČIĆ MARKOVIĆ Odvjetničko društvo javno trgovačko društvo</item>
    </izvorni_sadrzaj>
    <derivirana_varijabla naziv="DomainObject.Predmet.OstaliListFormated_1">
      <item>JUJNOVIĆ LUČIĆ MARKOVIĆ Odvjetničko društvo javno trgovačko društvo</item>
    </derivirana_varijabla>
  </DomainObject.Predmet.OstaliListFormated>
  <DomainObject.Predmet.OstaliListFormatedOIB>
    <izvorni_sadrzaj>
      <item>JUJNOVIĆ LUČIĆ MARKOVIĆ Odvjetničko društvo javno trgovačko društvo, OIB 46736017727</item>
    </izvorni_sadrzaj>
    <derivirana_varijabla naziv="DomainObject.Predmet.OstaliListFormatedOIB_1">
      <item>JUJNOVIĆ LUČIĆ MARKOVIĆ Odvjetničko društvo javno trgovačko društvo, OIB 46736017727</item>
    </derivirana_varijabla>
  </DomainObject.Predmet.OstaliListFormatedOIB>
  <DomainObject.Predmet.OstaliListFormatedWithAdress>
    <izvorni_sadrzaj>
      <item>JUJNOVIĆ LUČIĆ MARKOVIĆ Odvjetničko društvo javno trgovačko društvo, Strojarska cesta 20, 10000 Zagreb</item>
    </izvorni_sadrzaj>
    <derivirana_varijabla naziv="DomainObject.Predmet.OstaliListFormatedWithAdress_1">
      <item>JUJNOVIĆ LUČIĆ MARKOVIĆ Odvjetničko društvo javno trgovačko društvo, Strojarska cesta 20, 10000 Zagreb</item>
    </derivirana_varijabla>
  </DomainObject.Predmet.OstaliListFormatedWithAdress>
  <DomainObject.Predmet.OstaliListFormatedWithAdressOIB>
    <izvorni_sadrzaj>
      <item>JUJNOVIĆ LUČIĆ MARKOVIĆ Odvjetničko društvo javno trgovačko društvo, OIB 46736017727, Strojarska cesta 20, 10000 Zagreb</item>
    </izvorni_sadrzaj>
    <derivirana_varijabla naziv="DomainObject.Predmet.OstaliListFormatedWithAdressOIB_1">
      <item>JUJNOVIĆ LUČIĆ MARKOVIĆ Odvjetničko društvo javno trgovačko društvo, OIB 46736017727, Strojarska cesta 20, 10000 Zagreb</item>
    </derivirana_varijabla>
  </DomainObject.Predmet.OstaliListFormatedWithAdressOIB>
  <DomainObject.Predmet.OstaliListNazivFormated>
    <izvorni_sadrzaj>
      <item>JUJNOVIĆ LUČIĆ MARKOVIĆ Odvjetničko društvo javno trgovačko društvo</item>
    </izvorni_sadrzaj>
    <derivirana_varijabla naziv="DomainObject.Predmet.OstaliListNazivFormated_1">
      <item>JUJNOVIĆ LUČIĆ MARKOVIĆ Odvjetničko društvo javno trgovačko društvo</item>
    </derivirana_varijabla>
  </DomainObject.Predmet.OstaliListNazivFormated>
  <DomainObject.Predmet.OstaliListNazivFormatedOIB>
    <izvorni_sadrzaj>
      <item>JUJNOVIĆ LUČIĆ MARKOVIĆ Odvjetničko društvo javno trgovačko društvo, OIB 46736017727</item>
    </izvorni_sadrzaj>
    <derivirana_varijabla naziv="DomainObject.Predmet.OstaliListNazivFormatedOIB_1">
      <item>JUJNOVIĆ LUČIĆ MARKOVIĆ Odvjetničko društvo javno trgovačko društvo, OIB 46736017727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>St-652/2018-2</izvorni_sadrzaj>
    <derivirana_varijabla naziv="DomainObject.PoslovniBrojDokumenta_1">St-652/2018-2</derivirana_varijabla>
  </DomainObject.PoslovniBrojDokumenta>
  <DomainObject.Predmet.StrankaIDrugi>
    <izvorni_sadrzaj>THEA TEMIDA d.o.o. za trgovinu i usluge</izvorni_sadrzaj>
    <derivirana_varijabla naziv="DomainObject.Predmet.StrankaIDrugi_1">THEA TEMIDA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THEA TEMIDA d.o.o. za trgovinu i usluge, OIB 52834659523, Augusta Šenoe 7, 43000 Bjelovar</izvorni_sadrzaj>
    <derivirana_varijabla naziv="DomainObject.Predmet.StrankaIDrugiAdressOIB_1">THEA TEMIDA d.o.o. za trgovinu i usluge, OIB 52834659523, Augusta Šenoe 7,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THEA TEMIDA d.o.o. za trgovinu i usluge</item>
      <item>JUJNOVIĆ LUČIĆ MARKOVIĆ Odvjetničko društvo javno trgovačko društvo</item>
    </izvorni_sadrzaj>
    <derivirana_varijabla naziv="DomainObject.Predmet.SudioniciListNaziv_1">
      <item>THEA TEMIDA d.o.o. za trgovinu i usluge</item>
      <item>JUJNOVIĆ LUČIĆ MARKOVIĆ Odvjetničko društvo javno trgovačko društvo</item>
    </derivirana_varijabla>
  </DomainObject.Predmet.SudioniciListNaziv>
  <DomainObject.Predmet.SudioniciListAdressOIB>
    <izvorni_sadrzaj>
      <item>THEA TEMIDA d.o.o. za trgovinu i usluge, OIB 52834659523, Augusta Šenoe 7,43000 Bjelovar</item>
      <item>JUJNOVIĆ LUČIĆ MARKOVIĆ Odvjetničko društvo javno trgovačko društvo, OIB 46736017727, Strojarska cesta 20,10000 Zagreb</item>
    </izvorni_sadrzaj>
    <derivirana_varijabla naziv="DomainObject.Predmet.SudioniciListAdressOIB_1">
      <item>THEA TEMIDA d.o.o. za trgovinu i usluge, OIB 52834659523, Augusta Šenoe 7,43000 Bjelovar</item>
      <item>JUJNOVIĆ LUČIĆ MARKOVIĆ Odvjetničko društvo javno trgovačko društvo, OIB 46736017727, Strojarska cesta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512E17-7556-4023-AD09-407CA4293C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424</properties:Words>
  <properties:Characters>2216</properties:Characters>
  <properties:Lines>70</properties:Lines>
  <properties:Paragraphs>23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2018-05-15T10:43:00Z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St-652/2018-2 / Odluka - Rješenje - mjesna nenadležnost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