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99e6" w14:paraId="cb699e6" w:rsidRDefault="00C173CE" w:rsidP="00C173CE" w:rsidR="00C173CE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C173CE" w:rsidP="00C173CE" w:rsidR="00C173CE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C173CE" w:rsidP="00C173CE" w:rsidR="00C173CE">
      <w:pPr>
        <w:jc w:val="center"/>
        <w:rPr>
          <w:rFonts w:cs="Times New Roman"/>
        </w:rPr>
      </w:pPr>
    </w:p>
    <w:p w:rsidRDefault="00C173CE" w:rsidP="00C173CE" w:rsidR="00C173CE">
      <w:pPr>
        <w:jc w:val="center"/>
        <w:rPr>
          <w:rFonts w:cs="Times New Roman"/>
        </w:rPr>
      </w:pPr>
    </w:p>
    <w:p w:rsidRDefault="00C173CE" w:rsidP="00C173CE" w:rsidR="00C173CE" w:rsidRPr="00F27FBC">
      <w:pPr>
        <w:jc w:val="center"/>
        <w:rPr>
          <w:rFonts w:cs="Times New Roman"/>
        </w:rPr>
      </w:pP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2E79E4" w:rsidRPr="00586D66">
        <w:rPr>
          <w:rFonts w:cs="Tahoma"/>
          <w:b/>
          <w:bCs/>
          <w:sz w:val="24"/>
          <w:szCs w:val="24"/>
        </w:rPr>
        <w:t>St-4093/16</w:t>
      </w:r>
    </w:p>
    <w:p w:rsidRDefault="00C173CE" w:rsidP="002E79E4" w:rsidR="002E79E4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="002E79E4" w:rsidRPr="00586D66">
        <w:rPr>
          <w:rFonts w:cs="Tahoma"/>
          <w:b/>
          <w:sz w:val="24"/>
          <w:szCs w:val="24"/>
        </w:rPr>
        <w:t xml:space="preserve">FILM DISTRIBUCIJA d.o.o. </w:t>
      </w:r>
      <w:r w:rsidR="002E79E4">
        <w:rPr>
          <w:rFonts w:cs="Tahoma"/>
          <w:b/>
          <w:sz w:val="24"/>
          <w:szCs w:val="24"/>
        </w:rPr>
        <w:t xml:space="preserve"> u stečaju, </w:t>
      </w:r>
      <w:r w:rsidR="002E79E4" w:rsidRPr="00586D66">
        <w:rPr>
          <w:rFonts w:cs="Tahoma"/>
          <w:b/>
          <w:sz w:val="24"/>
          <w:szCs w:val="24"/>
        </w:rPr>
        <w:t>Zagreb, Oporovečka 12, OIB: 07777594834</w:t>
      </w: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</w:rPr>
      </w:pPr>
    </w:p>
    <w:p w:rsidRDefault="00C173CE" w:rsidP="00C173CE" w:rsidR="00C173CE" w:rsidRPr="00F27FBC">
      <w:pPr>
        <w:jc w:val="center"/>
        <w:rPr>
          <w:rFonts w:cs="Times New Roman"/>
          <w:lang w:val="pl-PL"/>
        </w:rPr>
      </w:pPr>
    </w:p>
    <w:p w:rsidRDefault="00C173CE" w:rsidP="00C173CE" w:rsidR="00C173CE" w:rsidRPr="00F27FBC">
      <w:pPr>
        <w:jc w:val="center"/>
        <w:rPr>
          <w:rFonts w:cs="Times New Roman"/>
          <w:lang w:val="pl-PL"/>
        </w:rPr>
      </w:pPr>
    </w:p>
    <w:p w:rsidRDefault="00C173CE" w:rsidP="00D905EE" w:rsidR="00C173CE" w:rsidRPr="00F27FBC">
      <w:pPr>
        <w:jc w:val="center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20" w:name="Day"/>
          <w:attr w:val="2018" w:name="Year"/>
        </w:smartTagPr>
        <w:r w:rsidR="001E1039">
          <w:rPr>
            <w:rFonts w:cs="Times New Roman"/>
            <w:b/>
            <w:bCs/>
            <w:sz w:val="24"/>
            <w:szCs w:val="24"/>
          </w:rPr>
          <w:t>20.03.2018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trans" w:name="ls"/>
          <w:attr w:val="06" w:name="Month"/>
          <w:attr w:val="26" w:name="Day"/>
          <w:attr w:val="2018" w:name="Year"/>
        </w:smartTagPr>
        <w:r w:rsidR="001E1039">
          <w:rPr>
            <w:rFonts w:cs="Times New Roman"/>
            <w:b/>
            <w:bCs/>
            <w:sz w:val="24"/>
            <w:szCs w:val="24"/>
          </w:rPr>
          <w:t>26.06.2018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C173CE" w:rsidP="00C173CE" w:rsidR="00C173CE">
      <w:pPr>
        <w:jc w:val="both"/>
        <w:rPr>
          <w:rFonts w:cs="Tahoma"/>
          <w:bCs/>
        </w:rPr>
      </w:pPr>
    </w:p>
    <w:p w:rsidRDefault="00D905EE" w:rsidP="00C173CE" w:rsidR="00D905EE" w:rsidRPr="00F27FBC">
      <w:pPr>
        <w:jc w:val="both"/>
        <w:rPr>
          <w:rFonts w:cs="Tahoma"/>
          <w:b/>
          <w:bCs/>
          <w:lang w:val="pl-PL"/>
        </w:rPr>
      </w:pPr>
    </w:p>
    <w:p w:rsidRDefault="00C173CE" w:rsidP="00C173CE" w:rsidR="00C173CE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I. STANJE STEČAJNE MASE</w:t>
      </w:r>
    </w:p>
    <w:p w:rsidRDefault="00C173CE" w:rsidP="00A26814" w:rsidR="00C173CE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C173CE" w:rsidP="00C173CE" w:rsidR="00C173CE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vlasništvu stečajnog dužnika:</w:t>
      </w:r>
    </w:p>
    <w:p w:rsidRDefault="002E79E4" w:rsidP="00C173CE" w:rsidR="002E79E4" w:rsidRPr="00A26814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E79E4" w:rsidP="002E79E4" w:rsidR="002E79E4" w:rsidRPr="002E79E4">
      <w:pPr>
        <w:numPr>
          <w:ilvl w:val="0"/>
          <w:numId w:val="6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b/>
          <w:bCs/>
          <w:lang w:eastAsia="hr-HR"/>
        </w:rPr>
      </w:pPr>
      <w:r w:rsidRPr="002E79E4">
        <w:rPr>
          <w:rFonts w:cs="Tahoma"/>
          <w:b/>
          <w:bCs/>
          <w:lang w:eastAsia="hr-HR" w:val="en-US"/>
        </w:rPr>
        <w:t>Građevinski objekti – nekretnine u naravi tri zgrade i dvorište u Zagrebu, Oporovečka</w:t>
      </w:r>
      <w:r w:rsidRPr="002E79E4">
        <w:rPr>
          <w:rFonts w:cs="Tahoma"/>
          <w:b/>
          <w:bCs/>
          <w:lang w:eastAsia="hr-HR"/>
        </w:rPr>
        <w:t xml:space="preserve">, broj uloška </w:t>
      </w:r>
      <w:r w:rsidRPr="002E79E4">
        <w:rPr>
          <w:rFonts w:cs="Tahoma"/>
          <w:b/>
          <w:bCs/>
          <w:lang w:eastAsia="hr-HR" w:val="en-US"/>
        </w:rPr>
        <w:t>13028</w:t>
      </w:r>
      <w:r w:rsidRPr="002E79E4">
        <w:rPr>
          <w:rFonts w:cs="Tahoma"/>
          <w:b/>
          <w:bCs/>
          <w:lang w:eastAsia="hr-HR"/>
        </w:rPr>
        <w:t xml:space="preserve">, k.č.br. </w:t>
      </w:r>
      <w:r w:rsidRPr="002E79E4">
        <w:rPr>
          <w:rFonts w:cs="Tahoma"/>
          <w:b/>
          <w:bCs/>
          <w:lang w:eastAsia="hr-HR" w:val="en-US"/>
        </w:rPr>
        <w:t>2986/3045</w:t>
      </w:r>
      <w:r w:rsidRPr="002E79E4">
        <w:rPr>
          <w:rFonts w:cs="Tahoma"/>
          <w:b/>
          <w:bCs/>
          <w:lang w:eastAsia="hr-HR"/>
        </w:rPr>
        <w:t xml:space="preserve">, k.o. </w:t>
      </w:r>
      <w:r w:rsidRPr="002E79E4">
        <w:rPr>
          <w:rFonts w:cs="Tahoma"/>
          <w:b/>
          <w:bCs/>
          <w:lang w:eastAsia="hr-HR" w:val="en-US"/>
        </w:rPr>
        <w:t>335312, Granešina</w:t>
      </w:r>
      <w:r w:rsidRPr="002E79E4">
        <w:rPr>
          <w:rFonts w:cs="Tahoma"/>
          <w:b/>
          <w:bCs/>
          <w:lang w:eastAsia="hr-HR"/>
        </w:rPr>
        <w:t xml:space="preserve"> – površine </w:t>
      </w:r>
      <w:r w:rsidRPr="002E79E4">
        <w:rPr>
          <w:rFonts w:cs="Tahoma"/>
          <w:b/>
          <w:bCs/>
          <w:lang w:eastAsia="hr-HR" w:val="en-US"/>
        </w:rPr>
        <w:t>5500</w:t>
      </w:r>
      <w:r w:rsidRPr="002E79E4">
        <w:rPr>
          <w:rFonts w:cs="Tahoma"/>
          <w:b/>
          <w:bCs/>
          <w:lang w:eastAsia="hr-HR"/>
        </w:rPr>
        <w:t>.</w:t>
      </w:r>
    </w:p>
    <w:p w:rsidRDefault="002E79E4" w:rsidP="002E79E4" w:rsidR="002E79E4" w:rsidRPr="002E79E4">
      <w:pPr>
        <w:spacing w:after="0"/>
        <w:ind w:left="36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E79E4" w:rsidP="002E79E4" w:rsidR="002E79E4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slijedeći tereti:</w:t>
      </w:r>
    </w:p>
    <w:tbl>
      <w:tblPr>
        <w:tblStyle w:val="Reetkatablice"/>
        <w:tblW w:type="auto" w:w="0"/>
        <w:tblInd w:type="dxa" w:w="36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8640"/>
      </w:tblGrid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>HRVATSKA  POŠTANSKA  BANKA d.d., OIB: 87939104217, JURIŠIĆEVA BR. 4</w:t>
            </w:r>
            <w:r w:rsidRPr="00D905EE">
              <w:rPr>
                <w:b/>
                <w:bCs/>
                <w:i/>
                <w:sz w:val="20"/>
                <w:szCs w:val="20"/>
                <w:lang w:val="en-US"/>
              </w:rPr>
              <w:t>,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 ZAGREB, za </w:t>
            </w:r>
            <w:r w:rsidR="00A26814" w:rsidRPr="00D905EE">
              <w:rPr>
                <w:bCs/>
                <w:i/>
                <w:sz w:val="20"/>
                <w:szCs w:val="20"/>
                <w:lang w:val="en-US"/>
              </w:rPr>
              <w:t>i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znos od </w:t>
            </w:r>
            <w:r w:rsidRPr="00D905EE">
              <w:rPr>
                <w:bCs/>
                <w:i/>
                <w:sz w:val="20"/>
                <w:szCs w:val="20"/>
              </w:rPr>
              <w:t>2.100.000,00 KN</w:t>
            </w:r>
          </w:p>
        </w:tc>
      </w:tr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D905EE">
            <w:pPr>
              <w:spacing w:after="0"/>
              <w:jc w:val="both"/>
              <w:rPr>
                <w:bCs/>
                <w:i/>
                <w:sz w:val="20"/>
                <w:szCs w:val="20"/>
                <w:lang w:val="en-US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>HRVATSKA  POŠTANSKA  BANKA d.d., OIB: 87939104217, JURIŠIĆEVA BR. 4</w:t>
            </w:r>
            <w:r w:rsidRPr="00D905EE">
              <w:rPr>
                <w:b/>
                <w:bCs/>
                <w:i/>
                <w:sz w:val="20"/>
                <w:szCs w:val="20"/>
                <w:lang w:val="en-US"/>
              </w:rPr>
              <w:t>,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 ZAGREB, za </w:t>
            </w:r>
            <w:r w:rsidR="00A26814" w:rsidRPr="00D905EE">
              <w:rPr>
                <w:bCs/>
                <w:i/>
                <w:sz w:val="20"/>
                <w:szCs w:val="20"/>
                <w:lang w:val="en-US"/>
              </w:rPr>
              <w:t>i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znos od 410.000,00 </w:t>
            </w:r>
            <w:r w:rsidRPr="00D905EE">
              <w:rPr>
                <w:bCs/>
                <w:i/>
                <w:sz w:val="20"/>
                <w:szCs w:val="20"/>
              </w:rPr>
              <w:t>€</w:t>
            </w:r>
          </w:p>
        </w:tc>
      </w:tr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>HRVATSKA  POŠTANSKA  BANKA d.d., OIB: 87939104217, JURIŠIĆEVA BR. 4</w:t>
            </w:r>
            <w:r w:rsidRPr="00D905EE">
              <w:rPr>
                <w:b/>
                <w:bCs/>
                <w:i/>
                <w:sz w:val="20"/>
                <w:szCs w:val="20"/>
                <w:lang w:val="en-US"/>
              </w:rPr>
              <w:t>,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 ZAGREB</w:t>
            </w:r>
            <w:r w:rsidR="00A26814" w:rsidRPr="00D905EE">
              <w:rPr>
                <w:bCs/>
                <w:i/>
                <w:sz w:val="20"/>
                <w:szCs w:val="20"/>
                <w:lang w:val="en-US"/>
              </w:rPr>
              <w:t>, za i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znos od </w:t>
            </w:r>
            <w:r w:rsidRPr="00D905EE">
              <w:rPr>
                <w:bCs/>
                <w:i/>
                <w:sz w:val="20"/>
                <w:szCs w:val="20"/>
              </w:rPr>
              <w:t>2.500.000,00 KN</w:t>
            </w:r>
          </w:p>
        </w:tc>
      </w:tr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>HRVATSKA  POŠTANSKA  BANKA d.d., OIB: 87939104217, JURIŠIĆEVA BR. 4</w:t>
            </w:r>
            <w:r w:rsidRPr="00D905EE">
              <w:rPr>
                <w:b/>
                <w:bCs/>
                <w:i/>
                <w:sz w:val="20"/>
                <w:szCs w:val="20"/>
                <w:lang w:val="en-US"/>
              </w:rPr>
              <w:t>,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 ZAGREB, za </w:t>
            </w:r>
            <w:r w:rsidR="00A26814" w:rsidRPr="00D905EE">
              <w:rPr>
                <w:bCs/>
                <w:i/>
                <w:sz w:val="20"/>
                <w:szCs w:val="20"/>
                <w:lang w:val="en-US"/>
              </w:rPr>
              <w:t>i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znos od </w:t>
            </w:r>
            <w:r w:rsidRPr="00D905EE">
              <w:rPr>
                <w:bCs/>
                <w:i/>
                <w:sz w:val="20"/>
                <w:szCs w:val="20"/>
              </w:rPr>
              <w:t>2.500.000,00 KN</w:t>
            </w:r>
          </w:p>
        </w:tc>
      </w:tr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>HRVATSKA  POŠTANSKA  BANKA d.d., OIB: 87939104217, JURIŠIĆEVA BR. 4</w:t>
            </w:r>
            <w:r w:rsidRPr="00D905EE">
              <w:rPr>
                <w:b/>
                <w:bCs/>
                <w:i/>
                <w:sz w:val="20"/>
                <w:szCs w:val="20"/>
                <w:lang w:val="en-US"/>
              </w:rPr>
              <w:t>,</w:t>
            </w: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 ZAGREB, za Iznos od </w:t>
            </w:r>
            <w:r w:rsidRPr="00D905EE">
              <w:rPr>
                <w:bCs/>
                <w:i/>
                <w:sz w:val="20"/>
                <w:szCs w:val="20"/>
              </w:rPr>
              <w:t>500.000,00 KN</w:t>
            </w:r>
          </w:p>
        </w:tc>
      </w:tr>
      <w:tr w:rsidR="002E79E4" w:rsidRPr="00D905EE">
        <w:tc>
          <w:tcPr>
            <w:tcW w:type="dxa" w:w="288"/>
          </w:tcPr>
          <w:p w:rsidRDefault="002E79E4" w:rsidP="003E1B14" w:rsidR="002E79E4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A26814" w:rsidP="003E1B14" w:rsidR="002E79E4" w:rsidRPr="00D905EE">
            <w:pPr>
              <w:spacing w:after="0"/>
              <w:jc w:val="both"/>
              <w:rPr>
                <w:bCs/>
                <w:i/>
                <w:sz w:val="20"/>
                <w:szCs w:val="20"/>
                <w:lang w:val="en-US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GRUBIŠIĆ DINKA,  OIB: 36119195029, PANTOVČAK BR. 196/B, ZAGREB, za iznos od </w:t>
            </w:r>
            <w:r w:rsidRPr="00D905EE">
              <w:rPr>
                <w:bCs/>
                <w:i/>
                <w:sz w:val="20"/>
                <w:szCs w:val="20"/>
              </w:rPr>
              <w:t>2.500.000,00 KN</w:t>
            </w:r>
          </w:p>
        </w:tc>
      </w:tr>
    </w:tbl>
    <w:p w:rsidRDefault="00C173CE" w:rsidP="00C173CE" w:rsidR="00C173CE" w:rsidRPr="00D905EE">
      <w:pPr>
        <w:spacing w:after="0"/>
        <w:jc w:val="both"/>
        <w:rPr>
          <w:rFonts w:cs="Tahoma"/>
          <w:b/>
          <w:bCs/>
          <w:sz w:val="20"/>
          <w:szCs w:val="20"/>
          <w:lang w:eastAsia="hr-HR"/>
        </w:rPr>
      </w:pPr>
    </w:p>
    <w:p w:rsidRDefault="00D905EE" w:rsidP="00D905EE" w:rsidR="00A26814" w:rsidRPr="00D905EE">
      <w:pPr>
        <w:jc w:val="center"/>
        <w:rPr>
          <w:rFonts w:cs="Tahoma"/>
          <w:b/>
          <w:i/>
        </w:rPr>
      </w:pPr>
      <w:r w:rsidRPr="00D905EE">
        <w:rPr>
          <w:rFonts w:cs="Tahoma"/>
          <w:b/>
          <w:i/>
        </w:rPr>
        <w:t xml:space="preserve">Procijenjena </w:t>
      </w:r>
      <w:r w:rsidR="00A26814" w:rsidRPr="00D905EE">
        <w:rPr>
          <w:rFonts w:cs="Tahoma"/>
          <w:b/>
          <w:i/>
        </w:rPr>
        <w:t>vrijednosti nekretnina iznosi 8.569.457,43  kn.</w:t>
      </w:r>
    </w:p>
    <w:p w:rsidRDefault="00D905EE" w:rsidP="002E79E4" w:rsidR="00D905EE">
      <w:pPr>
        <w:spacing w:after="0"/>
        <w:jc w:val="both"/>
        <w:rPr>
          <w:rFonts w:cs="Tahoma"/>
          <w:lang w:eastAsia="hr-HR"/>
        </w:rPr>
      </w:pPr>
    </w:p>
    <w:p w:rsidRDefault="00D905EE" w:rsidP="002E79E4" w:rsidR="00D905EE">
      <w:pPr>
        <w:spacing w:after="0"/>
        <w:jc w:val="both"/>
        <w:rPr>
          <w:rFonts w:cs="Tahoma"/>
          <w:lang w:eastAsia="hr-HR"/>
        </w:rPr>
      </w:pPr>
    </w:p>
    <w:p w:rsidRDefault="00A26814" w:rsidP="002E79E4" w:rsidR="00A26814">
      <w:pPr>
        <w:spacing w:after="0"/>
        <w:jc w:val="both"/>
        <w:rPr>
          <w:rFonts w:cs="Tahoma"/>
          <w:lang w:eastAsia="hr-HR"/>
        </w:rPr>
      </w:pPr>
    </w:p>
    <w:p w:rsidRDefault="00E56002" w:rsidP="00E56002" w:rsidR="00E56002" w:rsidRPr="00E56002">
      <w:pPr>
        <w:spacing w:after="0"/>
        <w:jc w:val="both"/>
        <w:rPr>
          <w:rFonts w:cs="Tahoma"/>
          <w:bCs/>
          <w:sz w:val="24"/>
          <w:szCs w:val="24"/>
        </w:rPr>
      </w:pPr>
      <w:r w:rsidRPr="00E56002">
        <w:rPr>
          <w:rFonts w:cs="Tahoma"/>
          <w:i/>
          <w:sz w:val="24"/>
          <w:szCs w:val="24"/>
          <w:u w:val="single"/>
        </w:rPr>
        <w:t>Prva usmena javna dražba</w:t>
      </w:r>
      <w:r w:rsidRPr="00E56002">
        <w:rPr>
          <w:rFonts w:cs="Tahoma"/>
          <w:sz w:val="24"/>
          <w:szCs w:val="24"/>
        </w:rPr>
        <w:t xml:space="preserve"> radi prodaje navedene nekretnine održana je dana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 w:rsidRPr="00E56002">
          <w:rPr>
            <w:rFonts w:cs="Tahoma"/>
            <w:sz w:val="24"/>
            <w:szCs w:val="24"/>
          </w:rPr>
          <w:t>09.05.2018.</w:t>
        </w:r>
      </w:smartTag>
      <w:r w:rsidRPr="00E56002">
        <w:rPr>
          <w:rFonts w:cs="Tahoma"/>
          <w:sz w:val="24"/>
          <w:szCs w:val="24"/>
        </w:rPr>
        <w:t xml:space="preserve"> godine u 10,</w:t>
      </w:r>
      <w:r w:rsidRPr="00E56002">
        <w:rPr>
          <w:rFonts w:cs="Tahoma"/>
          <w:sz w:val="24"/>
          <w:szCs w:val="24"/>
          <w:vertAlign w:val="superscript"/>
        </w:rPr>
        <w:t xml:space="preserve">33 </w:t>
      </w:r>
      <w:r w:rsidRPr="00E56002">
        <w:rPr>
          <w:rFonts w:cs="Tahoma"/>
          <w:sz w:val="24"/>
          <w:szCs w:val="24"/>
        </w:rPr>
        <w:t xml:space="preserve">sati. Oglas za prvu usmenu javnu dražbu objavljen je na web stranicama Visokog trgovačkog suda dana </w:t>
      </w:r>
      <w:smartTag w:element="date" w:uri="urn:schemas-microsoft-com:office:smarttags">
        <w:smartTagPr>
          <w:attr w:val="trans" w:name="ls"/>
          <w:attr w:val="04" w:name="Month"/>
          <w:attr w:val="12" w:name="Day"/>
          <w:attr w:val="2018" w:name="Year"/>
        </w:smartTagPr>
        <w:r w:rsidRPr="00E56002">
          <w:rPr>
            <w:rFonts w:cs="Tahoma"/>
            <w:sz w:val="24"/>
            <w:szCs w:val="24"/>
          </w:rPr>
          <w:t>12.04.2018.</w:t>
        </w:r>
      </w:smartTag>
      <w:r w:rsidRPr="00E56002">
        <w:rPr>
          <w:rFonts w:cs="Tahoma"/>
          <w:sz w:val="24"/>
          <w:szCs w:val="24"/>
        </w:rPr>
        <w:t xml:space="preserve"> godine i na Internet stranicama očevidnika nekretnina HGK dana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Pr="00E56002">
          <w:rPr>
            <w:rFonts w:cs="Tahoma"/>
            <w:sz w:val="24"/>
            <w:szCs w:val="24"/>
          </w:rPr>
          <w:t>11.04.2018.</w:t>
        </w:r>
      </w:smartTag>
      <w:r w:rsidRPr="00E56002">
        <w:rPr>
          <w:rFonts w:cs="Tahoma"/>
          <w:sz w:val="24"/>
          <w:szCs w:val="24"/>
        </w:rPr>
        <w:t xml:space="preserve"> godine. Obzirom da   prvoj usmenoj javnoj dražbi nije pristupio nitko od kupaca,   druga usmena javna dražba zakazana je za dan </w:t>
      </w:r>
      <w:smartTag w:element="date" w:uri="urn:schemas-microsoft-com:office:smarttags">
        <w:smartTagPr>
          <w:attr w:val="trans" w:name="ls"/>
          <w:attr w:val="9" w:name="Month"/>
          <w:attr w:val="12" w:name="Day"/>
          <w:attr w:val="2018" w:name="Year"/>
        </w:smartTagPr>
        <w:r w:rsidRPr="00E56002">
          <w:rPr>
            <w:rFonts w:cs="Tahoma"/>
            <w:bCs/>
            <w:sz w:val="24"/>
            <w:szCs w:val="24"/>
          </w:rPr>
          <w:t>12. rujna 2018</w:t>
        </w:r>
      </w:smartTag>
      <w:r w:rsidRPr="00E56002">
        <w:rPr>
          <w:rFonts w:cs="Tahoma"/>
          <w:bCs/>
          <w:sz w:val="24"/>
          <w:szCs w:val="24"/>
        </w:rPr>
        <w:t>. u 13,</w:t>
      </w:r>
      <w:r w:rsidRPr="00E56002">
        <w:rPr>
          <w:rFonts w:cs="Tahoma"/>
          <w:bCs/>
          <w:sz w:val="24"/>
          <w:szCs w:val="24"/>
          <w:vertAlign w:val="superscript"/>
        </w:rPr>
        <w:t>50</w:t>
      </w:r>
      <w:r w:rsidRPr="00E56002">
        <w:rPr>
          <w:rFonts w:cs="Tahoma"/>
          <w:bCs/>
          <w:sz w:val="24"/>
          <w:szCs w:val="24"/>
        </w:rPr>
        <w:t xml:space="preserve"> sati</w:t>
      </w:r>
      <w:r>
        <w:rPr>
          <w:rFonts w:cs="Tahoma"/>
          <w:bCs/>
          <w:sz w:val="24"/>
          <w:szCs w:val="24"/>
        </w:rPr>
        <w:t>.</w:t>
      </w:r>
    </w:p>
    <w:p w:rsidRDefault="00C173CE" w:rsidP="00C173CE" w:rsidR="00C173CE">
      <w:pPr>
        <w:spacing w:after="0"/>
        <w:jc w:val="both"/>
        <w:rPr>
          <w:rFonts w:cs="Tahoma"/>
          <w:sz w:val="24"/>
          <w:szCs w:val="24"/>
        </w:rPr>
      </w:pPr>
    </w:p>
    <w:p w:rsidRDefault="00E32C55" w:rsidP="00C173CE" w:rsidR="00E56002">
      <w:pPr>
        <w:spacing w:after="0"/>
        <w:jc w:val="both"/>
        <w:rPr>
          <w:rFonts w:cs="Tahoma"/>
        </w:rPr>
      </w:pPr>
      <w:r w:rsidRPr="00E32C55">
        <w:rPr>
          <w:rFonts w:cs="Tahoma"/>
        </w:rPr>
        <w:lastRenderedPageBreak/>
        <w:t>FINANCIJSKO IZVJEŠĆE</w:t>
      </w:r>
    </w:p>
    <w:p w:rsidRDefault="00E32C55" w:rsidP="00C173CE" w:rsidR="00E32C55">
      <w:pPr>
        <w:spacing w:after="0"/>
        <w:jc w:val="both"/>
        <w:rPr>
          <w:rFonts w:cs="Tahoma"/>
        </w:rPr>
      </w:pPr>
    </w:p>
    <w:p w:rsidRDefault="00E32C55" w:rsidP="00C173CE" w:rsidR="00E32C55">
      <w:pPr>
        <w:spacing w:after="0"/>
        <w:jc w:val="both"/>
        <w:rPr>
          <w:rFonts w:cs="Tahoma"/>
        </w:rPr>
      </w:pPr>
      <w:r>
        <w:rPr>
          <w:rFonts w:cs="Tahoma"/>
        </w:rPr>
        <w:t>U dosadašnjem tijeku stečajnog postupka nije bilo ni prihoda, a ni rashoda.</w:t>
      </w:r>
    </w:p>
    <w:p w:rsidRDefault="00E32C55" w:rsidP="00C173CE" w:rsidR="00E32C55">
      <w:pPr>
        <w:spacing w:after="0"/>
        <w:jc w:val="both"/>
        <w:rPr>
          <w:rFonts w:cs="Tahoma"/>
        </w:rPr>
      </w:pPr>
    </w:p>
    <w:p w:rsidRDefault="00E32C55" w:rsidP="00C173CE" w:rsidR="00E32C55" w:rsidRPr="00E32C55">
      <w:pPr>
        <w:spacing w:after="0"/>
        <w:jc w:val="both"/>
        <w:rPr>
          <w:rFonts w:cs="Tahoma"/>
        </w:rPr>
      </w:pPr>
    </w:p>
    <w:p w:rsidRDefault="00E56002" w:rsidP="00C173CE" w:rsidR="00E56002">
      <w:pPr>
        <w:spacing w:after="0"/>
        <w:jc w:val="both"/>
        <w:rPr>
          <w:rFonts w:cs="Tahoma"/>
          <w:lang w:eastAsia="hr-HR"/>
        </w:rPr>
      </w:pPr>
    </w:p>
    <w:p w:rsidRDefault="003E1B14" w:rsidP="00C173CE" w:rsidR="00C173CE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II</w:t>
      </w:r>
      <w:r w:rsidR="00C173CE" w:rsidRPr="00F27FBC">
        <w:rPr>
          <w:rFonts w:cs="Tahoma"/>
          <w:b/>
          <w:bCs/>
          <w:sz w:val="24"/>
          <w:szCs w:val="24"/>
          <w:lang w:val="pl-PL"/>
        </w:rPr>
        <w:t>.   RADNJE KOJE ĆE SE PODUZETI U NAREDNOM RAZDOBLJU</w:t>
      </w:r>
    </w:p>
    <w:p w:rsidRDefault="00C173CE" w:rsidP="00C173CE" w:rsidR="00C173CE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3E1B14" w:rsidP="003E1B14" w:rsidR="003E1B14" w:rsidRPr="005814A5">
      <w:pPr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>U narednom tromjesečnom razdoblju poduzet će se slijedeće radnje:</w:t>
      </w:r>
    </w:p>
    <w:p w:rsidRDefault="003E1B14" w:rsidP="003E1B14" w:rsidR="00E56002">
      <w:pPr>
        <w:numPr>
          <w:ilvl w:val="0"/>
          <w:numId w:val="7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 xml:space="preserve">Po </w:t>
      </w:r>
      <w:r w:rsidR="00E56002">
        <w:rPr>
          <w:rFonts w:cs="Tahoma"/>
          <w:szCs w:val="24"/>
          <w:lang w:val="pl-PL"/>
        </w:rPr>
        <w:t xml:space="preserve"> </w:t>
      </w:r>
      <w:r w:rsidRPr="005814A5">
        <w:rPr>
          <w:rFonts w:cs="Tahoma"/>
          <w:szCs w:val="24"/>
          <w:lang w:val="pl-PL"/>
        </w:rPr>
        <w:t xml:space="preserve"> </w:t>
      </w:r>
      <w:r w:rsidR="00E56002">
        <w:rPr>
          <w:rFonts w:cs="Tahoma"/>
          <w:szCs w:val="24"/>
          <w:lang w:val="pl-PL"/>
        </w:rPr>
        <w:t>održanoj drugoj usmenoj javnoj dražbi ovisit će daljnji tijek stečajnog postupka, te će o tome stečajni upravitelj izvjestiti stečajnog suca u svome narednome izvješću.</w:t>
      </w:r>
    </w:p>
    <w:p w:rsidRDefault="00C173CE" w:rsidP="00C173CE" w:rsidR="00C173CE">
      <w:pPr>
        <w:ind w:left="360"/>
        <w:jc w:val="both"/>
        <w:rPr>
          <w:rFonts w:cs="Tahoma"/>
          <w:lang w:eastAsia="hr-HR"/>
        </w:rPr>
      </w:pPr>
    </w:p>
    <w:p w:rsidRDefault="00C173CE" w:rsidP="00C173CE" w:rsidR="00C173CE" w:rsidRPr="00F27FBC">
      <w:pPr>
        <w:ind w:left="360"/>
        <w:rPr>
          <w:rFonts w:cs="Times New Roman"/>
          <w:lang w:val="pl-PL"/>
        </w:rPr>
      </w:pPr>
    </w:p>
    <w:p w:rsidRDefault="00C173CE" w:rsidP="00C173CE" w:rsidR="00C173CE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</w:t>
      </w:r>
      <w:r w:rsidRPr="00F27FBC">
        <w:rPr>
          <w:rFonts w:cs="Tahoma"/>
          <w:lang w:val="pl-PL"/>
        </w:rPr>
        <w:t>Stečajni upravitelj:</w:t>
      </w:r>
    </w:p>
    <w:p w:rsidRDefault="00C173CE" w:rsidP="00C173CE" w:rsidR="00C173CE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C173CE" w:rsidP="00CE6734" w:rsidR="00C173CE">
      <w:pPr>
        <w:spacing w:after="0"/>
      </w:pPr>
      <w:r w:rsidRPr="00F27FBC">
        <w:rPr>
          <w:rFonts w:cs="Tahoma"/>
          <w:lang w:val="pl-PL"/>
        </w:rPr>
        <w:t xml:space="preserve">Zagreb, </w:t>
      </w:r>
      <w:r w:rsidR="00E56002">
        <w:rPr>
          <w:rFonts w:cs="Tahoma"/>
          <w:lang w:val="pl-PL"/>
        </w:rPr>
        <w:t xml:space="preserve">03. srpnja </w:t>
      </w:r>
      <w:r w:rsidR="00767982">
        <w:rPr>
          <w:rFonts w:cs="Tahoma"/>
          <w:lang w:val="pl-PL"/>
        </w:rPr>
        <w:t xml:space="preserve"> 2018</w:t>
      </w:r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="004555F9">
        <w:rPr>
          <w:rFonts w:cs="Tahoma"/>
          <w:lang w:val="pl-PL"/>
        </w:rPr>
        <w:t xml:space="preserve">           </w:t>
      </w:r>
      <w:r w:rsidR="00CE6734">
        <w:rPr>
          <w:rFonts w:cs="Tahoma"/>
          <w:lang w:val="pl-PL"/>
        </w:rPr>
        <w:t>Marinko Paić, univ.spec.oec.</w:t>
      </w:r>
    </w:p>
    <w:p w:rsidRDefault="00942CBD" w:rsidR="00942CBD"/>
    <w:sectPr w:rsidSect="00C173CE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21" w:rsidR="00606721">
      <w:r>
        <w:separator/>
      </w:r>
    </w:p>
  </w:endnote>
  <w:endnote w:id="0" w:type="continuationSeparator">
    <w:p w:rsidRDefault="00606721" w:rsidR="00606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C7" w:rsidP="00C173CE" w:rsidR="003D3FC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FC7" w:rsidP="00C173CE" w:rsidR="003D3FC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C7" w:rsidP="00C173CE" w:rsidR="003D3FC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2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FC7" w:rsidP="00C173CE" w:rsidR="003D3FC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21" w:rsidR="00606721">
      <w:r>
        <w:separator/>
      </w:r>
    </w:p>
  </w:footnote>
  <w:footnote w:id="0" w:type="continuationSeparator">
    <w:p w:rsidRDefault="00606721" w:rsidR="006067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90EC7"/>
    <w:multiLevelType w:val="hybridMultilevel"/>
    <w:tmpl w:val="331E878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7B44384"/>
    <w:multiLevelType w:val="multilevel"/>
    <w:tmpl w:val="331E878C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2D2133"/>
    <w:multiLevelType w:val="hybridMultilevel"/>
    <w:tmpl w:val="E64EDB1A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ED1656C"/>
    <w:multiLevelType w:val="hybridMultilevel"/>
    <w:tmpl w:val="45122730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73CE"/>
    <w:rsid w:val="000A0223"/>
    <w:rsid w:val="00116BFE"/>
    <w:rsid w:val="001A384D"/>
    <w:rsid w:val="001E1039"/>
    <w:rsid w:val="002A3406"/>
    <w:rsid w:val="002E79E4"/>
    <w:rsid w:val="003D3FC7"/>
    <w:rsid w:val="003E1B14"/>
    <w:rsid w:val="00417DFD"/>
    <w:rsid w:val="004555F9"/>
    <w:rsid w:val="004E7018"/>
    <w:rsid w:val="00606721"/>
    <w:rsid w:val="00706C59"/>
    <w:rsid w:val="00767982"/>
    <w:rsid w:val="008A302A"/>
    <w:rsid w:val="008B75CD"/>
    <w:rsid w:val="008D14F6"/>
    <w:rsid w:val="009102C1"/>
    <w:rsid w:val="00942CBD"/>
    <w:rsid w:val="00A26814"/>
    <w:rsid w:val="00B24A63"/>
    <w:rsid w:val="00B343C3"/>
    <w:rsid w:val="00C173CE"/>
    <w:rsid w:val="00C908C5"/>
    <w:rsid w:val="00CE6734"/>
    <w:rsid w:val="00D905EE"/>
    <w:rsid w:val="00E32C55"/>
    <w:rsid w:val="00E368A6"/>
    <w:rsid w:val="00E56002"/>
    <w:rsid w:val="00E7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73C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C173CE"/>
    <w:pPr>
      <w:spacing w:lineRule="auto" w:line="276" w:after="200"/>
      <w:ind w:left="720"/>
    </w:pPr>
  </w:style>
  <w:style w:styleId="Podnoje" w:type="paragraph">
    <w:name w:val="footer"/>
    <w:basedOn w:val="Normal"/>
    <w:rsid w:val="00C173C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173CE"/>
  </w:style>
  <w:style w:styleId="Reetkatablice" w:type="table">
    <w:name w:val="Table Grid"/>
    <w:basedOn w:val="Obinatablica"/>
    <w:rsid w:val="002E79E4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converted-space" w:type="character">
    <w:name w:val="apple-converted-space"/>
    <w:basedOn w:val="Zadanifontodlomka"/>
    <w:rsid w:val="00D905EE"/>
  </w:style>
  <w:style w:styleId="Hiperveza" w:type="character">
    <w:name w:val="Hyperlink"/>
    <w:basedOn w:val="Zadanifontodlomka"/>
    <w:rsid w:val="00D905E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0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C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C1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C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C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73C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C173CE"/>
    <w:pPr>
      <w:spacing w:after="200" w:line="276" w:lineRule="auto"/>
      <w:ind w:left="720"/>
    </w:pPr>
  </w:style>
  <w:style w:styleId="Podnoje" w:type="paragraph">
    <w:name w:val="footer"/>
    <w:basedOn w:val="Normal"/>
    <w:rsid w:val="00C173C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173CE"/>
  </w:style>
  <w:style w:styleId="Reetkatablice" w:type="table">
    <w:name w:val="Table Grid"/>
    <w:basedOn w:val="Obinatablica"/>
    <w:rsid w:val="002E79E4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converted-space" w:type="character">
    <w:name w:val="apple-converted-space"/>
    <w:basedOn w:val="Zadanifontodlomka"/>
    <w:rsid w:val="00D905EE"/>
  </w:style>
  <w:style w:styleId="Hiperveza" w:type="character">
    <w:name w:val="Hyperlink"/>
    <w:basedOn w:val="Zadanifontodlomka"/>
    <w:rsid w:val="00D905E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0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2C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2C1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2C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2C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78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332</properties:Words>
  <properties:Characters>1936</properties:Characters>
  <properties:Lines>69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2018-07-05T05:38:00Z</dcterms:created>
  <dc:creator>nada</dc:creator>
  <cp:lastModifiedBy>Sonja Pilić</cp:lastModifiedBy>
  <cp:lastPrinted>2018-07-03T09:00:00Z</cp:lastPrinted>
  <dcterms:modified xmlns:xsi="http://www.w3.org/2001/XMLSchema-instance" xsi:type="dcterms:W3CDTF">2018-07-05T05:41:00Z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St-4093/2016-47 / Podnesak - Izvješće stečajnog upravitelja (FILM DISTRIBUCIJA d.o.o. u stečaju - 3. redovno izvješće -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