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ca96f7" w14:paraId="9ca96f7" w:rsidRDefault="007E5EE1" w:rsidR="00EE0A37" w:rsidRPr="007E5EE1">
      <w:pPr>
        <w15:collapsed w:val="false"/>
        <w:rPr>
          <w:rFonts w:hAnsi="Times New Roman" w:ascii="Times New Roman"/>
          <w:noProof w:val="false"/>
          <w:szCs w:val="24"/>
        </w:rPr>
      </w:pPr>
      <w:bookmarkStart w:name="_GoBack" w:id="0"/>
      <w:bookmarkEnd w:id="0"/>
      <w:r w:rsidRPr="00A30BE9">
        <w:rPr>
          <w:rFonts w:hAnsi="Times New Roman" w:ascii="Times New Roman"/>
          <w:szCs w:val="24"/>
        </w:rPr>
        <w:drawing>
          <wp:inline distR="0" distL="0" distB="0" distT="0">
            <wp:extent cy="959485" cx="721360"/>
            <wp:effectExtent b="0" r="254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9485" cx="721360"/>
                    </a:xfrm>
                    <a:prstGeom prst="rect">
                      <a:avLst/>
                    </a:prstGeom>
                    <a:noFill/>
                    <a:ln>
                      <a:noFill/>
                    </a:ln>
                  </pic:spPr>
                </pic:pic>
              </a:graphicData>
            </a:graphic>
          </wp:inline>
        </w:drawing>
      </w:r>
    </w:p>
    <w:p w:rsidRDefault="00EE0A37" w:rsidR="00900EB6" w:rsidRPr="007E5EE1">
      <w:pPr>
        <w:rPr>
          <w:rFonts w:hAnsi="Times New Roman" w:ascii="Times New Roman"/>
          <w:noProof w:val="false"/>
          <w:szCs w:val="24"/>
        </w:rPr>
      </w:pPr>
      <w:r w:rsidRPr="007E5EE1">
        <w:rPr>
          <w:rFonts w:hAnsi="Times New Roman" w:ascii="Times New Roman"/>
          <w:noProof w:val="false"/>
          <w:szCs w:val="24"/>
        </w:rPr>
        <w:t>REPUBLIKA HRVATSKA</w:t>
      </w:r>
    </w:p>
    <w:p w:rsidRDefault="00EE0A37" w:rsidR="00900EB6" w:rsidRPr="007E5EE1">
      <w:pPr>
        <w:rPr>
          <w:rFonts w:hAnsi="Times New Roman" w:ascii="Times New Roman"/>
          <w:noProof w:val="false"/>
          <w:szCs w:val="24"/>
        </w:rPr>
      </w:pPr>
      <w:r w:rsidRPr="007E5EE1">
        <w:rPr>
          <w:rFonts w:hAnsi="Times New Roman" w:ascii="Times New Roman"/>
          <w:noProof w:val="false"/>
          <w:szCs w:val="24"/>
        </w:rPr>
        <w:t>TRGOVAČKI SUD U ZAGREBU</w:t>
      </w:r>
    </w:p>
    <w:p w:rsidRDefault="007746A5" w:rsidR="00713F90" w:rsidRPr="007E5EE1">
      <w:pPr>
        <w:rPr>
          <w:rFonts w:hAnsi="Times New Roman" w:ascii="Times New Roman"/>
          <w:noProof w:val="false"/>
          <w:szCs w:val="24"/>
        </w:rPr>
      </w:pPr>
      <w:r>
        <w:rPr>
          <w:rFonts w:hAnsi="Times New Roman" w:ascii="Times New Roman"/>
          <w:noProof w:val="false"/>
          <w:szCs w:val="24"/>
        </w:rPr>
        <w:t>STALNA SLUŽBA U KARLOVCU</w:t>
      </w:r>
    </w:p>
    <w:p w:rsidRDefault="00CE1F4A" w:rsidP="007746A5" w:rsidR="00CE1F4A" w:rsidRPr="007746A5">
      <w:pPr>
        <w:tabs>
          <w:tab w:pos="6910" w:val="left"/>
        </w:tabs>
        <w:rPr>
          <w:rFonts w:hAnsi="Times New Roman" w:ascii="Times New Roman"/>
          <w:noProof w:val="false"/>
          <w:szCs w:val="24"/>
        </w:rPr>
      </w:pPr>
      <w:r w:rsidRPr="007E5EE1">
        <w:rPr>
          <w:rFonts w:hAnsi="Times New Roman" w:ascii="Times New Roman"/>
          <w:noProof w:val="false"/>
          <w:szCs w:val="24"/>
        </w:rPr>
        <w:t xml:space="preserve">Karlovac, </w:t>
      </w:r>
      <w:r w:rsidR="006B00FD">
        <w:rPr>
          <w:rFonts w:hAnsi="Times New Roman" w:ascii="Times New Roman"/>
          <w:noProof w:val="false"/>
          <w:szCs w:val="24"/>
        </w:rPr>
        <w:t>Trg hrvatskih branitelja 1</w:t>
      </w:r>
      <w:r w:rsidR="007746A5">
        <w:rPr>
          <w:rFonts w:hAnsi="Times New Roman" w:ascii="Times New Roman"/>
          <w:noProof w:val="false"/>
          <w:szCs w:val="24"/>
        </w:rPr>
        <w:tab/>
      </w:r>
      <w:r w:rsidR="007746A5" w:rsidRPr="007746A5">
        <w:rPr>
          <w:rFonts w:hAnsi="Times New Roman" w:ascii="Times New Roman"/>
        </w:rPr>
        <w:t>4 St-1571/2018</w:t>
      </w:r>
      <w:r w:rsidR="007746A5">
        <w:rPr>
          <w:rFonts w:hAnsi="Times New Roman" w:ascii="Times New Roman"/>
        </w:rPr>
        <w:t>-40</w:t>
      </w:r>
    </w:p>
    <w:p w:rsidRDefault="00C15E95" w:rsidR="00C15E95" w:rsidRPr="007E5EE1">
      <w:pPr>
        <w:rPr>
          <w:rFonts w:hAnsi="Times New Roman" w:ascii="Times New Roman"/>
          <w:noProof w:val="false"/>
          <w:szCs w:val="24"/>
        </w:rPr>
      </w:pPr>
    </w:p>
    <w:p w:rsidRDefault="00CE1F4A" w:rsidP="00CE1F4A" w:rsidR="00656CA3" w:rsidRPr="007E5EE1">
      <w:pPr>
        <w:jc w:val="center"/>
        <w:rPr>
          <w:rFonts w:hAnsi="Times New Roman" w:ascii="Times New Roman"/>
          <w:noProof w:val="false"/>
          <w:szCs w:val="24"/>
        </w:rPr>
      </w:pPr>
      <w:r w:rsidRPr="007E5EE1">
        <w:rPr>
          <w:rFonts w:hAnsi="Times New Roman" w:ascii="Times New Roman"/>
          <w:noProof w:val="false"/>
          <w:szCs w:val="24"/>
        </w:rPr>
        <w:t xml:space="preserve">REPUBLIKA HRVATSKA </w:t>
      </w:r>
    </w:p>
    <w:p w:rsidRDefault="00C15E95" w:rsidP="00C15E95" w:rsidR="00713F90" w:rsidRPr="007E5EE1">
      <w:pPr>
        <w:jc w:val="center"/>
        <w:rPr>
          <w:rFonts w:hAnsi="Times New Roman" w:ascii="Times New Roman"/>
          <w:noProof w:val="false"/>
          <w:szCs w:val="24"/>
        </w:rPr>
      </w:pPr>
      <w:r w:rsidRPr="007E5EE1">
        <w:rPr>
          <w:rFonts w:hAnsi="Times New Roman" w:ascii="Times New Roman"/>
          <w:noProof w:val="false"/>
          <w:szCs w:val="24"/>
        </w:rPr>
        <w:t>R J E Š E N J E</w:t>
      </w:r>
    </w:p>
    <w:p w:rsidRDefault="00AF0972" w:rsidR="00AF0972">
      <w:pPr>
        <w:rPr>
          <w:rFonts w:hAnsi="Times New Roman" w:ascii="Times New Roman"/>
          <w:noProof w:val="false"/>
          <w:szCs w:val="24"/>
        </w:rPr>
      </w:pPr>
    </w:p>
    <w:p w:rsidRDefault="00713F90" w:rsidP="00713F90" w:rsidR="007003AC" w:rsidRPr="007746A5">
      <w:pPr>
        <w:jc w:val="both"/>
        <w:rPr>
          <w:rFonts w:hAnsi="Times New Roman" w:ascii="Times New Roman"/>
          <w:noProof w:val="false"/>
          <w:szCs w:val="24"/>
        </w:rPr>
      </w:pPr>
      <w:r w:rsidRPr="007E5EE1">
        <w:rPr>
          <w:rFonts w:hAnsi="Times New Roman" w:ascii="Times New Roman"/>
          <w:noProof w:val="false"/>
          <w:szCs w:val="24"/>
        </w:rPr>
        <w:tab/>
      </w:r>
      <w:r w:rsidR="001D5E44">
        <w:rPr>
          <w:rFonts w:hAnsi="Times New Roman" w:ascii="Times New Roman"/>
          <w:noProof w:val="false"/>
          <w:szCs w:val="24"/>
        </w:rPr>
        <w:t>Trgovački sud u Zagrebu, Stalna služba</w:t>
      </w:r>
      <w:r w:rsidR="007746A5">
        <w:rPr>
          <w:rFonts w:hAnsi="Times New Roman" w:ascii="Times New Roman"/>
          <w:noProof w:val="false"/>
          <w:szCs w:val="24"/>
        </w:rPr>
        <w:t xml:space="preserve"> u Karlovcu</w:t>
      </w:r>
      <w:r w:rsidR="001D5E44">
        <w:rPr>
          <w:rFonts w:hAnsi="Times New Roman" w:ascii="Times New Roman"/>
          <w:noProof w:val="false"/>
          <w:szCs w:val="24"/>
        </w:rPr>
        <w:t>,</w:t>
      </w:r>
      <w:r w:rsidR="00C15E95" w:rsidRPr="007E5EE1">
        <w:rPr>
          <w:rFonts w:hAnsi="Times New Roman" w:ascii="Times New Roman"/>
          <w:noProof w:val="false"/>
          <w:szCs w:val="24"/>
        </w:rPr>
        <w:t xml:space="preserve"> </w:t>
      </w:r>
      <w:r w:rsidR="006D1224" w:rsidRPr="007E5EE1">
        <w:rPr>
          <w:rFonts w:hAnsi="Times New Roman" w:ascii="Times New Roman"/>
          <w:noProof w:val="false"/>
          <w:szCs w:val="24"/>
        </w:rPr>
        <w:t xml:space="preserve">po sucu </w:t>
      </w:r>
      <w:r w:rsidR="006D1224" w:rsidRPr="007746A5">
        <w:rPr>
          <w:rFonts w:hAnsi="Times New Roman" w:ascii="Times New Roman"/>
          <w:noProof w:val="false"/>
          <w:szCs w:val="24"/>
        </w:rPr>
        <w:t>Goranki Boljkovac, kao stečajnom sucu, u stečajnom postupku nad</w:t>
      </w:r>
      <w:r w:rsidR="002649D4" w:rsidRPr="007746A5">
        <w:rPr>
          <w:rFonts w:hAnsi="Times New Roman" w:ascii="Times New Roman"/>
          <w:noProof w:val="false"/>
          <w:szCs w:val="24"/>
        </w:rPr>
        <w:t xml:space="preserve"> stečajnim</w:t>
      </w:r>
      <w:r w:rsidR="006D1224" w:rsidRPr="007746A5">
        <w:rPr>
          <w:rFonts w:hAnsi="Times New Roman" w:ascii="Times New Roman"/>
          <w:noProof w:val="false"/>
          <w:szCs w:val="24"/>
        </w:rPr>
        <w:t xml:space="preserve"> dužnikom </w:t>
      </w:r>
      <w:r w:rsidR="007746A5" w:rsidRPr="007746A5">
        <w:rPr>
          <w:rFonts w:hAnsi="Times New Roman" w:ascii="Times New Roman"/>
        </w:rPr>
        <w:t>SECURITAS GRUPA d.o.o. u stečaju, Zagreb, Dobriše Cesarića 71,  OIB 68107863504</w:t>
      </w:r>
      <w:r w:rsidR="007E5EE1" w:rsidRPr="007746A5">
        <w:rPr>
          <w:rFonts w:hAnsi="Times New Roman" w:ascii="Times New Roman"/>
        </w:rPr>
        <w:t>,</w:t>
      </w:r>
      <w:r w:rsidR="00CE1F4A" w:rsidRPr="007746A5">
        <w:rPr>
          <w:rFonts w:hAnsi="Times New Roman" w:ascii="Times New Roman"/>
          <w:szCs w:val="24"/>
        </w:rPr>
        <w:t xml:space="preserve"> </w:t>
      </w:r>
      <w:r w:rsidR="00F84C05" w:rsidRPr="007746A5">
        <w:rPr>
          <w:rFonts w:hAnsi="Times New Roman" w:ascii="Times New Roman"/>
          <w:noProof w:val="false"/>
          <w:szCs w:val="24"/>
        </w:rPr>
        <w:t>saziva</w:t>
      </w:r>
    </w:p>
    <w:p w:rsidRDefault="000A287F" w:rsidP="00713F90" w:rsidR="006D1224" w:rsidRPr="007746A5">
      <w:pPr>
        <w:jc w:val="both"/>
        <w:rPr>
          <w:rFonts w:hAnsi="Times New Roman" w:ascii="Times New Roman"/>
          <w:noProof w:val="false"/>
          <w:szCs w:val="24"/>
        </w:rPr>
      </w:pPr>
      <w:r w:rsidRPr="007746A5">
        <w:rPr>
          <w:rFonts w:hAnsi="Times New Roman" w:ascii="Times New Roman"/>
          <w:noProof w:val="false"/>
          <w:szCs w:val="24"/>
        </w:rPr>
        <w:t xml:space="preserve"> </w:t>
      </w:r>
    </w:p>
    <w:p w:rsidRDefault="00F84C05" w:rsidP="009C4F5D" w:rsidR="009C4F5D">
      <w:pPr>
        <w:jc w:val="center"/>
        <w:rPr>
          <w:rFonts w:hAnsi="Times New Roman" w:ascii="Times New Roman"/>
          <w:noProof w:val="false"/>
          <w:szCs w:val="24"/>
        </w:rPr>
      </w:pPr>
      <w:r w:rsidRPr="007E5EE1">
        <w:rPr>
          <w:rFonts w:hAnsi="Times New Roman" w:ascii="Times New Roman"/>
          <w:noProof w:val="false"/>
          <w:szCs w:val="24"/>
        </w:rPr>
        <w:t>SKUPŠTINU VJEROVNIKA</w:t>
      </w:r>
    </w:p>
    <w:p w:rsidRDefault="009C4F5D" w:rsidP="009C4F5D" w:rsidR="009C4F5D" w:rsidRPr="007E5EE1">
      <w:pPr>
        <w:jc w:val="center"/>
        <w:rPr>
          <w:rFonts w:hAnsi="Times New Roman" w:ascii="Times New Roman"/>
          <w:noProof w:val="false"/>
          <w:szCs w:val="24"/>
        </w:rPr>
      </w:pPr>
    </w:p>
    <w:p w:rsidRDefault="00656CA3" w:rsidP="009C4F5D" w:rsidR="00F84C05" w:rsidRPr="007E5EE1">
      <w:pPr>
        <w:jc w:val="both"/>
        <w:rPr>
          <w:rFonts w:hAnsi="Times New Roman" w:ascii="Times New Roman"/>
          <w:noProof w:val="false"/>
          <w:szCs w:val="24"/>
        </w:rPr>
      </w:pPr>
      <w:r w:rsidRPr="007E5EE1">
        <w:rPr>
          <w:rFonts w:hAnsi="Times New Roman" w:ascii="Times New Roman"/>
          <w:noProof w:val="false"/>
          <w:szCs w:val="24"/>
        </w:rPr>
        <w:t xml:space="preserve">koja će se održati dana </w:t>
      </w:r>
      <w:r w:rsidR="006B11D9">
        <w:rPr>
          <w:rFonts w:hAnsi="Times New Roman" w:ascii="Times New Roman"/>
          <w:noProof w:val="false"/>
          <w:szCs w:val="24"/>
        </w:rPr>
        <w:t>26. travnja</w:t>
      </w:r>
      <w:r w:rsidR="006B00FD">
        <w:rPr>
          <w:rFonts w:hAnsi="Times New Roman" w:ascii="Times New Roman"/>
          <w:noProof w:val="false"/>
          <w:szCs w:val="24"/>
        </w:rPr>
        <w:t xml:space="preserve"> </w:t>
      </w:r>
      <w:r w:rsidR="00D84547">
        <w:rPr>
          <w:rFonts w:hAnsi="Times New Roman" w:ascii="Times New Roman"/>
          <w:noProof w:val="false"/>
          <w:szCs w:val="24"/>
        </w:rPr>
        <w:t>2019.</w:t>
      </w:r>
      <w:r w:rsidR="00F84C05" w:rsidRPr="007E5EE1">
        <w:rPr>
          <w:rFonts w:hAnsi="Times New Roman" w:ascii="Times New Roman"/>
          <w:noProof w:val="false"/>
          <w:szCs w:val="24"/>
        </w:rPr>
        <w:t xml:space="preserve"> u </w:t>
      </w:r>
      <w:r w:rsidR="00DF2C8C">
        <w:rPr>
          <w:rFonts w:hAnsi="Times New Roman" w:ascii="Times New Roman"/>
          <w:noProof w:val="false"/>
          <w:szCs w:val="24"/>
        </w:rPr>
        <w:t xml:space="preserve">9,15 </w:t>
      </w:r>
      <w:r w:rsidR="00F84C05" w:rsidRPr="007E5EE1">
        <w:rPr>
          <w:rFonts w:hAnsi="Times New Roman" w:ascii="Times New Roman"/>
          <w:noProof w:val="false"/>
          <w:szCs w:val="24"/>
        </w:rPr>
        <w:t xml:space="preserve">sati, u Trgovačkom sudu u </w:t>
      </w:r>
      <w:r w:rsidR="007E5EE1">
        <w:rPr>
          <w:rFonts w:hAnsi="Times New Roman" w:ascii="Times New Roman"/>
          <w:noProof w:val="false"/>
          <w:szCs w:val="24"/>
        </w:rPr>
        <w:t>Zagrebu, Stalna služba</w:t>
      </w:r>
      <w:r w:rsidR="00D84547">
        <w:rPr>
          <w:rFonts w:hAnsi="Times New Roman" w:ascii="Times New Roman"/>
          <w:noProof w:val="false"/>
          <w:szCs w:val="24"/>
        </w:rPr>
        <w:t xml:space="preserve"> u Karlovcu</w:t>
      </w:r>
      <w:r w:rsidR="007E5EE1">
        <w:rPr>
          <w:rFonts w:hAnsi="Times New Roman" w:ascii="Times New Roman"/>
          <w:noProof w:val="false"/>
          <w:szCs w:val="24"/>
        </w:rPr>
        <w:t xml:space="preserve">, </w:t>
      </w:r>
      <w:r w:rsidR="00F84C05" w:rsidRPr="007E5EE1">
        <w:rPr>
          <w:rFonts w:hAnsi="Times New Roman" w:ascii="Times New Roman"/>
          <w:noProof w:val="false"/>
          <w:szCs w:val="24"/>
        </w:rPr>
        <w:t>Karlov</w:t>
      </w:r>
      <w:r w:rsidR="007E5EE1">
        <w:rPr>
          <w:rFonts w:hAnsi="Times New Roman" w:ascii="Times New Roman"/>
          <w:noProof w:val="false"/>
          <w:szCs w:val="24"/>
        </w:rPr>
        <w:t>ac</w:t>
      </w:r>
      <w:r w:rsidR="00F84C05" w:rsidRPr="007E5EE1">
        <w:rPr>
          <w:rFonts w:hAnsi="Times New Roman" w:ascii="Times New Roman"/>
          <w:noProof w:val="false"/>
          <w:szCs w:val="24"/>
        </w:rPr>
        <w:t xml:space="preserve">, </w:t>
      </w:r>
      <w:r w:rsidR="006B00FD">
        <w:rPr>
          <w:rFonts w:hAnsi="Times New Roman" w:ascii="Times New Roman"/>
          <w:noProof w:val="false"/>
          <w:szCs w:val="24"/>
        </w:rPr>
        <w:t>Trg hrvatskih branitelja 1</w:t>
      </w:r>
      <w:r w:rsidR="00F84C05" w:rsidRPr="007E5EE1">
        <w:rPr>
          <w:rFonts w:hAnsi="Times New Roman" w:ascii="Times New Roman"/>
          <w:noProof w:val="false"/>
          <w:szCs w:val="24"/>
        </w:rPr>
        <w:t>,</w:t>
      </w:r>
      <w:r w:rsidR="006B00FD">
        <w:rPr>
          <w:rFonts w:hAnsi="Times New Roman" w:ascii="Times New Roman"/>
          <w:noProof w:val="false"/>
          <w:szCs w:val="24"/>
        </w:rPr>
        <w:t xml:space="preserve"> II kat, </w:t>
      </w:r>
      <w:r w:rsidR="00F84C05" w:rsidRPr="007E5EE1">
        <w:rPr>
          <w:rFonts w:hAnsi="Times New Roman" w:ascii="Times New Roman"/>
          <w:noProof w:val="false"/>
          <w:szCs w:val="24"/>
        </w:rPr>
        <w:t xml:space="preserve">soba </w:t>
      </w:r>
      <w:r w:rsidR="006B00FD">
        <w:rPr>
          <w:rFonts w:hAnsi="Times New Roman" w:ascii="Times New Roman"/>
          <w:noProof w:val="false"/>
          <w:szCs w:val="24"/>
        </w:rPr>
        <w:t>204</w:t>
      </w:r>
      <w:r w:rsidR="00F84C05" w:rsidRPr="007E5EE1">
        <w:rPr>
          <w:rFonts w:hAnsi="Times New Roman" w:ascii="Times New Roman"/>
          <w:noProof w:val="false"/>
          <w:szCs w:val="24"/>
        </w:rPr>
        <w:t>.</w:t>
      </w:r>
    </w:p>
    <w:p w:rsidRDefault="00F84C05" w:rsidP="009C4F5D" w:rsidR="00F84C05" w:rsidRPr="007E5EE1">
      <w:pPr>
        <w:jc w:val="both"/>
        <w:rPr>
          <w:rFonts w:hAnsi="Times New Roman" w:ascii="Times New Roman"/>
          <w:noProof w:val="false"/>
          <w:szCs w:val="24"/>
        </w:rPr>
      </w:pPr>
    </w:p>
    <w:p w:rsidRDefault="00F84C05" w:rsidP="009C4F5D" w:rsidR="009B2B2D" w:rsidRPr="007E5EE1">
      <w:pPr>
        <w:jc w:val="both"/>
        <w:rPr>
          <w:rFonts w:hAnsi="Times New Roman" w:ascii="Times New Roman"/>
          <w:noProof w:val="false"/>
          <w:szCs w:val="24"/>
        </w:rPr>
      </w:pPr>
      <w:r w:rsidRPr="007E5EE1">
        <w:rPr>
          <w:rFonts w:hAnsi="Times New Roman" w:ascii="Times New Roman"/>
          <w:noProof w:val="false"/>
          <w:szCs w:val="24"/>
        </w:rPr>
        <w:tab/>
        <w:t xml:space="preserve">Pravo sudjelovanja na </w:t>
      </w:r>
      <w:r w:rsidR="00E855C5" w:rsidRPr="007E5EE1">
        <w:rPr>
          <w:rFonts w:hAnsi="Times New Roman" w:ascii="Times New Roman"/>
          <w:noProof w:val="false"/>
          <w:szCs w:val="24"/>
        </w:rPr>
        <w:t>s</w:t>
      </w:r>
      <w:r w:rsidRPr="007E5EE1">
        <w:rPr>
          <w:rFonts w:hAnsi="Times New Roman" w:ascii="Times New Roman"/>
          <w:noProof w:val="false"/>
          <w:szCs w:val="24"/>
        </w:rPr>
        <w:t xml:space="preserve">kupštini vjerovnika imaju </w:t>
      </w:r>
      <w:r w:rsidR="00654522">
        <w:rPr>
          <w:rFonts w:hAnsi="Times New Roman" w:ascii="Times New Roman"/>
          <w:noProof w:val="false"/>
          <w:szCs w:val="24"/>
        </w:rPr>
        <w:t xml:space="preserve">svi stečajni vjerovnici, </w:t>
      </w:r>
      <w:r w:rsidRPr="007E5EE1">
        <w:rPr>
          <w:rFonts w:hAnsi="Times New Roman" w:ascii="Times New Roman"/>
          <w:noProof w:val="false"/>
          <w:szCs w:val="24"/>
        </w:rPr>
        <w:t>svi</w:t>
      </w:r>
      <w:r w:rsidR="00654522">
        <w:rPr>
          <w:rFonts w:hAnsi="Times New Roman" w:ascii="Times New Roman"/>
          <w:noProof w:val="false"/>
          <w:szCs w:val="24"/>
        </w:rPr>
        <w:t xml:space="preserve"> stečajni</w:t>
      </w:r>
      <w:r w:rsidRPr="007E5EE1">
        <w:rPr>
          <w:rFonts w:hAnsi="Times New Roman" w:ascii="Times New Roman"/>
          <w:noProof w:val="false"/>
          <w:szCs w:val="24"/>
        </w:rPr>
        <w:t xml:space="preserve"> vjerovnici s pravom odvojenog namirenja i stečajni upravitelj. Ova skupština vjerovnika saziva se na prijedlog stečajnog upravitelja </w:t>
      </w:r>
      <w:r w:rsidR="009B2B2D" w:rsidRPr="007E5EE1">
        <w:rPr>
          <w:rFonts w:hAnsi="Times New Roman" w:ascii="Times New Roman"/>
          <w:noProof w:val="false"/>
          <w:szCs w:val="24"/>
        </w:rPr>
        <w:t xml:space="preserve">sa slijedećim </w:t>
      </w:r>
    </w:p>
    <w:p w:rsidRDefault="001D5E44" w:rsidP="009C4F5D" w:rsidR="001D5E44" w:rsidRPr="007E5EE1">
      <w:pPr>
        <w:jc w:val="both"/>
        <w:rPr>
          <w:rFonts w:hAnsi="Times New Roman" w:ascii="Times New Roman"/>
          <w:noProof w:val="false"/>
          <w:szCs w:val="24"/>
        </w:rPr>
      </w:pPr>
    </w:p>
    <w:p w:rsidRDefault="009B2B2D" w:rsidP="009B2B2D" w:rsidR="00F84C05" w:rsidRPr="007E5EE1">
      <w:pPr>
        <w:jc w:val="center"/>
        <w:rPr>
          <w:rFonts w:hAnsi="Times New Roman" w:ascii="Times New Roman"/>
          <w:noProof w:val="false"/>
          <w:szCs w:val="24"/>
        </w:rPr>
      </w:pPr>
      <w:r w:rsidRPr="007E5EE1">
        <w:rPr>
          <w:rFonts w:hAnsi="Times New Roman" w:ascii="Times New Roman"/>
          <w:noProof w:val="false"/>
          <w:szCs w:val="24"/>
        </w:rPr>
        <w:t>DNEVNIM REDOM</w:t>
      </w:r>
    </w:p>
    <w:p w:rsidRDefault="009B2B2D" w:rsidP="009B2B2D" w:rsidR="009B2B2D" w:rsidRPr="007E5EE1">
      <w:pPr>
        <w:jc w:val="center"/>
        <w:rPr>
          <w:rFonts w:hAnsi="Times New Roman" w:ascii="Times New Roman"/>
          <w:noProof w:val="false"/>
          <w:szCs w:val="24"/>
        </w:rPr>
      </w:pPr>
    </w:p>
    <w:p w:rsidRDefault="006B11D9" w:rsidP="00DF2C8C" w:rsidR="00DF2C8C">
      <w:pPr>
        <w:pStyle w:val="Odlomakpopisa"/>
        <w:numPr>
          <w:ilvl w:val="0"/>
          <w:numId w:val="10"/>
        </w:numPr>
        <w:jc w:val="both"/>
        <w:rPr>
          <w:rFonts w:hAnsi="Times New Roman" w:ascii="Times New Roman"/>
          <w:noProof w:val="false"/>
          <w:szCs w:val="24"/>
        </w:rPr>
      </w:pPr>
      <w:r>
        <w:rPr>
          <w:rFonts w:hAnsi="Times New Roman" w:ascii="Times New Roman"/>
          <w:noProof w:val="false"/>
          <w:szCs w:val="24"/>
        </w:rPr>
        <w:t>Donošenje odluke o prodaji pokretnina, i to:</w:t>
      </w:r>
    </w:p>
    <w:p w:rsidRDefault="006B11D9" w:rsidP="006B11D9" w:rsidR="006B11D9">
      <w:pPr>
        <w:pStyle w:val="Odlomakpopisa"/>
        <w:numPr>
          <w:ilvl w:val="0"/>
          <w:numId w:val="12"/>
        </w:numPr>
        <w:jc w:val="both"/>
        <w:rPr>
          <w:rFonts w:hAnsi="Times New Roman" w:ascii="Times New Roman"/>
          <w:noProof w:val="false"/>
          <w:szCs w:val="24"/>
        </w:rPr>
      </w:pPr>
      <w:r>
        <w:rPr>
          <w:rFonts w:hAnsi="Times New Roman" w:ascii="Times New Roman"/>
          <w:noProof w:val="false"/>
          <w:szCs w:val="24"/>
        </w:rPr>
        <w:t>prodaji automobila Landrover Range Rover Sport 3,6 TDV8, i automobila Hyundai i30 prikupljanjem pisanih ponuda neposrednom pogodbom po procijenjenoj vrijednosti putem oglašavanja. Početna cijena na prvom oglasu je procijenjena tržišna vrijednost. Ukoliko se ne realizira prodaja po procijenjenoj tržišnoj vrijednosti, na svakom daljnjem oglasu cijena će se umanjivati za 10% od utvrđene početne cijene do prodaje;</w:t>
      </w:r>
    </w:p>
    <w:p w:rsidRDefault="006B11D9" w:rsidP="006B11D9" w:rsidR="006B11D9">
      <w:pPr>
        <w:pStyle w:val="Odlomakpopisa"/>
        <w:numPr>
          <w:ilvl w:val="0"/>
          <w:numId w:val="12"/>
        </w:numPr>
        <w:jc w:val="both"/>
        <w:rPr>
          <w:rFonts w:hAnsi="Times New Roman" w:ascii="Times New Roman"/>
          <w:noProof w:val="false"/>
          <w:szCs w:val="24"/>
        </w:rPr>
      </w:pPr>
      <w:r>
        <w:rPr>
          <w:rFonts w:hAnsi="Times New Roman" w:ascii="Times New Roman"/>
          <w:noProof w:val="false"/>
          <w:szCs w:val="24"/>
        </w:rPr>
        <w:t>prodaji sedam pištolja i jednog revolvera prikupljanjem pisanih ponuda neposrednom pogodbom po procijenjenoj vrijednosti isključivo od ovlaštenih trgovaca oružjem ili pravnih osoba koja se bave zaštitarskim poslovima.</w:t>
      </w:r>
    </w:p>
    <w:p w:rsidRDefault="00E855C5" w:rsidP="009C4F5D" w:rsidR="00E855C5" w:rsidRPr="007E5EE1">
      <w:pPr>
        <w:jc w:val="both"/>
        <w:rPr>
          <w:rFonts w:hAnsi="Times New Roman" w:ascii="Times New Roman"/>
          <w:noProof w:val="false"/>
          <w:szCs w:val="24"/>
        </w:rPr>
      </w:pPr>
    </w:p>
    <w:p w:rsidRDefault="00737A4B" w:rsidP="00737A4B" w:rsidR="00737A4B" w:rsidRPr="007E5EE1">
      <w:pPr>
        <w:pStyle w:val="Tijeloteksta"/>
        <w:jc w:val="center"/>
        <w:rPr>
          <w:rFonts w:hAnsi="Times New Roman" w:ascii="Times New Roman"/>
          <w:szCs w:val="24"/>
        </w:rPr>
      </w:pPr>
      <w:r w:rsidRPr="007E5EE1">
        <w:rPr>
          <w:rFonts w:hAnsi="Times New Roman" w:ascii="Times New Roman"/>
          <w:szCs w:val="24"/>
        </w:rPr>
        <w:t>U Karlovcu</w:t>
      </w:r>
      <w:r w:rsidR="00FA55FC" w:rsidRPr="007E5EE1">
        <w:rPr>
          <w:rFonts w:hAnsi="Times New Roman" w:ascii="Times New Roman"/>
          <w:szCs w:val="24"/>
        </w:rPr>
        <w:t xml:space="preserve"> </w:t>
      </w:r>
      <w:r w:rsidR="00D84547">
        <w:rPr>
          <w:rFonts w:hAnsi="Times New Roman" w:ascii="Times New Roman"/>
          <w:szCs w:val="24"/>
        </w:rPr>
        <w:t>5. travnja 2019</w:t>
      </w:r>
      <w:r w:rsidR="00DF2C8C">
        <w:rPr>
          <w:rFonts w:hAnsi="Times New Roman" w:ascii="Times New Roman"/>
          <w:szCs w:val="24"/>
        </w:rPr>
        <w:t>.</w:t>
      </w:r>
    </w:p>
    <w:p w:rsidRDefault="00737A4B" w:rsidP="001D5E44" w:rsidR="001D5E44" w:rsidRPr="00934DF0">
      <w:pPr>
        <w:pStyle w:val="Tijeloteksta"/>
        <w:ind w:left="7080"/>
        <w:rPr>
          <w:rFonts w:hAnsi="Times New Roman" w:ascii="Times New Roman"/>
          <w:szCs w:val="24"/>
        </w:rPr>
      </w:pPr>
      <w:r w:rsidRPr="007E5EE1">
        <w:rPr>
          <w:rFonts w:hAnsi="Times New Roman" w:ascii="Times New Roman"/>
          <w:szCs w:val="24"/>
        </w:rPr>
        <w:tab/>
      </w:r>
      <w:r w:rsidRPr="007E5EE1">
        <w:rPr>
          <w:rFonts w:hAnsi="Times New Roman" w:ascii="Times New Roman"/>
          <w:szCs w:val="24"/>
        </w:rPr>
        <w:tab/>
      </w:r>
      <w:r w:rsidR="00C15E95" w:rsidRPr="007E5EE1">
        <w:rPr>
          <w:rFonts w:hAnsi="Times New Roman" w:ascii="Times New Roman"/>
          <w:szCs w:val="24"/>
        </w:rPr>
        <w:t xml:space="preserve">     </w:t>
      </w:r>
      <w:r w:rsidRPr="007E5EE1">
        <w:rPr>
          <w:rFonts w:hAnsi="Times New Roman" w:ascii="Times New Roman"/>
          <w:szCs w:val="24"/>
        </w:rPr>
        <w:tab/>
      </w:r>
      <w:r w:rsidR="00C15E95" w:rsidRPr="007E5EE1">
        <w:rPr>
          <w:rFonts w:hAnsi="Times New Roman" w:ascii="Times New Roman"/>
          <w:szCs w:val="24"/>
        </w:rPr>
        <w:t xml:space="preserve">        </w:t>
      </w:r>
      <w:r w:rsidR="001D5E44">
        <w:rPr>
          <w:rFonts w:hAnsi="Times New Roman" w:ascii="Times New Roman"/>
          <w:szCs w:val="24"/>
        </w:rPr>
        <w:t xml:space="preserve">         </w:t>
      </w:r>
      <w:r w:rsidR="000E5111">
        <w:rPr>
          <w:rFonts w:hAnsi="Times New Roman" w:ascii="Times New Roman"/>
          <w:szCs w:val="24"/>
        </w:rPr>
        <w:t xml:space="preserve">          </w:t>
      </w:r>
      <w:r w:rsidR="001D5E44" w:rsidRPr="00934DF0">
        <w:rPr>
          <w:rFonts w:hAnsi="Times New Roman" w:ascii="Times New Roman"/>
          <w:szCs w:val="24"/>
        </w:rPr>
        <w:t>Sudac:</w:t>
      </w:r>
    </w:p>
    <w:p w:rsidRDefault="001D5E44" w:rsidP="001D5E44" w:rsidR="001D5E44">
      <w:pPr>
        <w:pStyle w:val="Tijeloteksta"/>
        <w:rPr>
          <w:rFonts w:hAnsi="Times New Roman" w:ascii="Times New Roman"/>
          <w:szCs w:val="24"/>
        </w:rPr>
      </w:pPr>
      <w:r w:rsidRPr="00934DF0">
        <w:rPr>
          <w:rFonts w:hAnsi="Times New Roman" w:ascii="Times New Roman"/>
          <w:szCs w:val="24"/>
        </w:rPr>
        <w:tab/>
      </w:r>
      <w:r w:rsidRPr="00934DF0">
        <w:rPr>
          <w:rFonts w:hAnsi="Times New Roman" w:ascii="Times New Roman"/>
          <w:szCs w:val="24"/>
        </w:rPr>
        <w:tab/>
      </w:r>
      <w:r w:rsidRPr="00934DF0">
        <w:rPr>
          <w:rFonts w:hAnsi="Times New Roman" w:ascii="Times New Roman"/>
          <w:szCs w:val="24"/>
        </w:rPr>
        <w:tab/>
      </w:r>
      <w:r w:rsidRPr="00934DF0">
        <w:rPr>
          <w:rFonts w:hAnsi="Times New Roman" w:ascii="Times New Roman"/>
          <w:szCs w:val="24"/>
        </w:rPr>
        <w:tab/>
      </w:r>
      <w:r w:rsidRPr="00934DF0">
        <w:rPr>
          <w:rFonts w:hAnsi="Times New Roman" w:ascii="Times New Roman"/>
          <w:szCs w:val="24"/>
        </w:rPr>
        <w:tab/>
      </w:r>
      <w:r w:rsidRPr="00934DF0">
        <w:rPr>
          <w:rFonts w:hAnsi="Times New Roman" w:ascii="Times New Roman"/>
          <w:szCs w:val="24"/>
        </w:rPr>
        <w:tab/>
      </w:r>
      <w:r w:rsidRPr="00934DF0">
        <w:rPr>
          <w:rFonts w:hAnsi="Times New Roman" w:ascii="Times New Roman"/>
          <w:szCs w:val="24"/>
        </w:rPr>
        <w:tab/>
      </w:r>
      <w:r w:rsidRPr="00934DF0">
        <w:rPr>
          <w:rFonts w:hAnsi="Times New Roman" w:ascii="Times New Roman"/>
          <w:szCs w:val="24"/>
        </w:rPr>
        <w:tab/>
      </w:r>
      <w:r>
        <w:rPr>
          <w:rFonts w:hAnsi="Times New Roman" w:ascii="Times New Roman"/>
          <w:szCs w:val="24"/>
        </w:rPr>
        <w:t xml:space="preserve">                </w:t>
      </w:r>
      <w:r w:rsidRPr="00934DF0">
        <w:rPr>
          <w:rFonts w:hAnsi="Times New Roman" w:ascii="Times New Roman"/>
          <w:szCs w:val="24"/>
        </w:rPr>
        <w:t>Goranka Boljkovac</w:t>
      </w:r>
      <w:r w:rsidR="006B11D9">
        <w:rPr>
          <w:rFonts w:hAnsi="Times New Roman" w:ascii="Times New Roman"/>
          <w:szCs w:val="24"/>
        </w:rPr>
        <w:t>, v.r.</w:t>
      </w:r>
    </w:p>
    <w:p w:rsidRDefault="006B11D9" w:rsidP="006B11D9" w:rsidR="006B11D9">
      <w:pPr>
        <w:tabs>
          <w:tab w:pos="6521" w:val="left"/>
          <w:tab w:pos="9072" w:val="right"/>
        </w:tabs>
        <w:rPr>
          <w:rFonts w:hAnsi="Times New Roman" w:ascii="Times New Roman"/>
          <w:szCs w:val="24"/>
        </w:rPr>
      </w:pPr>
      <w:r>
        <w:rPr>
          <w:rFonts w:hAnsi="Times New Roman" w:ascii="Times New Roman"/>
          <w:szCs w:val="24"/>
        </w:rPr>
        <w:t>Uputa o pravnom lijeku:</w:t>
      </w:r>
    </w:p>
    <w:p w:rsidRDefault="006B11D9" w:rsidP="006B11D9" w:rsidR="001D5E44">
      <w:pPr>
        <w:tabs>
          <w:tab w:pos="6521" w:val="left"/>
          <w:tab w:pos="9072" w:val="right"/>
        </w:tabs>
        <w:rPr>
          <w:rFonts w:hAnsi="Times New Roman" w:ascii="Times New Roman"/>
          <w:szCs w:val="24"/>
        </w:rPr>
      </w:pPr>
      <w:r>
        <w:rPr>
          <w:rFonts w:hAnsi="Times New Roman" w:ascii="Times New Roman"/>
          <w:szCs w:val="24"/>
        </w:rPr>
        <w:t>Protiv ovog rješenja nije dopuštena žalba.</w:t>
      </w:r>
      <w:r w:rsidR="001D5E44">
        <w:rPr>
          <w:rFonts w:hAnsi="Times New Roman" w:ascii="Times New Roman"/>
          <w:szCs w:val="24"/>
        </w:rPr>
        <w:tab/>
      </w:r>
      <w:r>
        <w:rPr>
          <w:rFonts w:hAnsi="Times New Roman" w:ascii="Times New Roman"/>
          <w:szCs w:val="24"/>
        </w:rPr>
        <w:t xml:space="preserve">       </w:t>
      </w:r>
      <w:r w:rsidR="001D5E44">
        <w:rPr>
          <w:rFonts w:hAnsi="Times New Roman" w:ascii="Times New Roman"/>
          <w:szCs w:val="24"/>
        </w:rPr>
        <w:t>Za točnost otpravka-</w:t>
      </w:r>
    </w:p>
    <w:p w:rsidRDefault="001D5E44" w:rsidP="001D5E44" w:rsidR="001D5E44">
      <w:pPr>
        <w:pStyle w:val="Tijeloteksta"/>
        <w:tabs>
          <w:tab w:pos="6820" w:val="left"/>
        </w:tabs>
        <w:rPr>
          <w:rFonts w:hAnsi="Times New Roman" w:ascii="Times New Roman"/>
          <w:szCs w:val="24"/>
        </w:rPr>
      </w:pPr>
      <w:r>
        <w:rPr>
          <w:rFonts w:hAnsi="Times New Roman" w:ascii="Times New Roman"/>
          <w:szCs w:val="24"/>
        </w:rPr>
        <w:tab/>
      </w:r>
      <w:r w:rsidR="006B11D9">
        <w:rPr>
          <w:rFonts w:hAnsi="Times New Roman" w:ascii="Times New Roman"/>
          <w:szCs w:val="24"/>
        </w:rPr>
        <w:t xml:space="preserve">  </w:t>
      </w:r>
      <w:r>
        <w:rPr>
          <w:rFonts w:hAnsi="Times New Roman" w:ascii="Times New Roman"/>
          <w:szCs w:val="24"/>
        </w:rPr>
        <w:t>ovlašteni službenik:</w:t>
      </w:r>
    </w:p>
    <w:p w:rsidRDefault="000E5111" w:rsidP="006B11D9" w:rsidR="00E855C5">
      <w:pPr>
        <w:tabs>
          <w:tab w:pos="6521" w:val="left"/>
          <w:tab w:pos="9072" w:val="right"/>
        </w:tabs>
        <w:rPr>
          <w:rFonts w:hAnsi="Times New Roman" w:ascii="Times New Roman"/>
          <w:szCs w:val="24"/>
        </w:rPr>
      </w:pPr>
      <w:r>
        <w:tab/>
      </w:r>
      <w:r w:rsidR="001D5E44">
        <w:t xml:space="preserve">      </w:t>
      </w:r>
      <w:r w:rsidR="00B4410B" w:rsidRPr="00B4410B">
        <w:rPr>
          <w:rFonts w:hAnsi="Times New Roman" w:ascii="Times New Roman"/>
          <w:szCs w:val="24"/>
        </w:rPr>
        <w:t>Renata Klokočki</w:t>
      </w:r>
    </w:p>
    <w:p w:rsidRDefault="00D84547" w:rsidP="00D84547" w:rsidR="001D5E44" w:rsidRPr="00D84547">
      <w:pPr>
        <w:pStyle w:val="Tijeloteksta"/>
        <w:rPr>
          <w:rFonts w:hAnsi="Times New Roman" w:ascii="Times New Roman"/>
          <w:szCs w:val="24"/>
        </w:rPr>
      </w:pPr>
      <w:r>
        <w:rPr>
          <w:rFonts w:hAnsi="Times New Roman" w:ascii="Times New Roman"/>
          <w:szCs w:val="24"/>
        </w:rPr>
        <w:t>Dna:</w:t>
      </w:r>
    </w:p>
    <w:p w:rsidRDefault="00D84547" w:rsidP="00D84547" w:rsidR="00D84547">
      <w:pPr>
        <w:pStyle w:val="Tijeloteksta"/>
        <w:numPr>
          <w:ilvl w:val="0"/>
          <w:numId w:val="11"/>
        </w:numPr>
        <w:rPr>
          <w:rFonts w:hAnsi="Times New Roman" w:ascii="Times New Roman"/>
        </w:rPr>
      </w:pPr>
      <w:r w:rsidRPr="00D84547">
        <w:rPr>
          <w:rFonts w:hAnsi="Times New Roman" w:ascii="Times New Roman"/>
          <w:szCs w:val="24"/>
        </w:rPr>
        <w:t xml:space="preserve">Stečajna upraviteljica </w:t>
      </w:r>
      <w:r w:rsidRPr="00D84547">
        <w:rPr>
          <w:rFonts w:hAnsi="Times New Roman" w:ascii="Times New Roman"/>
        </w:rPr>
        <w:t>Mirjana Dujmović, Zagreb, Božidara Magovca 48</w:t>
      </w:r>
    </w:p>
    <w:p w:rsidRDefault="00D84547" w:rsidP="00D84547" w:rsidR="00D84547" w:rsidRPr="00D84547">
      <w:pPr>
        <w:pStyle w:val="Tijeloteksta"/>
        <w:numPr>
          <w:ilvl w:val="0"/>
          <w:numId w:val="11"/>
        </w:numPr>
        <w:rPr>
          <w:rFonts w:hAnsi="Times New Roman" w:ascii="Times New Roman"/>
          <w:szCs w:val="24"/>
        </w:rPr>
      </w:pPr>
      <w:r w:rsidRPr="006B11D9">
        <w:rPr>
          <w:rFonts w:hAnsi="Times New Roman" w:ascii="Times New Roman"/>
        </w:rPr>
        <w:t>e-Oglasna ploča suda</w:t>
      </w:r>
    </w:p>
    <w:sectPr w:rsidSect="006B11D9" w:rsidR="00D84547" w:rsidRPr="00D84547">
      <w:headerReference w:type="even" r:id="rId11"/>
      <w:headerReference w:type="default" r:id="rId12"/>
      <w:pgSz w:h="16838" w:w="11906"/>
      <w:pgMar w:gutter="0" w:footer="720" w:header="720" w:left="1418" w:bottom="1135" w:right="1418" w:top="156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90E7A" w:rsidR="00990E7A">
      <w:r>
        <w:separator/>
      </w:r>
    </w:p>
  </w:endnote>
  <w:endnote w:id="0" w:type="continuationSeparator">
    <w:p w:rsidRDefault="00990E7A" w:rsidR="00990E7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Verdana">
    <w:panose1 w:val="020B0604030504040204"/>
    <w:charset w:val="EE"/>
    <w:family w:val="swiss"/>
    <w:pitch w:val="variable"/>
    <w:sig w:csb1="00000000" w:csb0="0000019F" w:usb3="00000000" w:usb2="00000010" w:usb1="4000205B" w:usb0="A10006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90E7A" w:rsidR="00990E7A">
      <w:r>
        <w:separator/>
      </w:r>
    </w:p>
  </w:footnote>
  <w:footnote w:id="0" w:type="continuationSeparator">
    <w:p w:rsidRDefault="00990E7A" w:rsidR="00990E7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B2B2D" w:rsidP="00B314E8" w:rsidR="009B2B2D">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9B2B2D" w:rsidR="009B2B2D">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B2B2D" w:rsidP="00B314E8" w:rsidR="009B2B2D">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6B11D9">
      <w:rPr>
        <w:rStyle w:val="Brojstranice"/>
      </w:rPr>
      <w:t>2</w:t>
    </w:r>
    <w:r>
      <w:rPr>
        <w:rStyle w:val="Brojstranice"/>
      </w:rPr>
      <w:fldChar w:fldCharType="end"/>
    </w:r>
  </w:p>
  <w:p w:rsidRDefault="007746A5" w:rsidP="007A41DF" w:rsidR="009B2B2D" w:rsidRPr="007A41DF">
    <w:pPr>
      <w:pStyle w:val="Zaglavlje"/>
      <w:tabs>
        <w:tab w:pos="4536" w:val="clear"/>
        <w:tab w:pos="9072" w:val="clear"/>
        <w:tab w:pos="7470" w:val="left"/>
      </w:tabs>
      <w:rPr>
        <w:rFonts w:hAnsi="Times New Roman" w:ascii="Times New Roman"/>
      </w:rPr>
    </w:pPr>
    <w:r>
      <w:t xml:space="preserve">                                                                                     </w:t>
    </w:r>
    <w:r w:rsidRPr="007746A5">
      <w:rPr>
        <w:rFonts w:hAnsi="Times New Roman" w:ascii="Times New Roman"/>
      </w:rPr>
      <w:t>4 St-1571/2018</w:t>
    </w:r>
    <w:r>
      <w:rPr>
        <w:rFonts w:hAnsi="Times New Roman" w:ascii="Times New Roman"/>
      </w:rPr>
      <w:t>-40</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85D0482"/>
    <w:multiLevelType w:val="hybridMultilevel"/>
    <w:tmpl w:val="169CA924"/>
    <w:lvl w:tplc="0B94AE58" w:ilvl="0">
      <w:start w:val="1"/>
      <w:numFmt w:val="bullet"/>
      <w:lvlText w:val="-"/>
      <w:lvlJc w:val="left"/>
      <w:pPr>
        <w:tabs>
          <w:tab w:pos="1080" w:val="num"/>
        </w:tabs>
        <w:ind w:hanging="360" w:left="1080"/>
      </w:pPr>
      <w:rPr>
        <w:rFonts w:cs="Times New Roman" w:eastAsia="Times New Roman" w:hAnsi="Verdana" w:ascii="Verdana" w:hint="default"/>
      </w:rPr>
    </w:lvl>
    <w:lvl w:tentative="true" w:tplc="041A0003" w:ilvl="1">
      <w:start w:val="1"/>
      <w:numFmt w:val="bullet"/>
      <w:lvlText w:val="o"/>
      <w:lvlJc w:val="left"/>
      <w:pPr>
        <w:tabs>
          <w:tab w:pos="1800" w:val="num"/>
        </w:tabs>
        <w:ind w:hanging="360" w:left="1800"/>
      </w:pPr>
      <w:rPr>
        <w:rFonts w:cs="Courier New" w:hAnsi="Courier New" w:ascii="Courier New" w:hint="default"/>
      </w:rPr>
    </w:lvl>
    <w:lvl w:tentative="true" w:tplc="041A0005" w:ilvl="2">
      <w:start w:val="1"/>
      <w:numFmt w:val="bullet"/>
      <w:lvlText w:val=""/>
      <w:lvlJc w:val="left"/>
      <w:pPr>
        <w:tabs>
          <w:tab w:pos="2520" w:val="num"/>
        </w:tabs>
        <w:ind w:hanging="360" w:left="2520"/>
      </w:pPr>
      <w:rPr>
        <w:rFonts w:hAnsi="Wingdings" w:ascii="Wingdings" w:hint="default"/>
      </w:rPr>
    </w:lvl>
    <w:lvl w:tentative="true" w:tplc="041A0001" w:ilvl="3">
      <w:start w:val="1"/>
      <w:numFmt w:val="bullet"/>
      <w:lvlText w:val=""/>
      <w:lvlJc w:val="left"/>
      <w:pPr>
        <w:tabs>
          <w:tab w:pos="3240" w:val="num"/>
        </w:tabs>
        <w:ind w:hanging="360" w:left="3240"/>
      </w:pPr>
      <w:rPr>
        <w:rFonts w:hAnsi="Symbol" w:ascii="Symbol" w:hint="default"/>
      </w:rPr>
    </w:lvl>
    <w:lvl w:tentative="true" w:tplc="041A0003" w:ilvl="4">
      <w:start w:val="1"/>
      <w:numFmt w:val="bullet"/>
      <w:lvlText w:val="o"/>
      <w:lvlJc w:val="left"/>
      <w:pPr>
        <w:tabs>
          <w:tab w:pos="3960" w:val="num"/>
        </w:tabs>
        <w:ind w:hanging="360" w:left="3960"/>
      </w:pPr>
      <w:rPr>
        <w:rFonts w:cs="Courier New" w:hAnsi="Courier New" w:ascii="Courier New" w:hint="default"/>
      </w:rPr>
    </w:lvl>
    <w:lvl w:tentative="true" w:tplc="041A0005" w:ilvl="5">
      <w:start w:val="1"/>
      <w:numFmt w:val="bullet"/>
      <w:lvlText w:val=""/>
      <w:lvlJc w:val="left"/>
      <w:pPr>
        <w:tabs>
          <w:tab w:pos="4680" w:val="num"/>
        </w:tabs>
        <w:ind w:hanging="360" w:left="4680"/>
      </w:pPr>
      <w:rPr>
        <w:rFonts w:hAnsi="Wingdings" w:ascii="Wingdings" w:hint="default"/>
      </w:rPr>
    </w:lvl>
    <w:lvl w:tentative="true" w:tplc="041A0001" w:ilvl="6">
      <w:start w:val="1"/>
      <w:numFmt w:val="bullet"/>
      <w:lvlText w:val=""/>
      <w:lvlJc w:val="left"/>
      <w:pPr>
        <w:tabs>
          <w:tab w:pos="5400" w:val="num"/>
        </w:tabs>
        <w:ind w:hanging="360" w:left="5400"/>
      </w:pPr>
      <w:rPr>
        <w:rFonts w:hAnsi="Symbol" w:ascii="Symbol" w:hint="default"/>
      </w:rPr>
    </w:lvl>
    <w:lvl w:tentative="true" w:tplc="041A0003" w:ilvl="7">
      <w:start w:val="1"/>
      <w:numFmt w:val="bullet"/>
      <w:lvlText w:val="o"/>
      <w:lvlJc w:val="left"/>
      <w:pPr>
        <w:tabs>
          <w:tab w:pos="6120" w:val="num"/>
        </w:tabs>
        <w:ind w:hanging="360" w:left="6120"/>
      </w:pPr>
      <w:rPr>
        <w:rFonts w:cs="Courier New" w:hAnsi="Courier New" w:ascii="Courier New" w:hint="default"/>
      </w:rPr>
    </w:lvl>
    <w:lvl w:tentative="true" w:tplc="041A0005" w:ilvl="8">
      <w:start w:val="1"/>
      <w:numFmt w:val="bullet"/>
      <w:lvlText w:val=""/>
      <w:lvlJc w:val="left"/>
      <w:pPr>
        <w:tabs>
          <w:tab w:pos="6840" w:val="num"/>
        </w:tabs>
        <w:ind w:hanging="360" w:left="6840"/>
      </w:pPr>
      <w:rPr>
        <w:rFonts w:hAnsi="Wingdings" w:ascii="Wingdings" w:hint="default"/>
      </w:rPr>
    </w:lvl>
  </w:abstractNum>
  <w:abstractNum w:abstractNumId="1">
    <w:nsid w:val="0CA5572C"/>
    <w:multiLevelType w:val="hybridMultilevel"/>
    <w:tmpl w:val="BE7637A0"/>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
    <w:nsid w:val="1ACD67E7"/>
    <w:multiLevelType w:val="hybridMultilevel"/>
    <w:tmpl w:val="57EECA2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1CCF6AE0"/>
    <w:multiLevelType w:val="hybridMultilevel"/>
    <w:tmpl w:val="E4787612"/>
    <w:lvl w:tplc="8AAC5A18" w:ilvl="0">
      <w:numFmt w:val="bullet"/>
      <w:lvlText w:val="-"/>
      <w:lvlJc w:val="left"/>
      <w:pPr>
        <w:tabs>
          <w:tab w:pos="720" w:val="num"/>
        </w:tabs>
        <w:ind w:hanging="360" w:left="720"/>
      </w:pPr>
      <w:rPr>
        <w:rFonts w:cs="Times New Roman" w:eastAsia="Times New Roman" w:hAnsi="Verdana" w:ascii="Verdana"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4">
    <w:nsid w:val="24C3768E"/>
    <w:multiLevelType w:val="hybridMultilevel"/>
    <w:tmpl w:val="363C103E"/>
    <w:lvl w:tplc="1D58112C"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5">
    <w:nsid w:val="380C629A"/>
    <w:multiLevelType w:val="hybridMultilevel"/>
    <w:tmpl w:val="BB6EFDD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43793C03"/>
    <w:multiLevelType w:val="hybridMultilevel"/>
    <w:tmpl w:val="993AB890"/>
    <w:lvl w:tplc="53F43A8C"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7">
    <w:nsid w:val="517E1C23"/>
    <w:multiLevelType w:val="hybridMultilevel"/>
    <w:tmpl w:val="8C447030"/>
    <w:lvl w:tplc="47027A70" w:ilvl="0">
      <w:start w:val="1"/>
      <w:numFmt w:val="lowerLetter"/>
      <w:lvlText w:val="%1)"/>
      <w:lvlJc w:val="left"/>
      <w:pPr>
        <w:ind w:hanging="360" w:left="1440"/>
      </w:pPr>
      <w:rPr>
        <w:rFonts w:hint="default"/>
      </w:rPr>
    </w:lvl>
    <w:lvl w:tentative="true" w:tplc="041A0019" w:ilvl="1">
      <w:start w:val="1"/>
      <w:numFmt w:val="lowerLetter"/>
      <w:lvlText w:val="%2."/>
      <w:lvlJc w:val="left"/>
      <w:pPr>
        <w:ind w:hanging="360" w:left="2160"/>
      </w:pPr>
    </w:lvl>
    <w:lvl w:tentative="true" w:tplc="041A001B" w:ilvl="2">
      <w:start w:val="1"/>
      <w:numFmt w:val="lowerRoman"/>
      <w:lvlText w:val="%3."/>
      <w:lvlJc w:val="right"/>
      <w:pPr>
        <w:ind w:hanging="180" w:left="2880"/>
      </w:pPr>
    </w:lvl>
    <w:lvl w:tentative="true" w:tplc="041A000F" w:ilvl="3">
      <w:start w:val="1"/>
      <w:numFmt w:val="decimal"/>
      <w:lvlText w:val="%4."/>
      <w:lvlJc w:val="left"/>
      <w:pPr>
        <w:ind w:hanging="360" w:left="3600"/>
      </w:pPr>
    </w:lvl>
    <w:lvl w:tentative="true" w:tplc="041A0019" w:ilvl="4">
      <w:start w:val="1"/>
      <w:numFmt w:val="lowerLetter"/>
      <w:lvlText w:val="%5."/>
      <w:lvlJc w:val="left"/>
      <w:pPr>
        <w:ind w:hanging="360" w:left="4320"/>
      </w:pPr>
    </w:lvl>
    <w:lvl w:tentative="true" w:tplc="041A001B" w:ilvl="5">
      <w:start w:val="1"/>
      <w:numFmt w:val="lowerRoman"/>
      <w:lvlText w:val="%6."/>
      <w:lvlJc w:val="right"/>
      <w:pPr>
        <w:ind w:hanging="180" w:left="5040"/>
      </w:pPr>
    </w:lvl>
    <w:lvl w:tentative="true" w:tplc="041A000F" w:ilvl="6">
      <w:start w:val="1"/>
      <w:numFmt w:val="decimal"/>
      <w:lvlText w:val="%7."/>
      <w:lvlJc w:val="left"/>
      <w:pPr>
        <w:ind w:hanging="360" w:left="5760"/>
      </w:pPr>
    </w:lvl>
    <w:lvl w:tentative="true" w:tplc="041A0019" w:ilvl="7">
      <w:start w:val="1"/>
      <w:numFmt w:val="lowerLetter"/>
      <w:lvlText w:val="%8."/>
      <w:lvlJc w:val="left"/>
      <w:pPr>
        <w:ind w:hanging="360" w:left="6480"/>
      </w:pPr>
    </w:lvl>
    <w:lvl w:tentative="true" w:tplc="041A001B" w:ilvl="8">
      <w:start w:val="1"/>
      <w:numFmt w:val="lowerRoman"/>
      <w:lvlText w:val="%9."/>
      <w:lvlJc w:val="right"/>
      <w:pPr>
        <w:ind w:hanging="180" w:left="7200"/>
      </w:pPr>
    </w:lvl>
  </w:abstractNum>
  <w:abstractNum w:abstractNumId="8">
    <w:nsid w:val="59A319D4"/>
    <w:multiLevelType w:val="singleLevel"/>
    <w:tmpl w:val="44A02708"/>
    <w:lvl w:ilvl="0">
      <w:start w:val="1"/>
      <w:numFmt w:val="upperRoman"/>
      <w:lvlText w:val="%1."/>
      <w:lvlJc w:val="left"/>
      <w:pPr>
        <w:tabs>
          <w:tab w:pos="1440" w:val="num"/>
        </w:tabs>
        <w:ind w:hanging="720" w:left="1440"/>
      </w:pPr>
      <w:rPr>
        <w:rFonts w:hint="default"/>
      </w:rPr>
    </w:lvl>
  </w:abstractNum>
  <w:abstractNum w:abstractNumId="9">
    <w:nsid w:val="647A5C46"/>
    <w:multiLevelType w:val="singleLevel"/>
    <w:tmpl w:val="0809000F"/>
    <w:lvl w:ilvl="0">
      <w:start w:val="1"/>
      <w:numFmt w:val="decimal"/>
      <w:lvlText w:val="%1."/>
      <w:lvlJc w:val="left"/>
      <w:pPr>
        <w:tabs>
          <w:tab w:pos="360" w:val="num"/>
        </w:tabs>
        <w:ind w:hanging="360" w:left="360"/>
      </w:pPr>
      <w:rPr>
        <w:rFonts w:hint="default"/>
      </w:rPr>
    </w:lvl>
  </w:abstractNum>
  <w:abstractNum w:abstractNumId="10">
    <w:nsid w:val="7CFB7337"/>
    <w:multiLevelType w:val="hybridMultilevel"/>
    <w:tmpl w:val="8E26F132"/>
    <w:lvl w:tplc="D304E320" w:ilvl="0">
      <w:start w:val="1"/>
      <w:numFmt w:val="upperRoman"/>
      <w:lvlText w:val="%1."/>
      <w:lvlJc w:val="left"/>
      <w:pPr>
        <w:tabs>
          <w:tab w:pos="1440" w:val="num"/>
        </w:tabs>
        <w:ind w:hanging="720" w:left="1440"/>
      </w:pPr>
      <w:rPr>
        <w:rFonts w:hint="default"/>
      </w:rPr>
    </w:lvl>
    <w:lvl w:tplc="96FCC2A8" w:ilvl="1">
      <w:start w:val="4"/>
      <w:numFmt w:val="bullet"/>
      <w:lvlText w:val="-"/>
      <w:lvlJc w:val="left"/>
      <w:pPr>
        <w:tabs>
          <w:tab w:pos="1800" w:val="num"/>
        </w:tabs>
        <w:ind w:hanging="360" w:left="1800"/>
      </w:pPr>
      <w:rPr>
        <w:rFonts w:cs="Times New Roman" w:eastAsia="Times New Roman" w:hAnsi="Verdana" w:ascii="Verdana" w:hint="default"/>
        <w:sz w:val="24"/>
      </w:r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11">
    <w:nsid w:val="7DA738AE"/>
    <w:multiLevelType w:val="hybridMultilevel"/>
    <w:tmpl w:val="E3C483CA"/>
    <w:lvl w:tplc="F06E6D56"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num w:numId="1">
    <w:abstractNumId w:val="9"/>
  </w:num>
  <w:num w:numId="2">
    <w:abstractNumId w:val="8"/>
  </w:num>
  <w:num w:numId="3">
    <w:abstractNumId w:val="4"/>
  </w:num>
  <w:num w:numId="4">
    <w:abstractNumId w:val="2"/>
  </w:num>
  <w:num w:numId="5">
    <w:abstractNumId w:val="11"/>
  </w:num>
  <w:num w:numId="6">
    <w:abstractNumId w:val="3"/>
  </w:num>
  <w:num w:numId="7">
    <w:abstractNumId w:val="1"/>
  </w:num>
  <w:num w:numId="8">
    <w:abstractNumId w:val="10"/>
  </w:num>
  <w:num w:numId="9">
    <w:abstractNumId w:val="0"/>
  </w:num>
  <w:num w:numId="10">
    <w:abstractNumId w:val="6"/>
  </w:num>
  <w:num w:numId="11">
    <w:abstractNumId w:val="5"/>
  </w:num>
  <w:num w:numId="12">
    <w:abstractNumId w:val="7"/>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314E8"/>
    <w:rsid w:val="00041662"/>
    <w:rsid w:val="000A287F"/>
    <w:rsid w:val="000C2656"/>
    <w:rsid w:val="000C7F84"/>
    <w:rsid w:val="000E5111"/>
    <w:rsid w:val="001365D5"/>
    <w:rsid w:val="00150563"/>
    <w:rsid w:val="00171155"/>
    <w:rsid w:val="001D5E44"/>
    <w:rsid w:val="001E15A5"/>
    <w:rsid w:val="002649D4"/>
    <w:rsid w:val="002A5EF1"/>
    <w:rsid w:val="002B1F72"/>
    <w:rsid w:val="002C6FC8"/>
    <w:rsid w:val="002E02C4"/>
    <w:rsid w:val="002F296C"/>
    <w:rsid w:val="0031479A"/>
    <w:rsid w:val="00327AA5"/>
    <w:rsid w:val="003551DA"/>
    <w:rsid w:val="003804D8"/>
    <w:rsid w:val="003A24E6"/>
    <w:rsid w:val="003A5358"/>
    <w:rsid w:val="00492ED3"/>
    <w:rsid w:val="004D6C0F"/>
    <w:rsid w:val="004F01A3"/>
    <w:rsid w:val="005813D0"/>
    <w:rsid w:val="005B79E3"/>
    <w:rsid w:val="005C0675"/>
    <w:rsid w:val="005D09AC"/>
    <w:rsid w:val="005E2CCF"/>
    <w:rsid w:val="005E6F07"/>
    <w:rsid w:val="006122EB"/>
    <w:rsid w:val="00646E4B"/>
    <w:rsid w:val="00654522"/>
    <w:rsid w:val="00656CA3"/>
    <w:rsid w:val="006639F7"/>
    <w:rsid w:val="006B00FD"/>
    <w:rsid w:val="006B11D9"/>
    <w:rsid w:val="006D1224"/>
    <w:rsid w:val="007003AC"/>
    <w:rsid w:val="00713F90"/>
    <w:rsid w:val="007242E0"/>
    <w:rsid w:val="00737A4B"/>
    <w:rsid w:val="00751500"/>
    <w:rsid w:val="007746A5"/>
    <w:rsid w:val="007A41DF"/>
    <w:rsid w:val="007C72DF"/>
    <w:rsid w:val="007D66DA"/>
    <w:rsid w:val="007E5EE1"/>
    <w:rsid w:val="00857434"/>
    <w:rsid w:val="008618A5"/>
    <w:rsid w:val="008B2B7E"/>
    <w:rsid w:val="00900EB6"/>
    <w:rsid w:val="009432E4"/>
    <w:rsid w:val="00990E7A"/>
    <w:rsid w:val="009A7588"/>
    <w:rsid w:val="009B2B2D"/>
    <w:rsid w:val="009B3549"/>
    <w:rsid w:val="009C4F5D"/>
    <w:rsid w:val="009D2C13"/>
    <w:rsid w:val="00A71B53"/>
    <w:rsid w:val="00A72721"/>
    <w:rsid w:val="00AC239D"/>
    <w:rsid w:val="00AC4183"/>
    <w:rsid w:val="00AF0972"/>
    <w:rsid w:val="00B314E8"/>
    <w:rsid w:val="00B35FBE"/>
    <w:rsid w:val="00B36C59"/>
    <w:rsid w:val="00B4410B"/>
    <w:rsid w:val="00B47849"/>
    <w:rsid w:val="00B678F4"/>
    <w:rsid w:val="00BC2CFC"/>
    <w:rsid w:val="00C00562"/>
    <w:rsid w:val="00C0248E"/>
    <w:rsid w:val="00C10BDA"/>
    <w:rsid w:val="00C15E95"/>
    <w:rsid w:val="00C52EF1"/>
    <w:rsid w:val="00C80007"/>
    <w:rsid w:val="00CE1F4A"/>
    <w:rsid w:val="00D1632B"/>
    <w:rsid w:val="00D34170"/>
    <w:rsid w:val="00D573DD"/>
    <w:rsid w:val="00D84547"/>
    <w:rsid w:val="00D85E61"/>
    <w:rsid w:val="00DB002B"/>
    <w:rsid w:val="00DE7084"/>
    <w:rsid w:val="00DF2C8C"/>
    <w:rsid w:val="00E4345F"/>
    <w:rsid w:val="00E855C5"/>
    <w:rsid w:val="00EB7440"/>
    <w:rsid w:val="00EE0A37"/>
    <w:rsid w:val="00F207A6"/>
    <w:rsid w:val="00F364C5"/>
    <w:rsid w:val="00F53627"/>
    <w:rsid w:val="00F84C05"/>
    <w:rsid w:val="00F86450"/>
    <w:rsid w:val="00FA55FC"/>
    <w:rsid w:val="00FF280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hAnsi="Verdana" w:ascii="Verdana"/>
      <w:noProof/>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rPr>
      <w:noProof w:val="false"/>
    </w:rPr>
  </w:style>
  <w:style w:styleId="Zaglavlje" w:type="paragraph">
    <w:name w:val="header"/>
    <w:basedOn w:val="Normal"/>
    <w:rsid w:val="00B314E8"/>
    <w:pPr>
      <w:tabs>
        <w:tab w:pos="4536" w:val="center"/>
        <w:tab w:pos="9072" w:val="right"/>
      </w:tabs>
    </w:pPr>
  </w:style>
  <w:style w:styleId="Brojstranice" w:type="character">
    <w:name w:val="page number"/>
    <w:basedOn w:val="Zadanifontodlomka"/>
    <w:rsid w:val="00B314E8"/>
  </w:style>
  <w:style w:styleId="Tekstbalonia" w:type="paragraph">
    <w:name w:val="Balloon Text"/>
    <w:basedOn w:val="Normal"/>
    <w:semiHidden/>
    <w:rsid w:val="00C80007"/>
    <w:rPr>
      <w:rFonts w:cs="Tahoma" w:hAnsi="Tahoma" w:ascii="Tahoma"/>
      <w:sz w:val="16"/>
      <w:szCs w:val="16"/>
    </w:rPr>
  </w:style>
  <w:style w:styleId="Odlomakpopisa" w:type="paragraph">
    <w:name w:val="List Paragraph"/>
    <w:basedOn w:val="Normal"/>
    <w:uiPriority w:val="34"/>
    <w:qFormat/>
    <w:rsid w:val="00DF2C8C"/>
    <w:pPr>
      <w:ind w:left="720"/>
      <w:contextualSpacing/>
    </w:pPr>
  </w:style>
  <w:style w:styleId="Podnoje" w:type="paragraph">
    <w:name w:val="footer"/>
    <w:basedOn w:val="Normal"/>
    <w:link w:val="PodnojeChar"/>
    <w:rsid w:val="007A41DF"/>
    <w:pPr>
      <w:tabs>
        <w:tab w:pos="4536" w:val="center"/>
        <w:tab w:pos="9072" w:val="right"/>
      </w:tabs>
    </w:pPr>
  </w:style>
  <w:style w:customStyle="true" w:styleId="PodnojeChar" w:type="character">
    <w:name w:val="Podnožje Char"/>
    <w:basedOn w:val="Zadanifontodlomka"/>
    <w:link w:val="Podnoje"/>
    <w:rsid w:val="007A41DF"/>
    <w:rPr>
      <w:rFonts w:hAnsi="Verdana" w:ascii="Verdana"/>
      <w:noProof/>
      <w:sz w:val="24"/>
    </w:rPr>
  </w:style>
  <w:style w:styleId="Tekstrezerviranogmjesta" w:type="character">
    <w:name w:val="Placeholder Text"/>
    <w:basedOn w:val="Zadanifontodlomka"/>
    <w:uiPriority w:val="99"/>
    <w:semiHidden/>
    <w:rsid w:val="008618A5"/>
    <w:rPr>
      <w:color w:val="808080"/>
      <w:bdr w:space="0" w:sz="0" w:color="auto" w:val="none"/>
      <w:shd w:fill="auto" w:color="auto" w:val="clear"/>
    </w:rPr>
  </w:style>
  <w:style w:customStyle="true" w:styleId="eSPISCCParagraphDefaultFont" w:type="character">
    <w:name w:val="eSPIS_CC_Paragraph Default Font"/>
    <w:basedOn w:val="Zadanifontodlomka"/>
    <w:rsid w:val="008618A5"/>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8618A5"/>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8618A5"/>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8618A5"/>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Verdana" w:hAnsi="Verdana"/>
      <w:noProof/>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rPr>
      <w:noProof w:val="0"/>
    </w:rPr>
  </w:style>
  <w:style w:styleId="Zaglavlje" w:type="paragraph">
    <w:name w:val="header"/>
    <w:basedOn w:val="Normal"/>
    <w:rsid w:val="00B314E8"/>
    <w:pPr>
      <w:tabs>
        <w:tab w:pos="4536" w:val="center"/>
        <w:tab w:pos="9072" w:val="right"/>
      </w:tabs>
    </w:pPr>
  </w:style>
  <w:style w:styleId="Brojstranice" w:type="character">
    <w:name w:val="page number"/>
    <w:basedOn w:val="Zadanifontodlomka"/>
    <w:rsid w:val="00B314E8"/>
  </w:style>
  <w:style w:styleId="Tekstbalonia" w:type="paragraph">
    <w:name w:val="Balloon Text"/>
    <w:basedOn w:val="Normal"/>
    <w:semiHidden/>
    <w:rsid w:val="00C80007"/>
    <w:rPr>
      <w:rFonts w:ascii="Tahoma" w:cs="Tahoma" w:hAnsi="Tahoma"/>
      <w:sz w:val="16"/>
      <w:szCs w:val="16"/>
    </w:rPr>
  </w:style>
  <w:style w:styleId="Odlomakpopisa" w:type="paragraph">
    <w:name w:val="List Paragraph"/>
    <w:basedOn w:val="Normal"/>
    <w:uiPriority w:val="34"/>
    <w:qFormat/>
    <w:rsid w:val="00DF2C8C"/>
    <w:pPr>
      <w:ind w:left="720"/>
      <w:contextualSpacing/>
    </w:pPr>
  </w:style>
  <w:style w:styleId="Podnoje" w:type="paragraph">
    <w:name w:val="footer"/>
    <w:basedOn w:val="Normal"/>
    <w:link w:val="PodnojeChar"/>
    <w:rsid w:val="007A41DF"/>
    <w:pPr>
      <w:tabs>
        <w:tab w:pos="4536" w:val="center"/>
        <w:tab w:pos="9072" w:val="right"/>
      </w:tabs>
    </w:pPr>
  </w:style>
  <w:style w:customStyle="1" w:styleId="PodnojeChar" w:type="character">
    <w:name w:val="Podnožje Char"/>
    <w:basedOn w:val="Zadanifontodlomka"/>
    <w:link w:val="Podnoje"/>
    <w:rsid w:val="007A41DF"/>
    <w:rPr>
      <w:rFonts w:ascii="Verdana" w:hAnsi="Verdana"/>
      <w:noProof/>
      <w:sz w:val="24"/>
    </w:rPr>
  </w:style>
  <w:style w:styleId="Tekstrezerviranogmjesta" w:type="character">
    <w:name w:val="Placeholder Text"/>
    <w:basedOn w:val="Zadanifontodlomka"/>
    <w:uiPriority w:val="99"/>
    <w:semiHidden/>
    <w:rsid w:val="008618A5"/>
    <w:rPr>
      <w:color w:val="808080"/>
      <w:bdr w:color="auto" w:space="0" w:sz="0" w:val="none"/>
      <w:shd w:color="auto" w:fill="auto" w:val="clear"/>
    </w:rPr>
  </w:style>
  <w:style w:customStyle="1" w:styleId="eSPISCCParagraphDefaultFont" w:type="character">
    <w:name w:val="eSPIS_CC_Paragraph Default Font"/>
    <w:basedOn w:val="Zadanifontodlomka"/>
    <w:rsid w:val="008618A5"/>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8618A5"/>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8618A5"/>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8618A5"/>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5. travnja 2019.</izvorni_sadrzaj>
    <derivirana_varijabla naziv="DomainObject.DatumDonosenjaOdluke_1">5. travnja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1571</izvorni_sadrzaj>
    <derivirana_varijabla naziv="DomainObject.Predmet.Broj_1">1571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lipnja 2018.</izvorni_sadrzaj>
    <derivirana_varijabla naziv="DomainObject.Predmet.DatumOsnivanja_1">26. lipnja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St-1571/2018</izvorni_sadrzaj>
    <derivirana_varijabla naziv="DomainObject.Predmet.OznakaBroj_1">St-1571/2018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SECURITAS GRUPA društvo s ograničenom odgovornošću za zaštitu osoba, imovine i okoliša u stečaju zastupanog po punomoćniku Ilija Zolota; Iva Zolota</izvorni_sadrzaj>
    <derivirana_varijabla naziv="DomainObject.Predmet.ProtustrankaFormated_1">  SECURITAS GRUPA društvo s ograničenom odgovornošću za zaštitu osoba, imovine i okoliša u stečaju zastupanog po punomoćniku Ilija Zolota; Iva Zolota</derivirana_varijabla>
  </DomainObject.Predmet.ProtustrankaFormated>
  <DomainObject.Predmet.ProtustrankaFormatedOIB>
    <izvorni_sadrzaj>  SECURITAS GRUPA društvo s ograničenom odgovornošću za zaštitu osoba, imovine i okoliša u stečaju, OIB 68107863504 zastupanog po punomoćniku Ilija Zolota; Iva Zolota</izvorni_sadrzaj>
    <derivirana_varijabla naziv="DomainObject.Predmet.ProtustrankaFormatedOIB_1">  SECURITAS GRUPA društvo s ograničenom odgovornošću za zaštitu osoba, imovine i okoliša u stečaju, OIB 68107863504 zastupanog po punomoćniku Ilija Zolota; Iva Zolota</derivirana_varijabla>
  </DomainObject.Predmet.ProtustrankaFormatedOIB>
  <DomainObject.Predmet.ProtustrankaFormatedWithAdress>
    <izvorni_sadrzaj> SECURITAS GRUPA društvo s ograničenom odgovornošću za zaštitu osoba, imovine i okoliša u stečaju, Dobriše Cesarića 71, 10000 Zagreb zastupanog po punomoćniku Ilija Zolota; Iva Zolota</izvorni_sadrzaj>
    <derivirana_varijabla naziv="DomainObject.Predmet.ProtustrankaFormatedWithAdress_1"> SECURITAS GRUPA društvo s ograničenom odgovornošću za zaštitu osoba, imovine i okoliša u stečaju, Dobriše Cesarića 71, 10000 Zagreb zastupanog po punomoćniku Ilija Zolota; Iva Zolota</derivirana_varijabla>
  </DomainObject.Predmet.ProtustrankaFormatedWithAdress>
  <DomainObject.Predmet.ProtustrankaFormatedWithAdressOIB>
    <izvorni_sadrzaj> SECURITAS GRUPA društvo s ograničenom odgovornošću za zaštitu osoba, imovine i okoliša u stečaju, OIB 68107863504, Dobriše Cesarića 71, 10000 Zagreb zastupanog po punomoćniku Ilija Zolota; Iva Zolota</izvorni_sadrzaj>
    <derivirana_varijabla naziv="DomainObject.Predmet.ProtustrankaFormatedWithAdressOIB_1"> SECURITAS GRUPA društvo s ograničenom odgovornošću za zaštitu osoba, imovine i okoliša u stečaju, OIB 68107863504, Dobriše Cesarića 71, 10000 Zagreb zastupanog po punomoćniku Ilija Zolota; Iva Zolota</derivirana_varijabla>
  </DomainObject.Predmet.ProtustrankaFormatedWithAdressOIB>
  <DomainObject.Predmet.ProtustrankaWithAdress>
    <izvorni_sadrzaj>SECURITAS GRUPA društvo s ograničenom odgovornošću za zaštitu osoba, imovine i okoliša u stečaju Dobriše Cesarića 71, 10000 Zagreb</izvorni_sadrzaj>
    <derivirana_varijabla naziv="DomainObject.Predmet.ProtustrankaWithAdress_1">SECURITAS GRUPA društvo s ograničenom odgovornošću za zaštitu osoba, imovine i okoliša u stečaju Dobriše Cesarića 71, 10000 Zagreb</derivirana_varijabla>
  </DomainObject.Predmet.ProtustrankaWithAdress>
  <DomainObject.Predmet.ProtustrankaWithAdressOIB>
    <izvorni_sadrzaj>SECURITAS GRUPA društvo s ograničenom odgovornošću za zaštitu osoba, imovine i okoliša u stečaju, OIB 68107863504, Dobriše Cesarića 71, 10000 Zagreb</izvorni_sadrzaj>
    <derivirana_varijabla naziv="DomainObject.Predmet.ProtustrankaWithAdressOIB_1">SECURITAS GRUPA društvo s ograničenom odgovornošću za zaštitu osoba, imovine i okoliša u stečaju, OIB 68107863504, Dobriše Cesarića 71, 10000 Zagreb</derivirana_varijabla>
  </DomainObject.Predmet.ProtustrankaWithAdressOIB>
  <DomainObject.Predmet.ProtustrankaNazivFormated>
    <izvorni_sadrzaj>SECURITAS GRUPA društvo s ograničenom odgovornošću za zaštitu osoba, imovine i okoliša u stečaju</izvorni_sadrzaj>
    <derivirana_varijabla naziv="DomainObject.Predmet.ProtustrankaNazivFormated_1">SECURITAS GRUPA društvo s ograničenom odgovornošću za zaštitu osoba, imovine i okoliša u stečaju</derivirana_varijabla>
  </DomainObject.Predmet.ProtustrankaNazivFormated>
  <DomainObject.Predmet.ProtustrankaNazivFormatedOIB>
    <izvorni_sadrzaj>SECURITAS GRUPA društvo s ograničenom odgovornošću za zaštitu osoba, imovine i okoliša u stečaju, OIB 68107863504</izvorni_sadrzaj>
    <derivirana_varijabla naziv="DomainObject.Predmet.ProtustrankaNazivFormatedOIB_1">SECURITAS GRUPA društvo s ograničenom odgovornošću za zaštitu osoba, imovine i okoliša u stečaju, OIB 68107863504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 SSKa - G. Boljkovac</izvorni_sadrzaj>
    <derivirana_varijabla naziv="DomainObject.Predmet.Referada.Naziv_1">4. SSKa - G. Boljkovac</derivirana_varijabla>
  </DomainObject.Predmet.Referada.Naziv>
  <DomainObject.Predmet.Referada.Oznaka>
    <izvorni_sadrzaj>4. SSKa</izvorni_sadrzaj>
    <derivirana_varijabla naziv="DomainObject.Predmet.Referada.Oznaka_1">4.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 SSKa - G. Boljkovac</izvorni_sadrzaj>
    <derivirana_varijabla naziv="DomainObject.Predmet.TrenutnaLokacijaSpisa.Naziv_1">4.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SECURITAS GRUPA društvo s ograničenom odgovornošću za zaštitu osoba, imovine i okoliša u stečaju zastupanog po punomoćniku Ilija Zolota; Iva Zolota</item>
    </izvorni_sadrzaj>
    <derivirana_varijabla naziv="DomainObject.Predmet.ProtuStrankaListFormated_1">
      <item>SECURITAS GRUPA društvo s ograničenom odgovornošću za zaštitu osoba, imovine i okoliša u stečaju zastupanog po punomoćniku Ilija Zolota; Iva Zolota</item>
    </derivirana_varijabla>
  </DomainObject.Predmet.ProtuStrankaListFormated>
  <DomainObject.Predmet.ProtuStrankaListFormatedOIB>
    <izvorni_sadrzaj>
      <item>SECURITAS GRUPA društvo s ograničenom odgovornošću za zaštitu osoba, imovine i okoliša u stečaju, OIB 68107863504 zastupanog po punomoćniku Ilija Zolota; Iva Zolota</item>
    </izvorni_sadrzaj>
    <derivirana_varijabla naziv="DomainObject.Predmet.ProtuStrankaListFormatedOIB_1">
      <item>SECURITAS GRUPA društvo s ograničenom odgovornošću za zaštitu osoba, imovine i okoliša u stečaju, OIB 68107863504 zastupanog po punomoćniku Ilija Zolota; Iva Zolota</item>
    </derivirana_varijabla>
  </DomainObject.Predmet.ProtuStrankaListFormatedOIB>
  <DomainObject.Predmet.ProtuStrankaListFormatedWithAdress>
    <izvorni_sadrzaj>
      <item>SECURITAS GRUPA društvo s ograničenom odgovornošću za zaštitu osoba, imovine i okoliša u stečaju, Dobriše Cesarića 71, 10000 Zagreb zastupanog po punomoćniku Ilija Zolota; Iva Zolota</item>
    </izvorni_sadrzaj>
    <derivirana_varijabla naziv="DomainObject.Predmet.ProtuStrankaListFormatedWithAdress_1">
      <item>SECURITAS GRUPA društvo s ograničenom odgovornošću za zaštitu osoba, imovine i okoliša u stečaju, Dobriše Cesarića 71, 10000 Zagreb zastupanog po punomoćniku Ilija Zolota; Iva Zolota</item>
    </derivirana_varijabla>
  </DomainObject.Predmet.ProtuStrankaListFormatedWithAdress>
  <DomainObject.Predmet.ProtuStrankaListFormatedWithAdressOIB>
    <izvorni_sadrzaj>
      <item>SECURITAS GRUPA društvo s ograničenom odgovornošću za zaštitu osoba, imovine i okoliša u stečaju, OIB 68107863504, Dobriše Cesarića 71, 10000 Zagreb zastupanog po punomoćniku Ilija Zolota; Iva Zolota</item>
    </izvorni_sadrzaj>
    <derivirana_varijabla naziv="DomainObject.Predmet.ProtuStrankaListFormatedWithAdressOIB_1">
      <item>SECURITAS GRUPA društvo s ograničenom odgovornošću za zaštitu osoba, imovine i okoliša u stečaju, OIB 68107863504, Dobriše Cesarića 71, 10000 Zagreb zastupanog po punomoćniku Ilija Zolota; Iva Zolota</item>
    </derivirana_varijabla>
  </DomainObject.Predmet.ProtuStrankaListFormatedWithAdressOIB>
  <DomainObject.Predmet.ProtuStrankaListNazivFormated>
    <izvorni_sadrzaj>
      <item>SECURITAS GRUPA društvo s ograničenom odgovornošću za zaštitu osoba, imovine i okoliša u stečaju</item>
    </izvorni_sadrzaj>
    <derivirana_varijabla naziv="DomainObject.Predmet.ProtuStrankaListNazivFormated_1">
      <item>SECURITAS GRUPA društvo s ograničenom odgovornošću za zaštitu osoba, imovine i okoliša u stečaju</item>
    </derivirana_varijabla>
  </DomainObject.Predmet.ProtuStrankaListNazivFormated>
  <DomainObject.Predmet.ProtuStrankaListNazivFormatedOIB>
    <izvorni_sadrzaj>
      <item>SECURITAS GRUPA društvo s ograničenom odgovornošću za zaštitu osoba, imovine i okoliša u stečaju, OIB 68107863504</item>
    </izvorni_sadrzaj>
    <derivirana_varijabla naziv="DomainObject.Predmet.ProtuStrankaListNazivFormatedOIB_1">
      <item>SECURITAS GRUPA društvo s ograničenom odgovornošću za zaštitu osoba, imovine i okoliša u stečaju, OIB 68107863504</item>
    </derivirana_varijabla>
  </DomainObject.Predmet.ProtuStrankaListNazivFormatedOIB>
  <DomainObject.Predmet.OstaliListFormated>
    <izvorni_sadrzaj>
      <item>Ilija Zolota punomoćnik sudionika u postupku SECURITAS GRUPA društvo s ograničenom odgovornošću za zaštitu osoba, imovine i okoliša u stečaju</item>
      <item>Iva Zolota punomoćnica sudionika u postupku SECURITAS GRUPA društvo s ograničenom odgovornošću za zaštitu osoba, imovine i okoliša u stečaju</item>
    </izvorni_sadrzaj>
    <derivirana_varijabla naziv="DomainObject.Predmet.OstaliListFormated_1">
      <item>Ilija Zolota punomoćnik sudionika u postupku SECURITAS GRUPA društvo s ograničenom odgovornošću za zaštitu osoba, imovine i okoliša u stečaju</item>
      <item>Iva Zolota punomoćnica sudionika u postupku SECURITAS GRUPA društvo s ograničenom odgovornošću za zaštitu osoba, imovine i okoliša u stečaju</item>
    </derivirana_varijabla>
  </DomainObject.Predmet.OstaliListFormated>
  <DomainObject.Predmet.OstaliListFormatedOIB>
    <izvorni_sadrzaj>
      <item>Ilija Zolota, OIB 47195144963 punomoćnik sudionika u postupku SECURITAS GRUPA društvo s ograničenom odgovornošću za zaštitu osoba, imovine i okoliša u stečaju</item>
      <item>Iva Zolota, OIB 68129273512 punomoćnica sudionika u postupku SECURITAS GRUPA društvo s ograničenom odgovornošću za zaštitu osoba, imovine i okoliša u stečaju</item>
    </izvorni_sadrzaj>
    <derivirana_varijabla naziv="DomainObject.Predmet.OstaliListFormatedOIB_1">
      <item>Ilija Zolota, OIB 47195144963 punomoćnik sudionika u postupku SECURITAS GRUPA društvo s ograničenom odgovornošću za zaštitu osoba, imovine i okoliša u stečaju</item>
      <item>Iva Zolota, OIB 68129273512 punomoćnica sudionika u postupku SECURITAS GRUPA društvo s ograničenom odgovornošću za zaštitu osoba, imovine i okoliša u stečaju</item>
    </derivirana_varijabla>
  </DomainObject.Predmet.OstaliListFormatedOIB>
  <DomainObject.Predmet.OstaliListFormatedWithAdress>
    <izvorni_sadrzaj>
      <item>Ilija Zolota, Sviba 3, 10434 Strmec punomoćnik sudionika u postupku SECURITAS GRUPA društvo s ograničenom odgovornošću za zaštitu osoba, imovine i okoliša u stečaju</item>
      <item>Iva Zolota, Čazmanska 2, 10000 Zagreb punomoćnica sudionika u postupku SECURITAS GRUPA društvo s ograničenom odgovornošću za zaštitu osoba, imovine i okoliša u stečaju</item>
    </izvorni_sadrzaj>
    <derivirana_varijabla naziv="DomainObject.Predmet.OstaliListFormatedWithAdress_1">
      <item>Ilija Zolota, Sviba 3, 10434 Strmec punomoćnik sudionika u postupku SECURITAS GRUPA društvo s ograničenom odgovornošću za zaštitu osoba, imovine i okoliša u stečaju</item>
      <item>Iva Zolota, Čazmanska 2, 10000 Zagreb punomoćnica sudionika u postupku SECURITAS GRUPA društvo s ograničenom odgovornošću za zaštitu osoba, imovine i okoliša u stečaju</item>
    </derivirana_varijabla>
  </DomainObject.Predmet.OstaliListFormatedWithAdress>
  <DomainObject.Predmet.OstaliListFormatedWithAdressOIB>
    <izvorni_sadrzaj>
      <item>Ilija Zolota, OIB 47195144963, Sviba 3, 10434 Strmec punomoćnik sudionika u postupku SECURITAS GRUPA društvo s ograničenom odgovornošću za zaštitu osoba, imovine i okoliša u stečaju</item>
      <item>Iva Zolota, OIB 68129273512, Čazmanska 2, 10000 Zagreb punomoćnica sudionika u postupku SECURITAS GRUPA društvo s ograničenom odgovornošću za zaštitu osoba, imovine i okoliša u stečaju</item>
    </izvorni_sadrzaj>
    <derivirana_varijabla naziv="DomainObject.Predmet.OstaliListFormatedWithAdressOIB_1">
      <item>Ilija Zolota, OIB 47195144963, Sviba 3, 10434 Strmec punomoćnik sudionika u postupku SECURITAS GRUPA društvo s ograničenom odgovornošću za zaštitu osoba, imovine i okoliša u stečaju</item>
      <item>Iva Zolota, OIB 68129273512, Čazmanska 2, 10000 Zagreb punomoćnica sudionika u postupku SECURITAS GRUPA društvo s ograničenom odgovornošću za zaštitu osoba, imovine i okoliša u stečaju</item>
    </derivirana_varijabla>
  </DomainObject.Predmet.OstaliListFormatedWithAdressOIB>
  <DomainObject.Predmet.OstaliListNazivFormated>
    <izvorni_sadrzaj>
      <item>Ilija Zolota</item>
      <item>Iva Zolota</item>
    </izvorni_sadrzaj>
    <derivirana_varijabla naziv="DomainObject.Predmet.OstaliListNazivFormated_1">
      <item>Ilija Zolota</item>
      <item>Iva Zolota</item>
    </derivirana_varijabla>
  </DomainObject.Predmet.OstaliListNazivFormated>
  <DomainObject.Predmet.OstaliListNazivFormatedOIB>
    <izvorni_sadrzaj>
      <item>Ilija Zolota, OIB 47195144963</item>
      <item>Iva Zolota, OIB 68129273512</item>
    </izvorni_sadrzaj>
    <derivirana_varijabla naziv="DomainObject.Predmet.OstaliListNazivFormatedOIB_1">
      <item>Ilija Zolota, OIB 47195144963</item>
      <item>Iva Zolota, OIB 68129273512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travnja 2019.</izvorni_sadrzaj>
    <derivirana_varijabla naziv="DomainObject.Datum_1">5. travnja 2019.</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SECURITAS GRUPA društvo s ograničenom odgovornošću za zaštitu osoba, imovine i okoliša u stečaju</izvorni_sadrzaj>
    <derivirana_varijabla naziv="DomainObject.Predmet.ProtustrankaIDrugi_1">SECURITAS GRUPA društvo s ograničenom odgovornošću za zaštitu osoba, imovine i okoliša u stečaju</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SECURITAS GRUPA društvo s ograničenom odgovornošću za zaštitu osoba, imovine i okoliša u stečaju, OIB 68107863504, Dobriše Cesarića 71, 10000 Zagreb</izvorni_sadrzaj>
    <derivirana_varijabla naziv="DomainObject.Predmet.ProtustrankaIDrugiAdressOIB_1">SECURITAS GRUPA društvo s ograničenom odgovornošću za zaštitu osoba, imovine i okoliša u stečaju, OIB 68107863504, Dobriše Cesarića 71,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SECURITAS GRUPA društvo s ograničenom odgovornošću za zaštitu osoba, imovine i okoliša u stečaju</item>
      <item>FINA Regionalni centar Zagreb</item>
      <item>Ilija Zolota</item>
      <item>Iva Zolota</item>
    </izvorni_sadrzaj>
    <derivirana_varijabla naziv="DomainObject.Predmet.SudioniciListNaziv_1">
      <item>SECURITAS GRUPA društvo s ograničenom odgovornošću za zaštitu osoba, imovine i okoliša u stečaju</item>
      <item>FINA Regionalni centar Zagreb</item>
      <item>Ilija Zolota</item>
      <item>Iva Zolota</item>
    </derivirana_varijabla>
  </DomainObject.Predmet.SudioniciListNaziv>
  <DomainObject.Predmet.SudioniciListAdressOIB>
    <izvorni_sadrzaj>
      <item>SECURITAS GRUPA društvo s ograničenom odgovornošću za zaštitu osoba, imovine i okoliša u stečaju, OIB 68107863504, Dobriše Cesarića 71,10000 Zagreb</item>
      <item>FINA Regionalni centar Zagreb, OIB 85821130368, Trg svibanjskih žrtava 1995. 1,10000 Zagreb</item>
      <item>Ilija Zolota, OIB 47195144963, Sviba 3,10434 Strmec</item>
      <item>Iva Zolota, OIB 68129273512, Čazmanska 2,10000 Zagreb</item>
    </izvorni_sadrzaj>
    <derivirana_varijabla naziv="DomainObject.Predmet.SudioniciListAdressOIB_1">
      <item>SECURITAS GRUPA društvo s ograničenom odgovornošću za zaštitu osoba, imovine i okoliša u stečaju, OIB 68107863504, Dobriše Cesarića 71,10000 Zagreb</item>
      <item>FINA Regionalni centar Zagreb, OIB 85821130368, Trg svibanjskih žrtava 1995. 1,10000 Zagreb</item>
      <item>Ilija Zolota, OIB 47195144963, Sviba 3,10434 Strmec</item>
      <item>Iva Zolota, OIB 68129273512, Čazmanska 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68107863504</item>
      <item>, OIB 85821130368</item>
      <item>, OIB 47195144963</item>
      <item>, OIB 68129273512</item>
    </izvorni_sadrzaj>
    <derivirana_varijabla naziv="DomainObject.Predmet.SudioniciListNazivOIB_1">
      <item>, OIB 68107863504</item>
      <item>, OIB 85821130368</item>
      <item>, OIB 47195144963</item>
      <item>, OIB 68129273512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Mirjana Dujmović, OIB 30711927799, Božidara Magovca 48 Zagreb</item>
    </izvorni_sadrzaj>
    <derivirana_varijabla naziv="DomainObject.Predmet.StecajniUpraviteljiListAddressOIB_1">
      <item>Mirjana Dujmović, OIB 30711927799, Božidara Magovca 48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5. ožujka 2019.</izvorni_sadrzaj>
    <derivirana_varijabla naziv="DomainObject.Predmet.DatumZadnjeOdrzaneSudskeRadnje_1">5. ožujka 2019.</derivirana_varijabla>
  </DomainObject.Predmet.DatumZadnjeOdrzaneSudskeRadnje>
  <DomainObject.PredzadnjaOdlukaIzPredmeta.DatumDonosenjaOdluke>
    <izvorni_sadrzaj>5. ožujka 2019.</izvorni_sadrzaj>
    <derivirana_varijabla naziv="DomainObject.PredzadnjaOdlukaIzPredmeta.DatumDonosenjaOdluke_1">5. ožujka 2019.</derivirana_varijabla>
  </DomainObject.PredzadnjaOdlukaIzPredmeta.DatumDonosenjaOdluke>
  <DomainObject.PredzadnjaOdlukaIzPredmeta.Oznaka>
    <izvorni_sadrzaj>St-1571/2018-37</izvorni_sadrzaj>
    <derivirana_varijabla naziv="DomainObject.PredzadnjaOdlukaIzPredmeta.Oznaka_1">St-1571/2018-37</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7D6E587-2A2A-4B13-9AE7-2C6541FFD13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z</properties:Company>
  <properties:Pages>1</properties:Pages>
  <properties:Words>256</properties:Words>
  <properties:Characters>1537</properties:Characters>
  <properties:Lines>46</properties:Lines>
  <properties:Paragraphs>24</properties:Paragraphs>
  <properties:TotalTime>18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1851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2019-04-05T08:33:00Z</dcterms:created>
  <dc:creator>x</dc:creator>
  <cp:lastModifiedBy>Renata Klokočki</cp:lastModifiedBy>
  <cp:lastPrinted>2019-04-05T08:49:00Z</cp:lastPrinted>
  <dcterms:modified xmlns:xsi="http://www.w3.org/2001/XMLSchema-instance" xsi:type="dcterms:W3CDTF">2019-04-05T08:50:00Z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sazivanje skupštine vjerovnika (Sazivanje skupštine vjerovnika-SECURITAS GRUPA.docx)</vt:lpwstr>
  </prop:property>
  <prop:property name="CC_coloring" pid="4" fmtid="{D5CDD505-2E9C-101B-9397-08002B2CF9AE}">
    <vt:bool>false</vt:bool>
  </prop:property>
  <prop:property name="BrojStranica" pid="5" fmtid="{D5CDD505-2E9C-101B-9397-08002B2CF9AE}">
    <vt:i4>1</vt:i4>
  </prop:property>
</prop:Properties>
</file>