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0544" w14:paraId="2b90544" w:rsidRDefault="000430EE" w:rsidP="000430EE" w:rsidR="000430EE" w:rsidRPr="000430EE">
      <w:pPr>
        <w:spacing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    </w:t>
      </w:r>
      <w:r w:rsidRPr="000430EE">
        <w:rPr>
          <w:rFonts w:cs="Times New Roman" w:hAnsi="Times New Roman" w:ascii="Times New Roman"/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0EE" w:rsidP="000430EE" w:rsidR="000430EE" w:rsidRPr="000430EE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430EE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0430EE" w:rsidP="000430EE" w:rsidR="000430EE" w:rsidRPr="000430EE">
      <w:pPr>
        <w:spacing w:lineRule="auto" w:line="240" w:after="0"/>
        <w:rPr>
          <w:rFonts w:cs="Times New Roman" w:hAnsi="Times New Roman" w:ascii="Times New Roman"/>
        </w:rPr>
      </w:pPr>
      <w:r w:rsidRPr="000430EE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430EE" w:rsidP="000430EE" w:rsidR="00D077D5" w:rsidRPr="000430EE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0430EE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  <w:r w:rsidR="00CF1A19" w:rsidRPr="000430EE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</w:t>
      </w:r>
      <w:r w:rsidR="00AB62C2">
        <w:rPr>
          <w:rFonts w:cs="Times New Roman" w:hAnsi="Times New Roman" w:ascii="Times New Roman"/>
          <w:sz w:val="24"/>
          <w:szCs w:val="24"/>
        </w:rPr>
        <w:t>Poslovni broj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AB62C2">
        <w:rPr>
          <w:rFonts w:cs="Times New Roman" w:hAnsi="Times New Roman" w:ascii="Times New Roman"/>
          <w:sz w:val="24"/>
          <w:szCs w:val="24"/>
        </w:rPr>
        <w:t>322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AB62C2">
        <w:rPr>
          <w:rFonts w:cs="Times New Roman" w:hAnsi="Times New Roman" w:ascii="Times New Roman"/>
          <w:sz w:val="24"/>
          <w:szCs w:val="24"/>
        </w:rPr>
        <w:t>4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AB62C2">
        <w:rPr>
          <w:rFonts w:cs="Times New Roman" w:hAnsi="Times New Roman" w:ascii="Times New Roman"/>
          <w:sz w:val="24"/>
          <w:szCs w:val="24"/>
        </w:rPr>
        <w:t>202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F7EB6" w:rsidP="00DF7EB6" w:rsidR="00DF7EB6" w:rsidRPr="0074412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4121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 u stečajnom  postupku nad dužnikom CENTAROPREMA d.o.o. Rijeka u stečaju, Lošinjska 16, OIB: 41885730867, MBS: 040005304, </w:t>
      </w:r>
      <w:r>
        <w:rPr>
          <w:rFonts w:cs="Times New Roman" w:hAnsi="Times New Roman" w:ascii="Times New Roman"/>
          <w:sz w:val="24"/>
          <w:szCs w:val="24"/>
        </w:rPr>
        <w:t>2. svibnja</w:t>
      </w:r>
      <w:r w:rsidRPr="0074412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0805">
        <w:rPr>
          <w:rFonts w:cs="Times New Roman" w:hAnsi="Times New Roman" w:ascii="Times New Roman"/>
          <w:sz w:val="24"/>
          <w:szCs w:val="24"/>
        </w:rPr>
        <w:t>I.</w:t>
      </w:r>
      <w:r w:rsidRPr="00570805">
        <w:rPr>
          <w:rFonts w:cs="Times New Roman" w:hAnsi="Times New Roman" w:ascii="Times New Roman"/>
          <w:sz w:val="24"/>
          <w:szCs w:val="24"/>
        </w:rPr>
        <w:tab/>
        <w:t xml:space="preserve">Pozivaju se stranke i osobe koje prema stanju spisa i prema podacima iz zemljišne knjige polažu pravo da se namire iz iznosa </w:t>
      </w:r>
      <w:proofErr w:type="spellStart"/>
      <w:r w:rsidRPr="00570805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570805">
        <w:rPr>
          <w:rFonts w:cs="Times New Roman" w:hAnsi="Times New Roman" w:ascii="Times New Roman"/>
          <w:sz w:val="24"/>
          <w:szCs w:val="24"/>
        </w:rPr>
        <w:t xml:space="preserve"> postignute za </w:t>
      </w:r>
      <w:r w:rsidRPr="00E71EBC">
        <w:rPr>
          <w:rFonts w:cs="Times New Roman" w:hAnsi="Times New Roman" w:ascii="Times New Roman"/>
          <w:sz w:val="24"/>
          <w:szCs w:val="24"/>
        </w:rPr>
        <w:t xml:space="preserve">nekretnine upisane u zemljišnim knjigama Općinskog suda u Rijeci, </w:t>
      </w:r>
      <w:r w:rsidR="00DF7EB6">
        <w:rPr>
          <w:rFonts w:cs="Times New Roman" w:hAnsi="Times New Roman" w:ascii="Times New Roman"/>
          <w:sz w:val="24"/>
          <w:szCs w:val="24"/>
        </w:rPr>
        <w:t>zemljišnoknjižni odjel Čabar</w:t>
      </w:r>
      <w:r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0B344C" w:rsidP="000B344C" w:rsidR="000B344C">
      <w:pPr>
        <w:pStyle w:val="Odlomakpopisa"/>
        <w:ind w:left="1080"/>
        <w:jc w:val="both"/>
        <w:rPr>
          <w:bCs/>
        </w:rPr>
      </w:pPr>
    </w:p>
    <w:p w:rsidRDefault="00DF7EB6" w:rsidP="00DF7EB6" w:rsidR="00DF7EB6">
      <w:pPr>
        <w:pStyle w:val="Odlomakpopisa"/>
        <w:ind w:left="1080"/>
        <w:jc w:val="both"/>
      </w:pPr>
      <w:r>
        <w:t>-</w:t>
      </w:r>
      <w:r>
        <w:tab/>
        <w:t>nekretnina upisana u z.k.ul. 1721, k.o. Čabar, upisana na k.č.br. 7498/1 koja u naravi predstavlja livadu kod kuće u Crnom Lazu površine 928 m2,</w:t>
      </w:r>
    </w:p>
    <w:p w:rsidRDefault="00DF7EB6" w:rsidP="00DF7EB6" w:rsidR="00DF7EB6">
      <w:pPr>
        <w:pStyle w:val="Odlomakpopisa"/>
        <w:ind w:left="1080"/>
        <w:jc w:val="both"/>
      </w:pPr>
    </w:p>
    <w:p w:rsidRDefault="00DF7EB6" w:rsidP="00DF7EB6" w:rsidR="00DF7EB6">
      <w:pPr>
        <w:pStyle w:val="Odlomakpopisa"/>
        <w:ind w:left="1080"/>
        <w:jc w:val="both"/>
      </w:pPr>
      <w:r>
        <w:t>- nekretnina upisana u z.k.ul. 1721, k.o. Čabar, upisane na  k.č.br. 7499 koja u naravi predstavlja livadu kod kuće u Crnom Lazu, površine 1267 m2 i</w:t>
      </w:r>
    </w:p>
    <w:p w:rsidRDefault="00DF7EB6" w:rsidP="00DF7EB6" w:rsidR="00DF7EB6">
      <w:pPr>
        <w:pStyle w:val="Odlomakpopisa"/>
        <w:ind w:left="1080"/>
        <w:jc w:val="both"/>
      </w:pPr>
    </w:p>
    <w:p w:rsidRDefault="00DF7EB6" w:rsidP="00DF7EB6" w:rsidR="00DF7EB6">
      <w:pPr>
        <w:pStyle w:val="Odlomakpopisa"/>
        <w:ind w:left="1080"/>
        <w:jc w:val="both"/>
      </w:pPr>
      <w:r>
        <w:t>-</w:t>
      </w:r>
      <w:r>
        <w:tab/>
        <w:t>2/3 idealnog dijela nekretnine upisane u z.k.ul. 1759, upisane na k.č.br. 7498/11, koja u naravi predstavlja put kod kuće u Crnom lazu, površine (cijele nekretnine) 375 m2</w:t>
      </w: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344C" w:rsidP="000B344C" w:rsidR="000B344C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DF7EB6" w:rsidP="000B344C" w:rsidR="000B344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24. svibnja</w:t>
      </w:r>
      <w:r w:rsidR="000B344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B344C" w:rsidRPr="00C44CB4">
        <w:rPr>
          <w:rFonts w:cs="Times New Roman" w:hAnsi="Times New Roman" w:ascii="Times New Roman"/>
          <w:b/>
          <w:sz w:val="24"/>
          <w:szCs w:val="24"/>
        </w:rPr>
        <w:t>201</w:t>
      </w:r>
      <w:r w:rsidR="000B344C">
        <w:rPr>
          <w:rFonts w:cs="Times New Roman" w:hAnsi="Times New Roman" w:ascii="Times New Roman"/>
          <w:b/>
          <w:sz w:val="24"/>
          <w:szCs w:val="24"/>
        </w:rPr>
        <w:t>8</w:t>
      </w:r>
      <w:r w:rsidR="000B344C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14</w:t>
      </w:r>
      <w:r w:rsidR="000B344C">
        <w:rPr>
          <w:rFonts w:cs="Times New Roman" w:hAnsi="Times New Roman" w:ascii="Times New Roman"/>
          <w:b/>
          <w:sz w:val="24"/>
          <w:szCs w:val="24"/>
        </w:rPr>
        <w:t>,30</w:t>
      </w:r>
      <w:r w:rsidR="000B344C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0B344C" w:rsidP="000B344C" w:rsidR="000B344C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DF7EB6">
        <w:rPr>
          <w:rFonts w:cs="Times New Roman" w:hAnsi="Times New Roman" w:ascii="Times New Roman"/>
          <w:sz w:val="24"/>
          <w:szCs w:val="24"/>
        </w:rPr>
        <w:t>2. svibnja</w:t>
      </w:r>
      <w:r w:rsidR="000B344C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0B344C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>
        <w:rPr>
          <w:rFonts w:cs="Times New Roman" w:hAnsi="Times New Roman" w:ascii="Times New Roman"/>
          <w:sz w:val="24"/>
          <w:szCs w:val="24"/>
        </w:rPr>
        <w:tab/>
        <w:t xml:space="preserve">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0430EE" w:rsidR="003B775A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3B775A" w:rsidR="003B775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316" w:rsidP="00B21316" w:rsidR="00B21316" w:rsidRPr="00B2131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354C1"/>
    <w:multiLevelType w:val="hybridMultilevel"/>
    <w:tmpl w:val="A2B0E4B0"/>
    <w:lvl w:tplc="0106C47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0430EE"/>
    <w:rsid w:val="000B344C"/>
    <w:rsid w:val="00116A68"/>
    <w:rsid w:val="00173E28"/>
    <w:rsid w:val="001B6D03"/>
    <w:rsid w:val="002121DB"/>
    <w:rsid w:val="002B4B9D"/>
    <w:rsid w:val="002D16FA"/>
    <w:rsid w:val="003636A7"/>
    <w:rsid w:val="003B775A"/>
    <w:rsid w:val="003D1073"/>
    <w:rsid w:val="006D6251"/>
    <w:rsid w:val="00771265"/>
    <w:rsid w:val="00793077"/>
    <w:rsid w:val="007D7307"/>
    <w:rsid w:val="008562EB"/>
    <w:rsid w:val="00864BB7"/>
    <w:rsid w:val="0089290A"/>
    <w:rsid w:val="00894101"/>
    <w:rsid w:val="008B05EC"/>
    <w:rsid w:val="008D31C1"/>
    <w:rsid w:val="00996DB5"/>
    <w:rsid w:val="009C6088"/>
    <w:rsid w:val="00A90C37"/>
    <w:rsid w:val="00AB62C2"/>
    <w:rsid w:val="00B21316"/>
    <w:rsid w:val="00B467B2"/>
    <w:rsid w:val="00C44CB4"/>
    <w:rsid w:val="00CF1A19"/>
    <w:rsid w:val="00D077D5"/>
    <w:rsid w:val="00D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0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0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0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0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0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0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0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0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08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78063-812B-446F-AD39-E39A660E6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1294</properties:Characters>
  <properties:Lines>47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2018-05-02T11:38:00Z</dcterms:created>
  <dc:creator>Krunoslava Mikulić</dc:creator>
  <cp:lastModifiedBy>Dajana Jurković</cp:lastModifiedBy>
  <cp:lastPrinted>2016-09-21T07:15:00Z</cp:lastPrinted>
  <dcterms:modified xmlns:xsi="http://www.w3.org/2001/XMLSchema-instance" xsi:type="dcterms:W3CDTF">2018-05-02T11:56:00Z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(322,14-202 zaključak poziv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