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b7f3" w14:paraId="f3eb7f3" w:rsidRDefault="00F62A72" w:rsidP="00997BA9" w:rsidR="00346FB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  <w:r w:rsidR="0090145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7578F8" w:rsidP="00C6490C" w:rsidR="00997BA9" w:rsidRPr="00B11D2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583BDA">
        <w:rPr>
          <w:rFonts w:hAnsi="Times New Roman" w:ascii="Times New Roman"/>
          <w:szCs w:val="24"/>
          <w:lang w:val="hr-HR"/>
        </w:rPr>
        <w:t>12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St-</w:t>
      </w:r>
      <w:r w:rsidR="00786112">
        <w:rPr>
          <w:rFonts w:hAnsi="Times New Roman" w:ascii="Times New Roman"/>
          <w:szCs w:val="24"/>
          <w:lang w:val="hr-HR"/>
        </w:rPr>
        <w:t>1</w:t>
      </w:r>
      <w:r w:rsidR="00572EC0">
        <w:rPr>
          <w:rFonts w:hAnsi="Times New Roman" w:ascii="Times New Roman"/>
          <w:szCs w:val="24"/>
          <w:lang w:val="hr-HR"/>
        </w:rPr>
        <w:t>468</w:t>
      </w:r>
      <w:r w:rsidR="00A63E77">
        <w:rPr>
          <w:rFonts w:hAnsi="Times New Roman" w:ascii="Times New Roman"/>
          <w:szCs w:val="24"/>
          <w:lang w:val="hr-HR"/>
        </w:rPr>
        <w:t>/201</w:t>
      </w:r>
      <w:r w:rsidR="00786112">
        <w:rPr>
          <w:rFonts w:hAnsi="Times New Roman" w:ascii="Times New Roman"/>
          <w:szCs w:val="24"/>
          <w:lang w:val="hr-HR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11D28">
      <w:pPr>
        <w:jc w:val="center"/>
        <w:rPr>
          <w:rFonts w:hAnsi="Times New Roman" w:ascii="Times New Roman"/>
          <w:b/>
          <w:szCs w:val="24"/>
          <w:lang w:val="hr-HR"/>
        </w:rPr>
      </w:pPr>
      <w:r w:rsidRPr="00583BDA">
        <w:rPr>
          <w:rFonts w:hAnsi="Times New Roman" w:ascii="Times New Roman"/>
          <w:b/>
          <w:szCs w:val="24"/>
          <w:lang w:val="pt-BR"/>
        </w:rPr>
        <w:t>R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  <w:lang w:val="hr-HR"/>
        </w:rPr>
        <w:t xml:space="preserve"> Š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N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 xml:space="preserve">Trgovački sud u Zagrebu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583BDA">
        <w:rPr>
          <w:rFonts w:hAnsi="Times New Roman" w:ascii="Times New Roman"/>
          <w:szCs w:val="24"/>
          <w:lang w:val="hr-HR"/>
        </w:rPr>
        <w:t>Nini Radiću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251E15">
        <w:rPr>
          <w:rFonts w:hAnsi="Times New Roman" w:ascii="Times New Roman"/>
          <w:szCs w:val="24"/>
          <w:lang w:val="hr-HR"/>
        </w:rPr>
        <w:t xml:space="preserve"> </w:t>
      </w:r>
      <w:r w:rsidR="00F62A72">
        <w:rPr>
          <w:rFonts w:hAnsi="Times New Roman" w:ascii="Times New Roman"/>
          <w:szCs w:val="24"/>
          <w:lang w:val="hr-HR"/>
        </w:rPr>
        <w:t xml:space="preserve"> </w:t>
      </w:r>
      <w:r w:rsidR="005940E9">
        <w:rPr>
          <w:rFonts w:hAnsi="Times New Roman" w:ascii="Times New Roman"/>
          <w:szCs w:val="24"/>
          <w:lang w:val="hr-HR"/>
        </w:rPr>
        <w:t xml:space="preserve">za pokretanje 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7578F8">
        <w:rPr>
          <w:rFonts w:hAnsi="Times New Roman" w:ascii="Times New Roman"/>
          <w:szCs w:val="24"/>
          <w:lang w:val="hr-HR"/>
        </w:rPr>
        <w:t>,</w:t>
      </w:r>
      <w:r w:rsidR="004A4025">
        <w:rPr>
          <w:rFonts w:hAnsi="Times New Roman" w:ascii="Times New Roman"/>
          <w:szCs w:val="24"/>
          <w:lang w:val="hr-HR"/>
        </w:rPr>
        <w:t xml:space="preserve"> </w:t>
      </w:r>
      <w:r w:rsidR="00572EC0">
        <w:rPr>
          <w:rFonts w:hAnsi="Times New Roman" w:ascii="Times New Roman"/>
          <w:szCs w:val="24"/>
          <w:lang w:val="hr-HR"/>
        </w:rPr>
        <w:t>TAPO GLINA d.o.o. Glina, Domovinskog rata 74, OIB:09221177437</w:t>
      </w:r>
      <w:r w:rsidR="00A63E77">
        <w:rPr>
          <w:rFonts w:hAnsi="Times New Roman" w:ascii="Times New Roman"/>
          <w:szCs w:val="24"/>
          <w:lang w:val="hr-HR"/>
        </w:rPr>
        <w:t xml:space="preserve">, </w:t>
      </w:r>
      <w:r w:rsidR="00572EC0">
        <w:rPr>
          <w:rFonts w:hAnsi="Times New Roman" w:ascii="Times New Roman"/>
          <w:szCs w:val="24"/>
          <w:lang w:val="hr-HR"/>
        </w:rPr>
        <w:t>12</w:t>
      </w:r>
      <w:r w:rsidR="00251E15">
        <w:rPr>
          <w:rFonts w:hAnsi="Times New Roman" w:ascii="Times New Roman"/>
          <w:szCs w:val="24"/>
          <w:lang w:val="hr-HR"/>
        </w:rPr>
        <w:t>.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572EC0">
        <w:rPr>
          <w:rFonts w:hAnsi="Times New Roman" w:ascii="Times New Roman"/>
          <w:szCs w:val="24"/>
          <w:lang w:val="hr-HR"/>
        </w:rPr>
        <w:t>listopada</w:t>
      </w:r>
      <w:r w:rsidR="002078ED">
        <w:rPr>
          <w:rFonts w:hAnsi="Times New Roman" w:ascii="Times New Roman"/>
          <w:szCs w:val="24"/>
          <w:lang w:val="hr-HR"/>
        </w:rPr>
        <w:t xml:space="preserve"> 201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820EBB">
        <w:rPr>
          <w:rFonts w:hAnsi="Times New Roman" w:ascii="Times New Roman"/>
          <w:szCs w:val="24"/>
          <w:lang w:val="hr-HR"/>
        </w:rPr>
        <w:t>.</w:t>
      </w:r>
      <w:r w:rsidR="002078ED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03169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7578F8">
        <w:rPr>
          <w:rFonts w:hAnsi="Times New Roman" w:ascii="Times New Roman"/>
          <w:szCs w:val="24"/>
          <w:lang w:val="pt-BR"/>
        </w:rPr>
        <w:t>,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1F7B16">
        <w:rPr>
          <w:rFonts w:hAnsi="Times New Roman" w:ascii="Times New Roman"/>
          <w:szCs w:val="24"/>
          <w:lang w:val="hr-HR"/>
        </w:rPr>
        <w:t xml:space="preserve"> </w:t>
      </w:r>
      <w:r w:rsidR="00572EC0">
        <w:rPr>
          <w:rFonts w:hAnsi="Times New Roman" w:ascii="Times New Roman"/>
          <w:szCs w:val="24"/>
          <w:lang w:val="hr-HR"/>
        </w:rPr>
        <w:t>TAPO GLINA d.o.o. Glina, Domovinskog rata 74, OIB:09221177437</w:t>
      </w:r>
      <w:r w:rsidR="007578F8">
        <w:rPr>
          <w:rFonts w:hAnsi="Times New Roman" w:ascii="Times New Roman"/>
          <w:szCs w:val="24"/>
          <w:lang w:val="pt-BR"/>
        </w:rPr>
        <w:t>.</w:t>
      </w:r>
      <w:r w:rsidR="001B1721" w:rsidRPr="00C25F96">
        <w:rPr>
          <w:rFonts w:hAnsi="Times New Roman" w:ascii="Times New Roman"/>
          <w:szCs w:val="24"/>
          <w:lang w:val="pt-BR"/>
        </w:rPr>
        <w:t xml:space="preserve"> </w:t>
      </w:r>
    </w:p>
    <w:p w:rsidRDefault="00BE7691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182088">
      <w:pPr>
        <w:jc w:val="both"/>
        <w:rPr>
          <w:rFonts w:hAnsi="Times New Roman" w:ascii="Times New Roman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gore navedenom pravnom osobom</w:t>
      </w:r>
      <w:r w:rsidR="00820EBB" w:rsidRPr="007578F8">
        <w:rPr>
          <w:rFonts w:hAnsi="Times New Roman" w:ascii="Times New Roman"/>
          <w:szCs w:val="24"/>
          <w:lang w:val="pt-BR"/>
        </w:rPr>
        <w:t xml:space="preserve">, </w:t>
      </w:r>
      <w:r w:rsidR="00572EC0">
        <w:rPr>
          <w:rFonts w:hAnsi="Times New Roman" w:ascii="Times New Roman"/>
          <w:szCs w:val="24"/>
          <w:lang w:val="hr-HR"/>
        </w:rPr>
        <w:t>TAPO GLINA d.o.o. Glina, Domovinskog rata 74, OIB:09221177437</w:t>
      </w:r>
      <w:r w:rsidR="00574563">
        <w:rPr>
          <w:rFonts w:hAnsi="Times New Roman" w:ascii="Times New Roman"/>
          <w:szCs w:val="24"/>
          <w:lang w:val="hr-HR"/>
        </w:rPr>
        <w:t xml:space="preserve"> došlo je do pravnih posljedica brisanja društva iz registra Trgovačkog suda u Zagrebu temeljem rješenja broj Tt-</w:t>
      </w:r>
      <w:r w:rsidR="00A26D57">
        <w:rPr>
          <w:rFonts w:hAnsi="Times New Roman" w:ascii="Times New Roman"/>
          <w:szCs w:val="24"/>
          <w:lang w:val="hr-HR"/>
        </w:rPr>
        <w:t>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A26D57">
        <w:rPr>
          <w:rFonts w:hAnsi="Times New Roman" w:ascii="Times New Roman"/>
          <w:szCs w:val="24"/>
          <w:lang w:val="hr-HR"/>
        </w:rPr>
        <w:t>/</w:t>
      </w:r>
      <w:r w:rsidR="00572EC0">
        <w:rPr>
          <w:rFonts w:hAnsi="Times New Roman" w:ascii="Times New Roman"/>
          <w:szCs w:val="24"/>
          <w:lang w:val="hr-HR"/>
        </w:rPr>
        <w:t>2902-173</w:t>
      </w:r>
      <w:r w:rsidR="00786112">
        <w:rPr>
          <w:rFonts w:hAnsi="Times New Roman" w:ascii="Times New Roman"/>
          <w:szCs w:val="24"/>
          <w:lang w:val="hr-HR"/>
        </w:rPr>
        <w:t xml:space="preserve"> </w:t>
      </w:r>
      <w:r w:rsidR="00A26D57">
        <w:rPr>
          <w:rFonts w:hAnsi="Times New Roman" w:ascii="Times New Roman"/>
          <w:szCs w:val="24"/>
          <w:lang w:val="hr-HR"/>
        </w:rPr>
        <w:t xml:space="preserve">od </w:t>
      </w:r>
      <w:r w:rsidR="00572EC0">
        <w:rPr>
          <w:rFonts w:hAnsi="Times New Roman" w:ascii="Times New Roman"/>
          <w:szCs w:val="24"/>
          <w:lang w:val="hr-HR"/>
        </w:rPr>
        <w:t>21. 0</w:t>
      </w:r>
      <w:r w:rsidR="00786112">
        <w:rPr>
          <w:rFonts w:hAnsi="Times New Roman" w:ascii="Times New Roman"/>
          <w:szCs w:val="24"/>
          <w:lang w:val="hr-HR"/>
        </w:rPr>
        <w:t>9</w:t>
      </w:r>
      <w:r w:rsidR="00574563">
        <w:rPr>
          <w:rFonts w:hAnsi="Times New Roman" w:ascii="Times New Roman"/>
          <w:szCs w:val="24"/>
          <w:lang w:val="hr-HR"/>
        </w:rPr>
        <w:t>.201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574563">
        <w:rPr>
          <w:rFonts w:hAnsi="Times New Roman" w:ascii="Times New Roman"/>
          <w:szCs w:val="24"/>
          <w:lang w:val="hr-HR"/>
        </w:rPr>
        <w:t>.</w:t>
      </w:r>
      <w:r w:rsidR="008B7844">
        <w:rPr>
          <w:rFonts w:hAnsi="Times New Roman" w:ascii="Times New Roman"/>
          <w:szCs w:val="24"/>
          <w:lang w:val="hr-HR"/>
        </w:rPr>
        <w:t xml:space="preserve"> godine. Budući se stečajni postupak ne može voditi prema pravnoj osobi koja je prestala postojati upisom </w:t>
      </w:r>
      <w:r w:rsidR="0092352F">
        <w:rPr>
          <w:rFonts w:hAnsi="Times New Roman" w:ascii="Times New Roman"/>
          <w:szCs w:val="24"/>
          <w:lang w:val="hr-HR"/>
        </w:rPr>
        <w:t xml:space="preserve">brisanja iz sudskog registra </w:t>
      </w:r>
      <w:r w:rsidR="008B7844">
        <w:rPr>
          <w:rFonts w:hAnsi="Times New Roman" w:ascii="Times New Roman"/>
          <w:szCs w:val="24"/>
          <w:lang w:val="hr-HR"/>
        </w:rPr>
        <w:t xml:space="preserve"> temeljem članka 3. Stečajnog zakona </w:t>
      </w:r>
      <w:r w:rsidR="00EE5750" w:rsidRPr="007578F8">
        <w:rPr>
          <w:rFonts w:hAnsi="Times New Roman" w:ascii="Times New Roman"/>
          <w:lang w:val="pt-BR"/>
        </w:rPr>
        <w:t xml:space="preserve"> (NN broj </w:t>
      </w:r>
      <w:r w:rsidR="00786112">
        <w:rPr>
          <w:rFonts w:hAnsi="Times New Roman" w:ascii="Times New Roman"/>
          <w:lang w:val="pt-BR"/>
        </w:rPr>
        <w:t>71/</w:t>
      </w:r>
      <w:r w:rsidR="00815152">
        <w:rPr>
          <w:rFonts w:hAnsi="Times New Roman" w:ascii="Times New Roman"/>
          <w:lang w:val="pt-BR"/>
        </w:rPr>
        <w:t>1</w:t>
      </w:r>
      <w:r w:rsidR="00786112">
        <w:rPr>
          <w:rFonts w:hAnsi="Times New Roman" w:ascii="Times New Roman"/>
          <w:lang w:val="pt-BR"/>
        </w:rPr>
        <w:t>5</w:t>
      </w:r>
      <w:r w:rsidR="00EE5750" w:rsidRPr="007578F8">
        <w:rPr>
          <w:rFonts w:hAnsi="Times New Roman" w:ascii="Times New Roman"/>
          <w:lang w:val="pt-BR"/>
        </w:rPr>
        <w:t xml:space="preserve">) </w:t>
      </w:r>
      <w:r w:rsidR="00182088">
        <w:rPr>
          <w:rFonts w:hAnsi="Times New Roman" w:ascii="Times New Roman"/>
          <w:szCs w:val="24"/>
        </w:rPr>
        <w:t>odlu</w:t>
      </w:r>
      <w:r w:rsidR="00182088" w:rsidRPr="000F18BE">
        <w:rPr>
          <w:rFonts w:hAnsi="Times New Roman" w:ascii="Times New Roman"/>
          <w:szCs w:val="24"/>
          <w:lang w:val="hr-HR"/>
        </w:rPr>
        <w:t>č</w:t>
      </w:r>
      <w:r w:rsidR="00182088">
        <w:rPr>
          <w:rFonts w:hAnsi="Times New Roman" w:ascii="Times New Roman"/>
          <w:szCs w:val="24"/>
        </w:rPr>
        <w:t>eno</w:t>
      </w:r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8B7844">
        <w:rPr>
          <w:rFonts w:hAnsi="Times New Roman" w:ascii="Times New Roman"/>
          <w:szCs w:val="24"/>
        </w:rPr>
        <w:t>je</w:t>
      </w:r>
      <w:r w:rsidR="008B7844" w:rsidRPr="000F18BE">
        <w:rPr>
          <w:rFonts w:hAnsi="Times New Roman" w:ascii="Times New Roman"/>
          <w:szCs w:val="24"/>
          <w:lang w:val="hr-HR"/>
        </w:rPr>
        <w:t xml:space="preserve"> </w:t>
      </w:r>
      <w:r w:rsidR="00182088">
        <w:rPr>
          <w:rFonts w:hAnsi="Times New Roman" w:ascii="Times New Roman"/>
          <w:szCs w:val="24"/>
        </w:rPr>
        <w:t>kao</w:t>
      </w:r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182088">
        <w:rPr>
          <w:rFonts w:hAnsi="Times New Roman" w:ascii="Times New Roman"/>
          <w:szCs w:val="24"/>
        </w:rPr>
        <w:t>u</w:t>
      </w:r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182088">
        <w:rPr>
          <w:rFonts w:hAnsi="Times New Roman" w:ascii="Times New Roman"/>
          <w:szCs w:val="24"/>
        </w:rPr>
        <w:t>izreci</w:t>
      </w:r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182088">
        <w:rPr>
          <w:rFonts w:hAnsi="Times New Roman" w:ascii="Times New Roman"/>
          <w:szCs w:val="24"/>
        </w:rPr>
        <w:t>ovog</w:t>
      </w:r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182088">
        <w:rPr>
          <w:rFonts w:hAnsi="Times New Roman" w:ascii="Times New Roman"/>
          <w:szCs w:val="24"/>
        </w:rPr>
        <w:t>rje</w:t>
      </w:r>
      <w:r w:rsidR="00182088" w:rsidRPr="000F18BE">
        <w:rPr>
          <w:rFonts w:hAnsi="Times New Roman" w:ascii="Times New Roman"/>
          <w:szCs w:val="24"/>
          <w:lang w:val="hr-HR"/>
        </w:rPr>
        <w:t>š</w:t>
      </w:r>
      <w:r w:rsidR="00182088">
        <w:rPr>
          <w:rFonts w:hAnsi="Times New Roman" w:ascii="Times New Roman"/>
          <w:szCs w:val="24"/>
        </w:rPr>
        <w:t>enja</w:t>
      </w:r>
      <w:r w:rsidR="00182088" w:rsidRPr="000F18BE">
        <w:rPr>
          <w:rFonts w:hAnsi="Times New Roman" w:ascii="Times New Roman"/>
          <w:szCs w:val="24"/>
          <w:lang w:val="hr-HR"/>
        </w:rPr>
        <w:t>.</w:t>
      </w:r>
      <w:r w:rsidR="00F62A6F" w:rsidRPr="000F18BE">
        <w:rPr>
          <w:rFonts w:hAnsi="Times New Roman" w:ascii="Times New Roman"/>
          <w:szCs w:val="24"/>
          <w:lang w:val="hr-HR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572EC0">
        <w:rPr>
          <w:rFonts w:hAnsi="Times New Roman" w:ascii="Times New Roman"/>
          <w:szCs w:val="24"/>
          <w:lang w:val="pl-PL"/>
        </w:rPr>
        <w:t>12</w:t>
      </w:r>
      <w:r w:rsidR="00A53369">
        <w:rPr>
          <w:rFonts w:hAnsi="Times New Roman" w:ascii="Times New Roman"/>
          <w:szCs w:val="24"/>
          <w:lang w:val="pl-PL"/>
        </w:rPr>
        <w:t xml:space="preserve">. </w:t>
      </w:r>
      <w:r w:rsidR="00572EC0">
        <w:rPr>
          <w:rFonts w:hAnsi="Times New Roman" w:ascii="Times New Roman"/>
          <w:szCs w:val="24"/>
          <w:lang w:val="pl-PL"/>
        </w:rPr>
        <w:t>listopada</w:t>
      </w:r>
      <w:r w:rsidR="00A90A6D">
        <w:rPr>
          <w:rFonts w:hAnsi="Times New Roman" w:ascii="Times New Roman"/>
          <w:szCs w:val="24"/>
          <w:lang w:val="pl-PL"/>
        </w:rPr>
        <w:t xml:space="preserve"> </w:t>
      </w:r>
      <w:r w:rsidR="00815152">
        <w:rPr>
          <w:rFonts w:hAnsi="Times New Roman" w:ascii="Times New Roman"/>
          <w:szCs w:val="24"/>
          <w:lang w:val="pl-PL"/>
        </w:rPr>
        <w:t xml:space="preserve"> 201</w:t>
      </w:r>
      <w:r w:rsidR="00786112">
        <w:rPr>
          <w:rFonts w:hAnsi="Times New Roman" w:ascii="Times New Roman"/>
          <w:szCs w:val="24"/>
          <w:lang w:val="pl-PL"/>
        </w:rPr>
        <w:t>5</w:t>
      </w:r>
      <w:r w:rsidR="00A53369">
        <w:rPr>
          <w:rFonts w:hAnsi="Times New Roman" w:ascii="Times New Roman"/>
          <w:szCs w:val="24"/>
          <w:lang w:val="pl-PL"/>
        </w:rPr>
        <w:t>. godine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346FBE" w:rsidR="000F18BE">
      <w:pPr>
        <w:ind w:firstLine="720" w:left="2160"/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346FBE" w:rsidR="00AB7883" w:rsidRPr="00583BD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smartTag w:element="PersonName" w:uri="urn:schemas-microsoft-com:office:smarttags">
        <w:r w:rsidR="00583BDA">
          <w:rPr>
            <w:rFonts w:hAnsi="Times New Roman" w:ascii="Times New Roman"/>
            <w:szCs w:val="24"/>
            <w:lang w:val="pl-PL"/>
          </w:rPr>
          <w:t>Nino Radić</w:t>
        </w:r>
      </w:smartTag>
      <w:r w:rsidR="00A27108">
        <w:rPr>
          <w:rFonts w:hAnsi="Times New Roman" w:ascii="Times New Roman"/>
          <w:szCs w:val="24"/>
          <w:lang w:val="pl-PL"/>
        </w:rPr>
        <w:t xml:space="preserve"> </w:t>
      </w:r>
      <w:r w:rsidR="00A52752">
        <w:rPr>
          <w:rFonts w:hAnsi="Times New Roman" w:ascii="Times New Roman"/>
          <w:szCs w:val="24"/>
          <w:lang w:val="pl-PL"/>
        </w:rPr>
        <w:t xml:space="preserve">v.r.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997BA9">
      <w:pPr>
        <w:jc w:val="both"/>
        <w:rPr>
          <w:rFonts w:hAnsi="Times New Roman" w:ascii="Times New Roman"/>
          <w:szCs w:val="24"/>
        </w:rPr>
      </w:pPr>
      <w:r w:rsidRPr="00997BA9">
        <w:rPr>
          <w:rFonts w:hAnsi="Times New Roman" w:ascii="Times New Roman"/>
          <w:szCs w:val="24"/>
        </w:rPr>
        <w:t>Uputa o pravnom lijeku:</w:t>
      </w:r>
    </w:p>
    <w:p w:rsidRDefault="00AB7883" w:rsidR="001820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182088">
        <w:rPr>
          <w:rFonts w:hAnsi="Times New Roman" w:ascii="Times New Roman"/>
          <w:szCs w:val="24"/>
        </w:rPr>
        <w:t xml:space="preserve">rješenja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 xml:space="preserve"> 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5530E7" w:rsidR="005530E7">
      <w:pPr>
        <w:jc w:val="both"/>
        <w:rPr>
          <w:rFonts w:hAnsi="Times New Roman" w:ascii="Times New Roman"/>
          <w:szCs w:val="24"/>
          <w:lang w:val="pl-PL"/>
        </w:rPr>
      </w:pPr>
    </w:p>
    <w:p w:rsidRDefault="005530E7" w:rsidR="005530E7" w:rsidRPr="004159A4">
      <w:pPr>
        <w:jc w:val="both"/>
        <w:rPr>
          <w:rFonts w:hAnsi="Times New Roman" w:ascii="Times New Roman"/>
          <w:sz w:val="20"/>
          <w:lang w:val="pl-PL"/>
        </w:rPr>
      </w:pPr>
    </w:p>
    <w:p w:rsidRDefault="004159A4" w:rsidR="00AB7883" w:rsidRPr="008B079A">
      <w:pPr>
        <w:jc w:val="both"/>
        <w:rPr>
          <w:rFonts w:hAnsi="Times New Roman" w:ascii="Times New Roman"/>
          <w:sz w:val="22"/>
          <w:lang w:val="pl-PL"/>
        </w:rPr>
      </w:pPr>
      <w:r>
        <w:rPr>
          <w:rFonts w:hAnsi="Times New Roman" w:ascii="Times New Roman"/>
          <w:sz w:val="22"/>
          <w:lang w:val="pl-PL"/>
        </w:rPr>
        <w:t>D</w:t>
      </w:r>
      <w:r w:rsidR="00AB7883" w:rsidRPr="008B079A">
        <w:rPr>
          <w:rFonts w:hAnsi="Times New Roman" w:ascii="Times New Roman"/>
          <w:sz w:val="22"/>
          <w:lang w:val="pl-PL"/>
        </w:rPr>
        <w:t xml:space="preserve">na: </w:t>
      </w:r>
    </w:p>
    <w:p w:rsidRDefault="00182088" w:rsidR="00A26D57">
      <w:pPr>
        <w:jc w:val="both"/>
        <w:rPr>
          <w:rFonts w:hAnsi="Times New Roman" w:ascii="Times New Roman"/>
          <w:szCs w:val="24"/>
          <w:lang w:val="hr-HR"/>
        </w:rPr>
      </w:pPr>
      <w:r w:rsidRPr="008B079A">
        <w:rPr>
          <w:rFonts w:hAnsi="Times New Roman" w:ascii="Times New Roman"/>
          <w:sz w:val="22"/>
          <w:lang w:val="pl-PL"/>
        </w:rPr>
        <w:t xml:space="preserve">- </w:t>
      </w:r>
      <w:r w:rsidR="00EE5750" w:rsidRPr="008B079A">
        <w:rPr>
          <w:rFonts w:hAnsi="Times New Roman" w:ascii="Times New Roman"/>
          <w:sz w:val="22"/>
          <w:lang w:val="pl-PL"/>
        </w:rPr>
        <w:t>podnositelju zahtjeva</w:t>
      </w:r>
      <w:r w:rsidR="00B11D28" w:rsidRPr="00B11D28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 xml:space="preserve">Fina </w:t>
      </w:r>
      <w:r w:rsidR="008B7844">
        <w:rPr>
          <w:rFonts w:hAnsi="Times New Roman" w:ascii="Times New Roman"/>
          <w:szCs w:val="24"/>
          <w:lang w:val="hr-HR"/>
        </w:rPr>
        <w:t xml:space="preserve">  </w:t>
      </w:r>
      <w:r w:rsidR="00427375">
        <w:rPr>
          <w:rFonts w:hAnsi="Times New Roman" w:ascii="Times New Roman"/>
          <w:szCs w:val="24"/>
          <w:lang w:val="hr-HR"/>
        </w:rPr>
        <w:t>Zagreb</w:t>
      </w:r>
    </w:p>
    <w:p w:rsidRDefault="00182088" w:rsidR="00182088" w:rsidRPr="00B11D28">
      <w:pPr>
        <w:jc w:val="both"/>
        <w:rPr>
          <w:rFonts w:hAnsi="Times New Roman" w:ascii="Times New Roman"/>
          <w:sz w:val="22"/>
          <w:lang w:val="pl-PL"/>
        </w:rPr>
      </w:pPr>
      <w:r w:rsidRPr="00B11D28">
        <w:rPr>
          <w:rFonts w:hAnsi="Times New Roman" w:ascii="Times New Roman"/>
          <w:sz w:val="22"/>
          <w:lang w:val="pl-PL"/>
        </w:rPr>
        <w:t xml:space="preserve">- </w:t>
      </w:r>
      <w:r w:rsidR="00F00E1B">
        <w:rPr>
          <w:rFonts w:hAnsi="Times New Roman" w:ascii="Times New Roman"/>
          <w:sz w:val="22"/>
          <w:lang w:val="pl-PL"/>
        </w:rPr>
        <w:t>iskazati riješenim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  <w:lang w:val="hr-HR"/>
        </w:rPr>
        <w:t xml:space="preserve">- </w:t>
      </w:r>
      <w:r w:rsidR="00786112">
        <w:rPr>
          <w:rFonts w:hAnsi="Times New Roman" w:ascii="Times New Roman"/>
          <w:sz w:val="22"/>
          <w:lang w:val="hr-HR"/>
        </w:rPr>
        <w:t xml:space="preserve">e </w:t>
      </w:r>
      <w:r>
        <w:rPr>
          <w:rFonts w:hAnsi="Times New Roman" w:ascii="Times New Roman"/>
          <w:sz w:val="22"/>
        </w:rPr>
        <w:t>oglasna</w:t>
      </w:r>
      <w:r w:rsidRPr="00A90A6D">
        <w:rPr>
          <w:rFonts w:hAnsi="Times New Roman" w:ascii="Times New Roman"/>
          <w:sz w:val="22"/>
          <w:lang w:val="hr-HR"/>
        </w:rPr>
        <w:t xml:space="preserve"> </w:t>
      </w:r>
      <w:r>
        <w:rPr>
          <w:rFonts w:hAnsi="Times New Roman" w:ascii="Times New Roman"/>
          <w:sz w:val="22"/>
        </w:rPr>
        <w:t>plo</w:t>
      </w:r>
      <w:r w:rsidRPr="00A90A6D">
        <w:rPr>
          <w:rFonts w:hAnsi="Times New Roman" w:ascii="Times New Roman"/>
          <w:sz w:val="22"/>
          <w:lang w:val="hr-HR"/>
        </w:rPr>
        <w:t>č</w:t>
      </w:r>
      <w:r>
        <w:rPr>
          <w:rFonts w:hAnsi="Times New Roman" w:ascii="Times New Roman"/>
          <w:sz w:val="22"/>
        </w:rPr>
        <w:t>a</w:t>
      </w:r>
      <w:r w:rsidRPr="00A90A6D">
        <w:rPr>
          <w:rFonts w:hAnsi="Times New Roman" w:ascii="Times New Roman"/>
          <w:sz w:val="22"/>
          <w:lang w:val="hr-HR"/>
        </w:rPr>
        <w:t xml:space="preserve"> 8 </w:t>
      </w:r>
      <w:r>
        <w:rPr>
          <w:rFonts w:hAnsi="Times New Roman" w:ascii="Times New Roman"/>
          <w:sz w:val="22"/>
        </w:rPr>
        <w:t>dana</w:t>
      </w:r>
    </w:p>
    <w:p w:rsidRDefault="00815152" w:rsidR="00815152" w:rsidRPr="00A90A6D">
      <w:pPr>
        <w:jc w:val="both"/>
        <w:rPr>
          <w:rFonts w:hAnsi="Times New Roman" w:ascii="Times New Roman"/>
          <w:sz w:val="22"/>
          <w:lang w:val="hr-HR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  <w:lang w:val="hr-HR"/>
        </w:rPr>
      </w:pPr>
      <w:r w:rsidRPr="00A90A6D">
        <w:rPr>
          <w:rFonts w:hAnsi="Times New Roman" w:ascii="Times New Roman"/>
          <w:sz w:val="22"/>
          <w:lang w:val="hr-HR"/>
        </w:rPr>
        <w:t xml:space="preserve"> </w:t>
      </w:r>
      <w:r w:rsidR="005B07F0" w:rsidRPr="00A90A6D">
        <w:rPr>
          <w:rFonts w:hAnsi="Times New Roman" w:ascii="Times New Roman"/>
          <w:sz w:val="22"/>
          <w:lang w:val="hr-HR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6DC7"/>
    <w:rsid w:val="000B609B"/>
    <w:rsid w:val="000F18BE"/>
    <w:rsid w:val="00112B50"/>
    <w:rsid w:val="00182088"/>
    <w:rsid w:val="001B1721"/>
    <w:rsid w:val="001F7B16"/>
    <w:rsid w:val="002078ED"/>
    <w:rsid w:val="00251E15"/>
    <w:rsid w:val="00346FBE"/>
    <w:rsid w:val="004159A4"/>
    <w:rsid w:val="00427375"/>
    <w:rsid w:val="00487797"/>
    <w:rsid w:val="004A11C2"/>
    <w:rsid w:val="004A4025"/>
    <w:rsid w:val="004E14A3"/>
    <w:rsid w:val="005530E7"/>
    <w:rsid w:val="00563668"/>
    <w:rsid w:val="00570A38"/>
    <w:rsid w:val="00572EC0"/>
    <w:rsid w:val="00574563"/>
    <w:rsid w:val="00583BDA"/>
    <w:rsid w:val="005940E9"/>
    <w:rsid w:val="005B07F0"/>
    <w:rsid w:val="00600C66"/>
    <w:rsid w:val="006356C5"/>
    <w:rsid w:val="00646282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53203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E5750"/>
    <w:rsid w:val="00F00E1B"/>
    <w:rsid w:val="00F15F0E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7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7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7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7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7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7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7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7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7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7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St-1468/2015</izvorni_sadrzaj>
    <derivirana_varijabla naziv="DomainObject.Predmet.OznakaBroj_1">St-1468/2015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TAPO GLINA d.o.o.</izvorni_sadrzaj>
    <derivirana_varijabla naziv="DomainObject.Predmet.ProtustrankaFormated_1">  TAPO GLINA d.o.o.</derivirana_varijabla>
  </DomainObject.Predmet.ProtustrankaFormated>
  <DomainObject.Predmet.ProtustrankaFormatedOIB>
    <izvorni_sadrzaj>  TAPO GLINA d.o.o., OIB 09221177437</izvorni_sadrzaj>
    <derivirana_varijabla naziv="DomainObject.Predmet.ProtustrankaFormatedOIB_1">  TAPO GLINA d.o.o., OIB 09221177437</derivirana_varijabla>
  </DomainObject.Predmet.ProtustrankaFormatedOIB>
  <DomainObject.Predmet.ProtustrankaFormatedWithAdress>
    <izvorni_sadrzaj> TAPO GLINA d.o.o., Ulica žrtava domovinskog rata 74, 44400 Glina</izvorni_sadrzaj>
    <derivirana_varijabla naziv="DomainObject.Predmet.ProtustrankaFormatedWithAdress_1"> TAPO GLINA d.o.o., Ulica žrtava domovinskog rata 74, 44400 Glina</derivirana_varijabla>
  </DomainObject.Predmet.ProtustrankaFormatedWithAdress>
  <DomainObject.Predmet.ProtustrankaFormatedWithAdressOIB>
    <izvorni_sadrzaj> TAPO GLINA d.o.o., OIB 09221177437, Ulica žrtava domovinskog rata 74, 44400 Glina</izvorni_sadrzaj>
    <derivirana_varijabla naziv="DomainObject.Predmet.ProtustrankaFormatedWithAdressOIB_1"> TAPO GLINA d.o.o., OIB 09221177437, Ulica žrtava domovinskog rata 74, 44400 Glina</derivirana_varijabla>
  </DomainObject.Predmet.ProtustrankaFormatedWithAdressOIB>
  <DomainObject.Predmet.ProtustrankaWithAdress>
    <izvorni_sadrzaj>TAPO GLINA d.o.o. Ulica žrtava domovinskog rata 74, 44400 Glina</izvorni_sadrzaj>
    <derivirana_varijabla naziv="DomainObject.Predmet.ProtustrankaWithAdress_1">TAPO GLINA d.o.o. Ulica žrtava domovinskog rata 74, 44400 Glina</derivirana_varijabla>
  </DomainObject.Predmet.ProtustrankaWithAdress>
  <DomainObject.Predmet.ProtustrankaWithAdressOIB>
    <izvorni_sadrzaj>TAPO GLINA d.o.o., OIB 09221177437, Ulica žrtava domovinskog rata 74, 44400 Glina</izvorni_sadrzaj>
    <derivirana_varijabla naziv="DomainObject.Predmet.ProtustrankaWithAdressOIB_1">TAPO GLINA d.o.o., OIB 09221177437, Ulica žrtava domovinskog rata 74, 44400 Glina</derivirana_varijabla>
  </DomainObject.Predmet.ProtustrankaWithAdressOIB>
  <DomainObject.Predmet.ProtustrankaNazivFormated>
    <izvorni_sadrzaj>TAPO GLINA d.o.o.</izvorni_sadrzaj>
    <derivirana_varijabla naziv="DomainObject.Predmet.ProtustrankaNazivFormated_1">TAPO GLINA d.o.o.</derivirana_varijabla>
  </DomainObject.Predmet.ProtustrankaNazivFormated>
  <DomainObject.Predmet.ProtustrankaNazivFormatedOIB>
    <izvorni_sadrzaj>TAPO GLINA d.o.o., OIB 09221177437</izvorni_sadrzaj>
    <derivirana_varijabla naziv="DomainObject.Predmet.ProtustrankaNazivFormatedOIB_1">TAPO GLINA d.o.o., OIB 09221177437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TAPO GLINA d.o.o.</item>
    </izvorni_sadrzaj>
    <derivirana_varijabla naziv="DomainObject.Predmet.ProtuStrankaListFormated_1">
      <item>TAPO GLINA d.o.o.</item>
    </derivirana_varijabla>
  </DomainObject.Predmet.ProtuStrankaListFormated>
  <DomainObject.Predmet.ProtuStrankaListFormatedOIB>
    <izvorni_sadrzaj>
      <item>TAPO GLINA d.o.o., OIB 09221177437</item>
    </izvorni_sadrzaj>
    <derivirana_varijabla naziv="DomainObject.Predmet.ProtuStrankaListFormatedOIB_1">
      <item>TAPO GLINA d.o.o., OIB 09221177437</item>
    </derivirana_varijabla>
  </DomainObject.Predmet.ProtuStrankaListFormatedOIB>
  <DomainObject.Predmet.ProtuStrankaListFormatedWithAdress>
    <izvorni_sadrzaj>
      <item>TAPO GLINA d.o.o., Ulica žrtava domovinskog rata 74, 44400 Glina</item>
    </izvorni_sadrzaj>
    <derivirana_varijabla naziv="DomainObject.Predmet.ProtuStrankaListFormatedWithAdress_1">
      <item>TAPO GLINA d.o.o., Ulica žrtava domovinskog rata 74, 44400 Glina</item>
    </derivirana_varijabla>
  </DomainObject.Predmet.ProtuStrankaListFormatedWithAdress>
  <DomainObject.Predmet.ProtuStrankaListFormatedWithAdressOIB>
    <izvorni_sadrzaj>
      <item>TAPO GLINA d.o.o., OIB 09221177437, Ulica žrtava domovinskog rata 74, 44400 Glina</item>
    </izvorni_sadrzaj>
    <derivirana_varijabla naziv="DomainObject.Predmet.ProtuStrankaListFormatedWithAdressOIB_1">
      <item>TAPO GLINA d.o.o., OIB 09221177437, Ulica žrtava domovinskog rata 74, 44400 Glina</item>
    </derivirana_varijabla>
  </DomainObject.Predmet.ProtuStrankaListFormatedWithAdressOIB>
  <DomainObject.Predmet.ProtuStrankaListNazivFormated>
    <izvorni_sadrzaj>
      <item>TAPO GLINA d.o.o.</item>
    </izvorni_sadrzaj>
    <derivirana_varijabla naziv="DomainObject.Predmet.ProtuStrankaListNazivFormated_1">
      <item>TAPO GLINA d.o.o.</item>
    </derivirana_varijabla>
  </DomainObject.Predmet.ProtuStrankaListNazivFormated>
  <DomainObject.Predmet.ProtuStrankaListNazivFormatedOIB>
    <izvorni_sadrzaj>
      <item>TAPO GLINA d.o.o., OIB 09221177437</item>
    </izvorni_sadrzaj>
    <derivirana_varijabla naziv="DomainObject.Predmet.ProtuStrankaListNazivFormatedOIB_1">
      <item>TAPO GLINA d.o.o., OIB 09221177437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TAPO GLINA d.o.o.</izvorni_sadrzaj>
    <derivirana_varijabla naziv="DomainObject.Predmet.ProtustrankaIDrugi_1">TAPO GLINA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TAPO GLINA d.o.o., OIB 09221177437, Ulica žrtava domovinskog rata 74, 44400 Glina</izvorni_sadrzaj>
    <derivirana_varijabla naziv="DomainObject.Predmet.ProtustrankaIDrugiAdressOIB_1">TAPO GLINA d.o.o., OIB 09221177437, Ulica žrtava domovinskog rata 74,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TAPO GLINA d.o.o.</item>
      <item>FINA Regionalni centar Zagreb</item>
    </izvorni_sadrzaj>
    <derivirana_varijabla naziv="DomainObject.Predmet.SudioniciListNaziv_1">
      <item>TAPO GLINA d.o.o.</item>
      <item>FINA Regionalni centar Zagreb</item>
    </derivirana_varijabla>
  </DomainObject.Predmet.SudioniciListNaziv>
  <DomainObject.Predmet.SudioniciListAdressOIB>
    <izvorni_sadrzaj>
      <item>TAPO GLINA d.o.o., OIB 09221177437, Ulica žrtava domovinskog rata 74,44400 Glina</item>
      <item>FINA Regionalni centar Zagreb, OIB 85821130368, Trg svibanjskih žrtava 1995. 1,10000 Zagreb</item>
    </izvorni_sadrzaj>
    <derivirana_varijabla naziv="DomainObject.Predmet.SudioniciListAdressOIB_1">
      <item>TAPO GLINA d.o.o., OIB 09221177437, Ulica žrtava domovinskog rata 74,44400 Glina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09221177437</item>
      <item>, OIB 85821130368</item>
    </izvorni_sadrzaj>
    <derivirana_varijabla naziv="DomainObject.Predmet.SudioniciListNazivOIB_1">
      <item>, OIB 09221177437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21A42-4257-4FC5-8F66-F4F85DA9BB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204</properties:Words>
  <properties:Characters>1106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2015-10-09T13:11:00Z</dcterms:created>
  <dc:creator>Sudsko vijeæe</dc:creator>
  <cp:lastModifiedBy>Tatjana Slaviček</cp:lastModifiedBy>
  <cp:lastPrinted>2015-10-15T12:47:00Z</cp:lastPrinted>
  <dcterms:modified xmlns:xsi="http://www.w3.org/2001/XMLSchema-instance" xsi:type="dcterms:W3CDTF">2015-10-15T12:49:00Z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