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bf37" w14:paraId="5b9bf37" w:rsidRDefault="00857E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7E39" w:rsidP="00857E39" w:rsidR="00857E39">
      <w:pPr>
        <w:pStyle w:val="Bezproreda"/>
      </w:pPr>
      <w:r>
        <w:t xml:space="preserve">   </w:t>
      </w:r>
    </w:p>
    <w:p w:rsidRDefault="00857E39" w:rsidP="00857E39" w:rsidR="00857E39">
      <w:pPr>
        <w:pStyle w:val="Bezproreda"/>
      </w:pPr>
    </w:p>
    <w:p w:rsidRDefault="00857E39" w:rsidP="00857E39" w:rsidR="00AE649C">
      <w:pPr>
        <w:pStyle w:val="Bezproreda"/>
      </w:pPr>
      <w:r>
        <w:t xml:space="preserve">     Republika Hrvatska</w:t>
      </w:r>
    </w:p>
    <w:p w:rsidRDefault="00857E39" w:rsidP="00857E39" w:rsidR="00857E39">
      <w:pPr>
        <w:pStyle w:val="Bezproreda"/>
      </w:pPr>
      <w:r>
        <w:t>Trgovački sud u Bjelovaru</w:t>
      </w:r>
    </w:p>
    <w:p w:rsidRDefault="00857E39" w:rsidP="00857E39" w:rsidR="00857E39">
      <w:pPr>
        <w:pStyle w:val="Bezproreda"/>
      </w:pPr>
      <w:r>
        <w:t>Bjelovar, Dr. I. Lebovića 42.</w:t>
      </w:r>
    </w:p>
    <w:p w:rsidRDefault="00857E39" w:rsidP="00857E39" w:rsidR="00857E39">
      <w:pPr>
        <w:pStyle w:val="Bezproreda"/>
      </w:pPr>
    </w:p>
    <w:p w:rsidRDefault="00857E39" w:rsidP="00857E39" w:rsidR="00857E39">
      <w:pPr>
        <w:pStyle w:val="Bezproreda"/>
        <w:ind w:firstLine="708" w:left="4956"/>
        <w:jc w:val="both"/>
      </w:pPr>
      <w:r>
        <w:t>Poslovni broj: 1 St-106/2018-12</w:t>
      </w:r>
    </w:p>
    <w:p w:rsidRDefault="00857E39" w:rsidP="00857E39" w:rsidR="00857E39">
      <w:pPr>
        <w:pStyle w:val="Bezproreda"/>
        <w:jc w:val="both"/>
        <w:rPr>
          <w:b/>
        </w:rPr>
      </w:pP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ind w:firstLine="708"/>
        <w:jc w:val="both"/>
      </w:pPr>
      <w:r>
        <w:t>Trgovački sud u Bjelovaru, po  sucu Branki Pleskalt, u stečajnom postupku nad stečajnim dužnikom Stečajna masa iza stečajnog dužnika Benzinske postaje DELTA d.o.o. u stečaju, Jalkovec, Braće Radića 20, OIB: 87468585568, zastupan po stečajnom upravitelju Anđelku Stankus iz Jelkovca, Braće Radića 20, OIB: 11168088853,  18. listopada 2018. donio slijedeći</w:t>
      </w: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jc w:val="center"/>
      </w:pPr>
      <w:r>
        <w:t>Z A K L J U Č A K</w:t>
      </w:r>
    </w:p>
    <w:p w:rsidRDefault="00857E39" w:rsidP="00857E39" w:rsidR="00857E39">
      <w:pPr>
        <w:pStyle w:val="Bezproreda"/>
        <w:jc w:val="center"/>
      </w:pPr>
    </w:p>
    <w:p w:rsidRDefault="00857E39" w:rsidP="00857E39" w:rsidR="00857E39">
      <w:pPr>
        <w:pStyle w:val="Bezproreda"/>
        <w:jc w:val="both"/>
      </w:pPr>
      <w:r>
        <w:t>1.  Predmet prodaje:</w:t>
      </w: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jc w:val="both"/>
      </w:pPr>
      <w:r>
        <w:t>Određuje se prodaja imovine stečajnog dužnika Stečajna masa iza stečajnog dužnika Benzinske postaje DELTA d.o.o. u stečaju, Jalkovec, Braće Radića 20, OIB: 87468585568 u suvlasničkom udjelu u 91/4812,  a koju imovinu čine:</w:t>
      </w: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numPr>
          <w:ilvl w:val="0"/>
          <w:numId w:val="47"/>
        </w:numPr>
        <w:jc w:val="both"/>
      </w:pPr>
      <w:r>
        <w:t>Nekretnine upisane u u zk. ul. br.1106 k.o. Jankomir, u naravi kuća br. 52, Jankomir sa 40 m</w:t>
      </w:r>
      <w:r>
        <w:rPr>
          <w:vertAlign w:val="superscript"/>
        </w:rPr>
        <w:t>2</w:t>
      </w:r>
      <w:r>
        <w:t>, 2 zgrade sa 13 m</w:t>
      </w:r>
      <w:r>
        <w:rPr>
          <w:vertAlign w:val="superscript"/>
        </w:rPr>
        <w:t>2</w:t>
      </w:r>
      <w:r>
        <w:t xml:space="preserve"> i dvorište sa 4579 m</w:t>
      </w:r>
      <w:r>
        <w:rPr>
          <w:vertAlign w:val="superscript"/>
        </w:rPr>
        <w:t>2</w:t>
      </w:r>
      <w:r>
        <w:t>, u ukupnoj površini 4812 m</w:t>
      </w:r>
      <w:r>
        <w:rPr>
          <w:vertAlign w:val="superscript"/>
        </w:rPr>
        <w:t>2</w:t>
      </w:r>
      <w:r>
        <w:t xml:space="preserve">  utvrđene vrijednosti od 102.612,51 kuna.</w:t>
      </w: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857E39" w:rsidP="00857E39" w:rsidR="00857E39">
      <w:pPr>
        <w:pStyle w:val="Bezproreda"/>
        <w:jc w:val="both"/>
      </w:pPr>
    </w:p>
    <w:p w:rsidRDefault="00857E39" w:rsidP="00857E39" w:rsidR="00857E39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>3.  Nekretnine  iz  točke 1. ovog  Zaključka prodavati će stečajni upravitelj neposrednom pogodbom.</w:t>
      </w:r>
    </w:p>
    <w:p w:rsidRDefault="00857E39" w:rsidP="00857E39" w:rsidR="00857E39">
      <w:pPr>
        <w:spacing w:after="0"/>
      </w:pPr>
    </w:p>
    <w:p w:rsidRDefault="00857E39" w:rsidP="00857E39" w:rsidR="00857E3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857E39" w:rsidP="00857E39" w:rsidR="00857E39">
      <w:pPr>
        <w:spacing w:after="0"/>
        <w:ind w:firstLine="708"/>
        <w:jc w:val="both"/>
      </w:pPr>
    </w:p>
    <w:p w:rsidRDefault="00857E39" w:rsidP="00857E39" w:rsidR="00857E39">
      <w:pPr>
        <w:pStyle w:val="Bezproreda"/>
        <w:numPr>
          <w:ilvl w:val="0"/>
          <w:numId w:val="47"/>
        </w:numPr>
        <w:spacing w:after="0"/>
      </w:pPr>
      <w:r>
        <w:rPr>
          <w:color w:val="000000"/>
        </w:rPr>
        <w:t xml:space="preserve">Nekretnine  navedene u točki 1.  ovog Zaključka </w:t>
      </w:r>
      <w:r>
        <w:t xml:space="preserve">  ne mogu se prodati ispod  utvrđene vrijednosti od 102.612,51 kuna, što predstavlja početnu prodajnu cijenu.</w:t>
      </w:r>
    </w:p>
    <w:p w:rsidRDefault="00857E39" w:rsidP="00857E39" w:rsidR="00857E39">
      <w:pPr>
        <w:spacing w:after="0"/>
        <w:jc w:val="both"/>
        <w:rPr>
          <w:color w:val="000000"/>
        </w:rPr>
      </w:pPr>
    </w:p>
    <w:p w:rsidRDefault="00857E39" w:rsidP="00857E39" w:rsidR="00857E39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857E39" w:rsidP="00857E39" w:rsidR="00857E39">
      <w:pPr>
        <w:spacing w:after="0"/>
        <w:jc w:val="both"/>
      </w:pPr>
    </w:p>
    <w:p w:rsidRDefault="00857E39" w:rsidP="00857E39" w:rsidR="00857E39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857E39" w:rsidP="00857E39" w:rsidR="00857E39">
      <w:pPr>
        <w:spacing w:after="0"/>
        <w:jc w:val="both"/>
      </w:pPr>
    </w:p>
    <w:p w:rsidRDefault="00857E39" w:rsidP="00857E39" w:rsidR="00857E39">
      <w:pPr>
        <w:pStyle w:val="Bezproreda"/>
        <w:ind w:firstLine="708"/>
        <w:jc w:val="both"/>
      </w:pPr>
      <w:r>
        <w:t>6. Pravo nadmetanja imaju sve pravne i fizičke osobe, u skladu sa zakonskim propisima Republike Hrvatske.</w:t>
      </w:r>
    </w:p>
    <w:p w:rsidRDefault="00857E39" w:rsidP="00857E39" w:rsidR="00857E39">
      <w:pPr>
        <w:spacing w:after="0"/>
        <w:jc w:val="both"/>
      </w:pPr>
    </w:p>
    <w:p w:rsidRDefault="00857E39" w:rsidP="00857E39" w:rsidR="00857E39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7. Razgledanje nekretnina  te uvid u procijene vrijednosti istih mogu se obaviti uz prethodni dogovor sa stečajnim upraviteljem Anđelkom Stankus na broj: 099 3222 808.   </w:t>
      </w:r>
    </w:p>
    <w:p w:rsidRDefault="00857E39" w:rsidP="00857E39" w:rsidR="00857E39">
      <w:pPr>
        <w:spacing w:after="0"/>
        <w:jc w:val="both"/>
      </w:pPr>
      <w:r>
        <w:rPr>
          <w:color w:val="000000"/>
        </w:rPr>
        <w:t xml:space="preserve">   </w:t>
      </w:r>
    </w:p>
    <w:p w:rsidRDefault="00857E39" w:rsidP="00857E39" w:rsidR="00857E39">
      <w:pPr>
        <w:spacing w:after="0"/>
        <w:ind w:firstLine="708"/>
        <w:jc w:val="both"/>
      </w:pPr>
      <w:r>
        <w:rPr>
          <w:color w:val="000000"/>
        </w:rPr>
        <w:t>U Bjelovaru 18. listopada  2018.</w:t>
      </w:r>
    </w:p>
    <w:p w:rsidRDefault="00857E39" w:rsidP="00857E39" w:rsidR="00857E39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857E39" w:rsidP="00857E39" w:rsidR="00857E39">
      <w:pPr>
        <w:spacing w:after="0"/>
        <w:ind w:firstLine="708" w:left="4956"/>
        <w:jc w:val="both"/>
        <w:rPr>
          <w:color w:val="000000"/>
        </w:rPr>
      </w:pPr>
    </w:p>
    <w:p w:rsidRDefault="00857E39" w:rsidP="00857E39" w:rsidR="00857E3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857E39" w:rsidP="00857E39" w:rsidR="00857E39">
      <w:pPr>
        <w:spacing w:after="0"/>
        <w:jc w:val="both"/>
        <w:rPr>
          <w:color w:val="000000"/>
        </w:rPr>
      </w:pPr>
    </w:p>
    <w:p w:rsidRDefault="00857E39" w:rsidP="00857E39" w:rsidR="00857E3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Za točnost otpravka-ovlašteni službenik</w:t>
      </w:r>
    </w:p>
    <w:p w:rsidRDefault="00857E39" w:rsidP="00857E39" w:rsidR="00857E3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857E39" w:rsidP="00857E39" w:rsidR="00857E3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857E39" w:rsidP="00857E39" w:rsidR="00857E39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857E39" w:rsidP="00857E39" w:rsidR="00857E3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57E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936875"/>
      <w:docPartObj>
        <w:docPartGallery w:val="Page Numbers (Top of Page)"/>
        <w:docPartUnique/>
      </w:docPartObj>
    </w:sdtPr>
    <w:sdtEndPr/>
    <w:sdtContent>
      <w:p w:rsidRDefault="00857E39" w:rsidR="00857E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9E8">
          <w:t>2</w:t>
        </w:r>
        <w:r>
          <w:fldChar w:fldCharType="end"/>
        </w:r>
      </w:p>
    </w:sdtContent>
  </w:sdt>
  <w:p w:rsidRDefault="00857E39" w:rsidR="008333A9">
    <w:pPr>
      <w:pStyle w:val="Zaglavlje"/>
    </w:pPr>
    <w:r>
      <w:t>Poslovni broj: 1 St-106/2018-12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39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9E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7E3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7E3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St-106/2018-12</izvorni_sadrzaj>
    <derivirana_varijabla naziv="DomainObject.Oznaka_1">St-106/2018-12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Formated_1">
      <item>Zdravko Krajačić</item>
      <item>Anđelko Stankus, stečajni upravitelj stečajne mase</item>
      <item>Općinski građanski sud u Zagrebu, Zemljišnoknjižni odjel</item>
    </derivirana_varijabla>
  </DomainObject.Predmet.OstaliListFormated>
  <DomainObject.Predmet.OstaliList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FormatedOIB>
  <DomainObject.Predmet.OstaliListFormatedWithAdress>
    <izvorni_sadrzaj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izvorni_sadrzaj>
    <derivirana_varijabla naziv="DomainObject.Predmet.OstaliListFormatedWithAdress_1"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derivirana_varijabla>
  </DomainObject.Predmet.OstaliListFormatedWithAdress>
  <DomainObject.Predmet.OstaliListFormatedWithAdressOIB>
    <izvorni_sadrzaj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izvorni_sadrzaj>
    <derivirana_varijabla naziv="DomainObject.Predmet.OstaliListFormatedWithAdressOIB_1"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derivirana_varijabla>
  </DomainObject.Predmet.OstaliListFormatedWithAdressOIB>
  <DomainObject.Predmet.OstaliListNaziv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NazivFormated_1">
      <item>Zdravko Krajačić</item>
      <item>Anđelko Stankus, stečajni upravitelj stečajne mase</item>
      <item>Općinski građanski sud u Zagrebu, Zemljišnoknjižni odjel</item>
    </derivirana_varijabla>
  </DomainObject.Predmet.OstaliListNazivFormated>
  <DomainObject.Predmet.OstaliListNaziv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Naziv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St-106/2018-12</izvorni_sadrzaj>
    <derivirana_varijabla naziv="DomainObject.PoslovniBrojDokumenta_1">St-106/2018-12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izvorni_sadrzaj>
    <derivirana_varijabla naziv="DomainObject.Predmet.SudioniciListNaziv_1"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derivirana_varijabla>
  </DomainObject.Predmet.SudioniciListNaziv>
  <DomainObject.Predmet.SudioniciListAdressOIB>
    <izvorni_sadrzaj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izvorni_sadrzaj>
    <derivirana_varijabla naziv="DomainObject.Predmet.SudioniciListAdressOIB_1"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EDD70-CC33-41B0-A996-C6A6BF1A1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1769</properties:Characters>
  <properties:Lines>62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2018-10-18T08:35:00Z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St-106/2018-12 / Odluka - Zaključak - o prodaji (odluka_St-106_2018-12.docx)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