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54c5" w14:paraId="e6f54c5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D24BF8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7295B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37295B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37295B" w:rsidP="00E001FE" w:rsidR="0037295B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F25EB3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F25EB3" w:rsidRPr="00F25EB3">
        <w:rPr>
          <w:sz w:val="24"/>
          <w:szCs w:val="24"/>
        </w:rPr>
        <w:t>Stečajna masa iza GREY WOLF d.o.o. u stečaju Pula</w:t>
      </w:r>
      <w:r w:rsidR="00F25EB3">
        <w:rPr>
          <w:sz w:val="24"/>
          <w:szCs w:val="24"/>
        </w:rPr>
        <w:t xml:space="preserve">, </w:t>
      </w:r>
      <w:r w:rsidR="00F25EB3" w:rsidRPr="00F25EB3">
        <w:rPr>
          <w:sz w:val="24"/>
          <w:szCs w:val="24"/>
        </w:rPr>
        <w:t>Laginjina 6</w:t>
      </w:r>
      <w:r w:rsidR="00F25EB3">
        <w:rPr>
          <w:sz w:val="24"/>
          <w:szCs w:val="24"/>
        </w:rPr>
        <w:t>,</w:t>
      </w:r>
      <w:r w:rsidR="00F25EB3" w:rsidRPr="00F25EB3">
        <w:rPr>
          <w:sz w:val="24"/>
          <w:szCs w:val="24"/>
        </w:rPr>
        <w:t xml:space="preserve"> OIB</w:t>
      </w:r>
      <w:r w:rsidR="00F25EB3">
        <w:rPr>
          <w:sz w:val="24"/>
          <w:szCs w:val="24"/>
        </w:rPr>
        <w:t xml:space="preserve"> </w:t>
      </w:r>
      <w:r w:rsidR="00F25EB3" w:rsidRPr="00F25EB3">
        <w:rPr>
          <w:sz w:val="24"/>
          <w:szCs w:val="24"/>
        </w:rPr>
        <w:t>21343168511</w:t>
      </w:r>
      <w:r w:rsidR="00F25EB3">
        <w:rPr>
          <w:sz w:val="24"/>
          <w:szCs w:val="24"/>
        </w:rPr>
        <w:t>,</w:t>
      </w:r>
      <w:r w:rsidRPr="006B2651">
        <w:rPr>
          <w:sz w:val="24"/>
          <w:szCs w:val="24"/>
        </w:rPr>
        <w:t xml:space="preserve"> 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0E6121">
        <w:rPr>
          <w:color w:val="auto"/>
          <w:sz w:val="24"/>
          <w:szCs w:val="24"/>
        </w:rPr>
        <w:t>18</w:t>
      </w:r>
      <w:r w:rsidRPr="006B2651">
        <w:rPr>
          <w:color w:val="auto"/>
          <w:sz w:val="24"/>
          <w:szCs w:val="24"/>
        </w:rPr>
        <w:t xml:space="preserve">. </w:t>
      </w:r>
      <w:r w:rsidR="000E6121">
        <w:rPr>
          <w:color w:val="auto"/>
          <w:sz w:val="24"/>
          <w:szCs w:val="24"/>
        </w:rPr>
        <w:t>siječnja</w:t>
      </w:r>
      <w:r w:rsidRPr="006B2651">
        <w:rPr>
          <w:color w:val="auto"/>
          <w:sz w:val="24"/>
          <w:szCs w:val="24"/>
        </w:rPr>
        <w:t xml:space="preserve"> 201</w:t>
      </w:r>
      <w:r w:rsidR="000E6121">
        <w:rPr>
          <w:color w:val="auto"/>
          <w:sz w:val="24"/>
          <w:szCs w:val="24"/>
        </w:rPr>
        <w:t>8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      </w:t>
      </w:r>
      <w:r w:rsidR="0031007C" w:rsidRPr="006B2651">
        <w:rPr>
          <w:sz w:val="24"/>
          <w:szCs w:val="24"/>
        </w:rPr>
        <w:t xml:space="preserve">I </w:t>
      </w:r>
      <w:r w:rsidR="0031007C"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 xml:space="preserve">     </w:t>
      </w:r>
      <w:r w:rsidR="000E6121" w:rsidRPr="000E6121">
        <w:rPr>
          <w:sz w:val="24"/>
          <w:szCs w:val="24"/>
        </w:rPr>
        <w:t xml:space="preserve">     Utvrđuje se sljedeća tražbina prema </w:t>
      </w:r>
      <w:r w:rsidR="006B2651" w:rsidRPr="006B2651">
        <w:rPr>
          <w:sz w:val="24"/>
          <w:szCs w:val="24"/>
        </w:rPr>
        <w:t>Stečajno</w:t>
      </w:r>
      <w:r w:rsidR="000E6121">
        <w:rPr>
          <w:sz w:val="24"/>
          <w:szCs w:val="24"/>
        </w:rPr>
        <w:t>j</w:t>
      </w:r>
      <w:r w:rsidR="006B2651" w:rsidRPr="006B2651">
        <w:rPr>
          <w:sz w:val="24"/>
          <w:szCs w:val="24"/>
        </w:rPr>
        <w:t xml:space="preserve"> mas</w:t>
      </w:r>
      <w:r w:rsidR="000E6121">
        <w:rPr>
          <w:sz w:val="24"/>
          <w:szCs w:val="24"/>
        </w:rPr>
        <w:t>i</w:t>
      </w:r>
      <w:r w:rsidR="006B2651" w:rsidRPr="006B2651">
        <w:rPr>
          <w:sz w:val="24"/>
          <w:szCs w:val="24"/>
        </w:rPr>
        <w:t xml:space="preserve"> iza </w:t>
      </w:r>
      <w:r w:rsidR="00F25EB3" w:rsidRPr="00F25EB3">
        <w:rPr>
          <w:sz w:val="24"/>
          <w:szCs w:val="24"/>
        </w:rPr>
        <w:t>GREY WOLF d.o.o. u stečaju Pula, Laginjina 6, OIB 21343168511</w:t>
      </w:r>
      <w:r w:rsidR="0031007C" w:rsidRPr="006B2651">
        <w:rPr>
          <w:sz w:val="24"/>
          <w:szCs w:val="24"/>
        </w:rPr>
        <w:t>:</w:t>
      </w:r>
    </w:p>
    <w:p w:rsidRDefault="00F25EB3" w:rsidP="00F25EB3" w:rsidR="00F25EB3">
      <w:pPr>
        <w:ind w:left="1080"/>
        <w:rPr>
          <w:sz w:val="24"/>
          <w:szCs w:val="24"/>
        </w:rPr>
      </w:pPr>
    </w:p>
    <w:p w:rsidRDefault="000E6121" w:rsidP="00F25EB3" w:rsidR="000E1106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6121">
        <w:rPr>
          <w:sz w:val="24"/>
          <w:szCs w:val="24"/>
        </w:rPr>
        <w:t>- tražbina drugog višeg isplatnog reda vjerovnika</w:t>
      </w:r>
      <w:r w:rsidR="0036221C" w:rsidRPr="006B2651">
        <w:rPr>
          <w:sz w:val="24"/>
          <w:szCs w:val="24"/>
        </w:rPr>
        <w:t xml:space="preserve"> </w:t>
      </w:r>
      <w:r w:rsidR="00F25EB3" w:rsidRPr="00F25EB3">
        <w:rPr>
          <w:sz w:val="24"/>
          <w:szCs w:val="24"/>
        </w:rPr>
        <w:t>BERNADET</w:t>
      </w:r>
      <w:r w:rsidR="00F25EB3">
        <w:rPr>
          <w:sz w:val="24"/>
          <w:szCs w:val="24"/>
        </w:rPr>
        <w:t>E</w:t>
      </w:r>
      <w:r w:rsidR="00F25EB3" w:rsidRPr="00F25EB3">
        <w:rPr>
          <w:sz w:val="24"/>
          <w:szCs w:val="24"/>
        </w:rPr>
        <w:t xml:space="preserve"> HAJNALOV</w:t>
      </w:r>
      <w:r w:rsidR="00F25EB3">
        <w:rPr>
          <w:sz w:val="24"/>
          <w:szCs w:val="24"/>
        </w:rPr>
        <w:t>E</w:t>
      </w:r>
      <w:r w:rsidR="00F25EB3" w:rsidRPr="00F25EB3">
        <w:rPr>
          <w:sz w:val="24"/>
          <w:szCs w:val="24"/>
        </w:rPr>
        <w:t>, Slovačka, Bratislava, Boženy Nemeovej 13, OIB: 25519686229,  u iznosu od 1.115.453,05 kuna</w:t>
      </w:r>
      <w:r w:rsidR="006B2651" w:rsidRPr="006B2651">
        <w:rPr>
          <w:sz w:val="24"/>
          <w:szCs w:val="24"/>
        </w:rPr>
        <w:t>.</w:t>
      </w:r>
    </w:p>
    <w:p w:rsidRDefault="0036221C" w:rsidP="0036221C" w:rsidR="0036221C" w:rsidRPr="006B2651">
      <w:pPr>
        <w:jc w:val="both"/>
        <w:rPr>
          <w:sz w:val="24"/>
          <w:szCs w:val="24"/>
        </w:rPr>
      </w:pPr>
    </w:p>
    <w:p w:rsidRDefault="00D26D42" w:rsidP="0037295B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0E6121" w:rsidR="00E001FE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 xml:space="preserve">Na ispitnom ročištu održanom </w:t>
      </w:r>
      <w:r w:rsidR="000E6121" w:rsidRPr="000E6121">
        <w:rPr>
          <w:sz w:val="24"/>
          <w:szCs w:val="24"/>
        </w:rPr>
        <w:t xml:space="preserve">25. rujna 2017. </w:t>
      </w:r>
      <w:r w:rsidR="00E001FE" w:rsidRPr="006B2651">
        <w:rPr>
          <w:sz w:val="24"/>
          <w:szCs w:val="24"/>
        </w:rPr>
        <w:t xml:space="preserve"> ispitane su prijave tražbina</w:t>
      </w:r>
      <w:r w:rsidR="000E6121">
        <w:rPr>
          <w:sz w:val="24"/>
          <w:szCs w:val="24"/>
        </w:rPr>
        <w:t>.</w:t>
      </w:r>
    </w:p>
    <w:p w:rsidRDefault="004E5341" w:rsidP="000E6121" w:rsidR="004E5341">
      <w:pPr>
        <w:ind w:firstLine="720"/>
        <w:jc w:val="both"/>
        <w:rPr>
          <w:sz w:val="24"/>
          <w:szCs w:val="24"/>
        </w:rPr>
      </w:pPr>
    </w:p>
    <w:p w:rsidRDefault="000E6121" w:rsidP="000E6121" w:rsidR="000E6121" w:rsidRPr="006B26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p</w:t>
      </w:r>
      <w:r w:rsidRPr="000E6121">
        <w:rPr>
          <w:sz w:val="24"/>
          <w:szCs w:val="24"/>
        </w:rPr>
        <w:t>osl.br. St-308/17-18</w:t>
      </w:r>
      <w:r>
        <w:rPr>
          <w:sz w:val="24"/>
          <w:szCs w:val="24"/>
        </w:rPr>
        <w:t xml:space="preserve"> od </w:t>
      </w:r>
      <w:r>
        <w:rPr>
          <w:color w:val="auto"/>
          <w:sz w:val="24"/>
          <w:szCs w:val="24"/>
        </w:rPr>
        <w:t>25</w:t>
      </w:r>
      <w:r w:rsidRPr="006B2651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rujna</w:t>
      </w:r>
      <w:r w:rsidRPr="006B2651">
        <w:rPr>
          <w:color w:val="auto"/>
          <w:sz w:val="24"/>
          <w:szCs w:val="24"/>
        </w:rPr>
        <w:t xml:space="preserve"> 2017.</w:t>
      </w:r>
      <w:r>
        <w:rPr>
          <w:color w:val="auto"/>
          <w:sz w:val="24"/>
          <w:szCs w:val="24"/>
        </w:rPr>
        <w:t xml:space="preserve"> je, u točki </w:t>
      </w:r>
      <w:r w:rsidRPr="006B2651">
        <w:rPr>
          <w:sz w:val="24"/>
          <w:szCs w:val="24"/>
        </w:rPr>
        <w:t>II</w:t>
      </w:r>
      <w:r>
        <w:rPr>
          <w:sz w:val="24"/>
          <w:szCs w:val="24"/>
        </w:rPr>
        <w:t xml:space="preserve"> izreke, o</w:t>
      </w:r>
      <w:r w:rsidRPr="006B2651">
        <w:rPr>
          <w:sz w:val="24"/>
          <w:szCs w:val="24"/>
        </w:rPr>
        <w:t>dba</w:t>
      </w:r>
      <w:r>
        <w:rPr>
          <w:sz w:val="24"/>
          <w:szCs w:val="24"/>
        </w:rPr>
        <w:t>čena</w:t>
      </w:r>
      <w:r w:rsidRPr="006B2651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6B2651">
        <w:rPr>
          <w:sz w:val="24"/>
          <w:szCs w:val="24"/>
        </w:rPr>
        <w:t xml:space="preserve">rijava tražbine </w:t>
      </w:r>
      <w:r w:rsidRPr="00F25EB3">
        <w:rPr>
          <w:sz w:val="24"/>
          <w:szCs w:val="24"/>
        </w:rPr>
        <w:t>Bernadet</w:t>
      </w:r>
      <w:r>
        <w:rPr>
          <w:sz w:val="24"/>
          <w:szCs w:val="24"/>
        </w:rPr>
        <w:t>e</w:t>
      </w:r>
      <w:r w:rsidRPr="00F25EB3">
        <w:rPr>
          <w:sz w:val="24"/>
          <w:szCs w:val="24"/>
        </w:rPr>
        <w:t xml:space="preserve"> Hajnalov</w:t>
      </w:r>
      <w:r>
        <w:rPr>
          <w:sz w:val="24"/>
          <w:szCs w:val="24"/>
        </w:rPr>
        <w:t>e</w:t>
      </w:r>
      <w:r w:rsidRPr="00F25EB3">
        <w:rPr>
          <w:sz w:val="24"/>
          <w:szCs w:val="24"/>
        </w:rPr>
        <w:t>, Slovačka, Bratislava, Boženy Nemeovej 13, OIB: 25519686229,  u iznosu od 1.115.453,05 kuna</w:t>
      </w:r>
      <w:r w:rsidRPr="006B2651">
        <w:rPr>
          <w:sz w:val="24"/>
          <w:szCs w:val="24"/>
        </w:rPr>
        <w:t>.</w:t>
      </w:r>
    </w:p>
    <w:p w:rsidRDefault="00E001FE" w:rsidP="000E6121" w:rsidR="004E534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4E5341" w:rsidP="000E6121" w:rsidR="000E6121" w:rsidRPr="000E61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121" w:rsidRPr="000E6121">
        <w:rPr>
          <w:sz w:val="24"/>
          <w:szCs w:val="24"/>
        </w:rPr>
        <w:t>Rješenjem Visokog trgovačkog suda RH posl.br. Pž-</w:t>
      </w:r>
      <w:r w:rsidR="000E6121">
        <w:rPr>
          <w:sz w:val="24"/>
          <w:szCs w:val="24"/>
        </w:rPr>
        <w:t>6527</w:t>
      </w:r>
      <w:r w:rsidR="000E6121" w:rsidRPr="000E6121">
        <w:rPr>
          <w:sz w:val="24"/>
          <w:szCs w:val="24"/>
        </w:rPr>
        <w:t>/</w:t>
      </w:r>
      <w:r w:rsidR="000E6121">
        <w:rPr>
          <w:sz w:val="24"/>
          <w:szCs w:val="24"/>
        </w:rPr>
        <w:t>17-2</w:t>
      </w:r>
      <w:r w:rsidR="000E6121" w:rsidRPr="000E6121">
        <w:rPr>
          <w:sz w:val="24"/>
          <w:szCs w:val="24"/>
        </w:rPr>
        <w:t xml:space="preserve"> od </w:t>
      </w:r>
      <w:r w:rsidR="000E6121">
        <w:rPr>
          <w:sz w:val="24"/>
          <w:szCs w:val="24"/>
        </w:rPr>
        <w:t>8</w:t>
      </w:r>
      <w:r w:rsidR="000E6121" w:rsidRPr="000E6121">
        <w:rPr>
          <w:sz w:val="24"/>
          <w:szCs w:val="24"/>
        </w:rPr>
        <w:t>. st</w:t>
      </w:r>
      <w:r w:rsidR="000E6121">
        <w:rPr>
          <w:sz w:val="24"/>
          <w:szCs w:val="24"/>
        </w:rPr>
        <w:t>udenog</w:t>
      </w:r>
      <w:r w:rsidR="000E6121" w:rsidRPr="000E6121">
        <w:rPr>
          <w:sz w:val="24"/>
          <w:szCs w:val="24"/>
        </w:rPr>
        <w:t xml:space="preserve"> 201</w:t>
      </w:r>
      <w:r w:rsidR="000E6121">
        <w:rPr>
          <w:sz w:val="24"/>
          <w:szCs w:val="24"/>
        </w:rPr>
        <w:t>7</w:t>
      </w:r>
      <w:r w:rsidR="000E6121" w:rsidRPr="000E6121">
        <w:rPr>
          <w:sz w:val="24"/>
          <w:szCs w:val="24"/>
        </w:rPr>
        <w:t>. rješenje posl.br. St-308/17-18 od 25. rujna 2017.  je ukinuto u točki I</w:t>
      </w:r>
      <w:r w:rsidR="000E6121">
        <w:rPr>
          <w:sz w:val="24"/>
          <w:szCs w:val="24"/>
        </w:rPr>
        <w:t xml:space="preserve">I </w:t>
      </w:r>
      <w:r w:rsidR="000E6121" w:rsidRPr="000E6121">
        <w:rPr>
          <w:sz w:val="24"/>
          <w:szCs w:val="24"/>
        </w:rPr>
        <w:t xml:space="preserve">izreke te je u tom dijelu predmet vraćen prvostupanjskom sudu na ponovno odlučivanje.  </w:t>
      </w:r>
    </w:p>
    <w:p w:rsidRDefault="004E5341" w:rsidP="000E6121" w:rsidR="004E534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E5341" w:rsidP="000E6121" w:rsidR="000E6121" w:rsidRPr="000E61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ispitnom ročištu održanom 1</w:t>
      </w:r>
      <w:r w:rsidR="000E6121" w:rsidRPr="000E6121">
        <w:rPr>
          <w:sz w:val="24"/>
          <w:szCs w:val="24"/>
        </w:rPr>
        <w:t xml:space="preserve">8. </w:t>
      </w:r>
      <w:r>
        <w:rPr>
          <w:sz w:val="24"/>
          <w:szCs w:val="24"/>
        </w:rPr>
        <w:t>siječnja</w:t>
      </w:r>
      <w:r w:rsidR="000E6121" w:rsidRPr="000E612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0E6121" w:rsidRPr="000E6121">
        <w:rPr>
          <w:sz w:val="24"/>
          <w:szCs w:val="24"/>
        </w:rPr>
        <w:t>. ispitana je prijava tražbine vjerovnika  Bernadete Hajnalove.</w:t>
      </w:r>
    </w:p>
    <w:p w:rsidRDefault="000E6121" w:rsidP="000E6121" w:rsidR="004E5341">
      <w:pPr>
        <w:jc w:val="both"/>
        <w:rPr>
          <w:sz w:val="24"/>
          <w:szCs w:val="24"/>
        </w:rPr>
      </w:pPr>
      <w:r w:rsidRPr="000E6121">
        <w:rPr>
          <w:sz w:val="24"/>
          <w:szCs w:val="24"/>
        </w:rPr>
        <w:tab/>
      </w:r>
    </w:p>
    <w:p w:rsidRDefault="004E5341" w:rsidP="000E6121" w:rsidR="000E6121" w:rsidRPr="000E61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121" w:rsidRPr="000E6121">
        <w:rPr>
          <w:sz w:val="24"/>
          <w:szCs w:val="24"/>
        </w:rPr>
        <w:t>Stečajni je sudac temeljem čl. 264. Stečajnog zakona (dalje: SZ) sastavio tablicu ispitanih tražbina.</w:t>
      </w:r>
    </w:p>
    <w:p w:rsidRDefault="000E6121" w:rsidP="000E6121" w:rsidR="004E5341">
      <w:pPr>
        <w:jc w:val="both"/>
        <w:rPr>
          <w:sz w:val="24"/>
          <w:szCs w:val="24"/>
        </w:rPr>
      </w:pPr>
      <w:r w:rsidRPr="000E6121">
        <w:rPr>
          <w:sz w:val="24"/>
          <w:szCs w:val="24"/>
        </w:rPr>
        <w:tab/>
      </w:r>
    </w:p>
    <w:p w:rsidRDefault="004E5341" w:rsidP="000E6121" w:rsidR="004E534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121" w:rsidRPr="000E6121">
        <w:rPr>
          <w:sz w:val="24"/>
          <w:szCs w:val="24"/>
        </w:rPr>
        <w:t>Tražbina vjerovnika Bernadete Hajnalove, Slovačka, Bratislava, Boženy Nemeovej 13, OIB: 25519686229,  u iznosu od 1.115.453,05 kuna</w:t>
      </w:r>
      <w:r w:rsidR="00197FD1">
        <w:rPr>
          <w:sz w:val="24"/>
          <w:szCs w:val="24"/>
        </w:rPr>
        <w:t>,</w:t>
      </w:r>
      <w:r w:rsidR="000E6121" w:rsidRPr="000E6121">
        <w:rPr>
          <w:sz w:val="24"/>
          <w:szCs w:val="24"/>
        </w:rPr>
        <w:t xml:space="preserve"> temeljem čl. 263. SZ-a smatra se utvrđenom, budući da ju je priznao stečajni upravitelj, a nisu je osporili vjerovnici. </w:t>
      </w:r>
      <w:r w:rsidR="000E6121">
        <w:rPr>
          <w:sz w:val="24"/>
          <w:szCs w:val="24"/>
        </w:rPr>
        <w:tab/>
      </w:r>
    </w:p>
    <w:p w:rsidRDefault="004E5341" w:rsidP="000E6121" w:rsidR="004E5341">
      <w:pPr>
        <w:jc w:val="both"/>
        <w:rPr>
          <w:sz w:val="24"/>
          <w:szCs w:val="24"/>
        </w:rPr>
      </w:pPr>
    </w:p>
    <w:p w:rsidRDefault="004E5341" w:rsidP="000E6121" w:rsidR="00DF2B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121" w:rsidRPr="000E6121">
        <w:rPr>
          <w:sz w:val="24"/>
          <w:szCs w:val="24"/>
        </w:rPr>
        <w:t>Stoga je odlučeno kao u izreci.</w:t>
      </w:r>
    </w:p>
    <w:p w:rsidRDefault="004E5341" w:rsidP="000E6121" w:rsidR="004E5341" w:rsidRPr="006B2651">
      <w:pPr>
        <w:jc w:val="both"/>
        <w:rPr>
          <w:sz w:val="24"/>
          <w:szCs w:val="24"/>
        </w:rPr>
      </w:pPr>
    </w:p>
    <w:p w:rsidRDefault="00D26D42" w:rsidP="00CC16F0" w:rsidR="00DF2B80" w:rsidRPr="006B2651">
      <w:pPr>
        <w:ind w:firstLine="708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4E5341" w:rsidRPr="004E5341">
        <w:rPr>
          <w:sz w:val="24"/>
          <w:szCs w:val="24"/>
        </w:rPr>
        <w:t>18. siječnja 2018.</w:t>
      </w: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D24BF8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6B2651">
        <w:rPr>
          <w:sz w:val="24"/>
          <w:szCs w:val="24"/>
        </w:rPr>
        <w:t>. 265. st. 3. Stečajnog zakona) ili odbačene prijave tražbina.</w:t>
      </w:r>
      <w:r w:rsidRPr="006B2651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>-  e-oglasna ploča (8 dana)</w:t>
      </w:r>
    </w:p>
    <w:p w:rsidRDefault="00E001FE" w:rsidP="00D8567A" w:rsidR="00D8567A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stečajni upravitelj </w:t>
      </w:r>
      <w:r w:rsidR="00D8567A" w:rsidRPr="00D8567A">
        <w:rPr>
          <w:sz w:val="24"/>
          <w:szCs w:val="24"/>
        </w:rPr>
        <w:t>Damir</w:t>
      </w:r>
      <w:r w:rsidR="00D8567A">
        <w:rPr>
          <w:sz w:val="24"/>
          <w:szCs w:val="24"/>
        </w:rPr>
        <w:t xml:space="preserve"> Debeljuh</w:t>
      </w:r>
      <w:r w:rsidR="00D8567A" w:rsidRPr="00D8567A">
        <w:rPr>
          <w:sz w:val="24"/>
          <w:szCs w:val="24"/>
        </w:rPr>
        <w:t xml:space="preserve"> iz Pule, Laginjina 6</w:t>
      </w:r>
    </w:p>
    <w:sectPr w:rsidSect="0037295B" w:rsidR="00D8567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761" w:rsidR="00B32761">
      <w:r>
        <w:separator/>
      </w:r>
    </w:p>
  </w:endnote>
  <w:endnote w:id="0" w:type="continuationSeparator">
    <w:p w:rsidRDefault="00B32761" w:rsidR="00B32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761" w:rsidR="00B32761">
      <w:r>
        <w:separator/>
      </w:r>
    </w:p>
  </w:footnote>
  <w:footnote w:id="0" w:type="continuationSeparator">
    <w:p w:rsidRDefault="00B32761" w:rsidR="00B32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BF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4E5341" w:rsidRPr="004E5341">
      <w:rPr>
        <w:sz w:val="24"/>
        <w:szCs w:val="24"/>
      </w:rPr>
      <w:t>10 St-308/2017-32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1</w:t>
    </w:r>
    <w:r w:rsidR="00BD2C5C" w:rsidRPr="00E001FE">
      <w:rPr>
        <w:sz w:val="24"/>
        <w:szCs w:val="24"/>
      </w:rPr>
      <w:t>0 St-</w:t>
    </w:r>
    <w:r w:rsidR="00F25EB3">
      <w:rPr>
        <w:sz w:val="24"/>
        <w:szCs w:val="24"/>
      </w:rPr>
      <w:t>308/</w:t>
    </w:r>
    <w:r w:rsidR="000E6121">
      <w:rPr>
        <w:sz w:val="24"/>
        <w:szCs w:val="24"/>
      </w:rPr>
      <w:t>20</w:t>
    </w:r>
    <w:r w:rsidR="00F25EB3">
      <w:rPr>
        <w:sz w:val="24"/>
        <w:szCs w:val="24"/>
      </w:rPr>
      <w:t>17</w:t>
    </w:r>
    <w:r>
      <w:rPr>
        <w:sz w:val="24"/>
        <w:szCs w:val="24"/>
      </w:rPr>
      <w:t>-</w:t>
    </w:r>
    <w:r w:rsidR="000E6121">
      <w:rPr>
        <w:sz w:val="24"/>
        <w:szCs w:val="24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7E97"/>
    <w:rsid w:val="000A5EB7"/>
    <w:rsid w:val="000B10E5"/>
    <w:rsid w:val="000D17FB"/>
    <w:rsid w:val="000D6C8D"/>
    <w:rsid w:val="000E1106"/>
    <w:rsid w:val="000E6121"/>
    <w:rsid w:val="000F6768"/>
    <w:rsid w:val="00103BB1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197FD1"/>
    <w:rsid w:val="001A47D2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7295B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35BC"/>
    <w:rsid w:val="004357B0"/>
    <w:rsid w:val="0045137B"/>
    <w:rsid w:val="00454A5E"/>
    <w:rsid w:val="00455A55"/>
    <w:rsid w:val="00461A41"/>
    <w:rsid w:val="004847FF"/>
    <w:rsid w:val="0049024F"/>
    <w:rsid w:val="004B28BA"/>
    <w:rsid w:val="004C755B"/>
    <w:rsid w:val="004E0374"/>
    <w:rsid w:val="004E0F12"/>
    <w:rsid w:val="004E5341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705B15"/>
    <w:rsid w:val="007377FE"/>
    <w:rsid w:val="007B3A32"/>
    <w:rsid w:val="007C6B66"/>
    <w:rsid w:val="007E7D01"/>
    <w:rsid w:val="00800E8E"/>
    <w:rsid w:val="00812205"/>
    <w:rsid w:val="00865C01"/>
    <w:rsid w:val="00895138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D31DD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B02668"/>
    <w:rsid w:val="00B32761"/>
    <w:rsid w:val="00B36141"/>
    <w:rsid w:val="00B44DCF"/>
    <w:rsid w:val="00B7239B"/>
    <w:rsid w:val="00B92A5D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D06BE9"/>
    <w:rsid w:val="00D1083E"/>
    <w:rsid w:val="00D24BF8"/>
    <w:rsid w:val="00D265EF"/>
    <w:rsid w:val="00D26D42"/>
    <w:rsid w:val="00D35F79"/>
    <w:rsid w:val="00D44244"/>
    <w:rsid w:val="00D4456B"/>
    <w:rsid w:val="00D57ECB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222B5"/>
    <w:rsid w:val="00F25EB3"/>
    <w:rsid w:val="00F364A6"/>
    <w:rsid w:val="00F46075"/>
    <w:rsid w:val="00F7647F"/>
    <w:rsid w:val="00F9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6121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B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</izvorni_sadrzaj>
    <derivirana_varijabla naziv="DomainObject.Predmet.OstaliListFormated_1">
      <item>Odvj. društvo GRUBEŠA I PARTNERI d.o.o.</item>
    </derivirana_varijabla>
  </DomainObject.Predmet.OstaliListFormated>
  <DomainObject.Predmet.OstaliListFormatedOIB>
    <izvorni_sadrzaj>
      <item>Odvj. društvo GRUBEŠA I PARTNERI d.o.o., OIB 33768156574</item>
    </izvorni_sadrzaj>
    <derivirana_varijabla naziv="DomainObject.Predmet.OstaliListFormatedOIB_1">
      <item>Odvj. društvo GRUBEŠA I PARTNERI d.o.o., OIB 33768156574</item>
    </derivirana_varijabla>
  </DomainObject.Predmet.OstaliListFormatedOIB>
  <DomainObject.Predmet.OstaliListFormatedWithAdress>
    <izvorni_sadrzaj>
      <item>Odvj. društvo GRUBEŠA I PARTNERI d.o.o., Iblerov trg 10/V, 10000 Zagreb</item>
    </izvorni_sadrzaj>
    <derivirana_varijabla naziv="DomainObject.Predmet.OstaliListFormatedWithAdress_1">
      <item>Odvj. društvo GRUBEŠA I PARTNERI d.o.o., Iblerov trg 10/V, 10000 Zagreb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</izvorni_sadrzaj>
    <derivirana_varijabla naziv="DomainObject.Predmet.OstaliListFormatedWithAdressOIB_1">
      <item>Odvj. društvo GRUBEŠA I PARTNERI d.o.o., OIB 33768156574, Iblerov trg 10/V, 10000 Zagreb</item>
    </derivirana_varijabla>
  </DomainObject.Predmet.OstaliListFormatedWithAdressOIB>
  <DomainObject.Predmet.OstaliListNazivFormated>
    <izvorni_sadrzaj>
      <item>Odvj. društvo GRUBEŠA I PARTNERI d.o.o.</item>
    </izvorni_sadrzaj>
    <derivirana_varijabla naziv="DomainObject.Predmet.OstaliListNazivFormated_1">
      <item>Odvj. društvo GRUBEŠA I PARTNERI d.o.o.</item>
    </derivirana_varijabla>
  </DomainObject.Predmet.OstaliListNazivFormated>
  <DomainObject.Predmet.OstaliListNazivFormatedOIB>
    <izvorni_sadrzaj>
      <item>Odvj. društvo GRUBEŠA I PARTNERI d.o.o., OIB 33768156574</item>
    </izvorni_sadrzaj>
    <derivirana_varijabla naziv="DomainObject.Predmet.OstaliListNazivFormatedOIB_1">
      <item>Odvj. društvo GRUBEŠA I PARTNERI d.o.o.,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</izvorni_sadrzaj>
    <derivirana_varijabla naziv="DomainObject.Predmet.SudioniciListNazivOIB_1">
      <item>, OIB 21343168511</item>
      <item>, OIB 29203139768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1983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2018-01-18T13:25:00Z</dcterms:created>
  <dc:creator>msimicic</dc:creator>
  <cp:lastModifiedBy>Sanja Lakošeljac</cp:lastModifiedBy>
  <cp:lastPrinted>2011-05-05T12:44:00Z</cp:lastPrinted>
  <dcterms:modified xmlns:xsi="http://www.w3.org/2001/XMLSchema-instance" xsi:type="dcterms:W3CDTF">2018-01-18T13:29:00Z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