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92a3" w14:paraId="8c992a3" w:rsidRDefault="00995B4A" w:rsidP="00995B4A" w:rsidR="00995B4A" w:rsidRPr="00E9638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9638F">
        <w:rPr>
          <w:rFonts w:cs="Times New Roman" w:eastAsia="Times New Roman"/>
          <w:szCs w:val="24"/>
          <w:lang w:eastAsia="hr-HR"/>
        </w:rPr>
        <w:t xml:space="preserve">         </w:t>
      </w:r>
      <w:r w:rsidRPr="00E9638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5B4A" w:rsidP="00995B4A" w:rsidR="00995B4A" w:rsidRPr="00E9638F">
      <w:pPr>
        <w:jc w:val="both"/>
        <w:rPr>
          <w:rFonts w:cs="Times New Roman"/>
          <w:szCs w:val="24"/>
        </w:rPr>
      </w:pPr>
      <w:r w:rsidRPr="00E9638F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 w:rsidR="00C55851">
        <w:rPr>
          <w:rFonts w:cs="Times New Roman"/>
          <w:szCs w:val="24"/>
        </w:rPr>
        <w:t>9332</w:t>
      </w:r>
      <w:r>
        <w:rPr>
          <w:rFonts w:cs="Times New Roman"/>
          <w:szCs w:val="24"/>
        </w:rPr>
        <w:t>/15</w:t>
      </w:r>
    </w:p>
    <w:p w:rsidRDefault="00995B4A" w:rsidP="00995B4A" w:rsidR="00995B4A" w:rsidRPr="00E9638F">
      <w:pPr>
        <w:jc w:val="both"/>
        <w:rPr>
          <w:rFonts w:cs="Times New Roman"/>
          <w:szCs w:val="24"/>
        </w:rPr>
      </w:pPr>
      <w:r w:rsidRPr="00E9638F">
        <w:rPr>
          <w:rFonts w:cs="Times New Roman"/>
          <w:szCs w:val="24"/>
        </w:rPr>
        <w:t>Trgovački sud u Zagrebu</w:t>
      </w:r>
    </w:p>
    <w:p w:rsidRDefault="00995B4A" w:rsidP="00995B4A" w:rsidR="00995B4A" w:rsidRPr="00E963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/>
          <w:szCs w:val="24"/>
        </w:rPr>
        <w:t>Zagreb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95B4A" w:rsidP="00995B4A" w:rsidR="00995B4A" w:rsidRPr="00E963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J E Š E N J E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Trgovački sud u Zagrebu po sucu pojedincu Maji Jurovicki, na temelju prijedloga suds</w:t>
      </w:r>
      <w:r>
        <w:rPr>
          <w:rFonts w:cs="Times New Roman" w:eastAsia="Times New Roman"/>
          <w:szCs w:val="24"/>
          <w:lang w:eastAsia="hr-HR"/>
        </w:rPr>
        <w:t xml:space="preserve">ke savjetnice Nikoline Mikulić, </w:t>
      </w:r>
      <w:r w:rsidRPr="00E9638F">
        <w:rPr>
          <w:rFonts w:cs="Times New Roman" w:eastAsia="Times New Roman"/>
          <w:szCs w:val="24"/>
          <w:lang w:eastAsia="hr-HR"/>
        </w:rPr>
        <w:t>u skraće</w:t>
      </w:r>
      <w:r w:rsidR="00104DBD">
        <w:rPr>
          <w:rFonts w:cs="Times New Roman" w:eastAsia="Times New Roman"/>
          <w:szCs w:val="24"/>
          <w:lang w:eastAsia="hr-HR"/>
        </w:rPr>
        <w:t>nom stečajnom postupku pokrenuto</w:t>
      </w:r>
      <w:r w:rsidRPr="00E9638F">
        <w:rPr>
          <w:rFonts w:cs="Times New Roman" w:eastAsia="Times New Roman"/>
          <w:szCs w:val="24"/>
          <w:lang w:eastAsia="hr-HR"/>
        </w:rPr>
        <w:t xml:space="preserve">m nad dužnikom </w:t>
      </w:r>
      <w:r w:rsidR="00C00D35">
        <w:rPr>
          <w:rFonts w:cs="Times New Roman" w:eastAsia="Times New Roman"/>
          <w:szCs w:val="24"/>
          <w:lang w:eastAsia="hr-HR"/>
        </w:rPr>
        <w:t xml:space="preserve">TATJANA </w:t>
      </w:r>
      <w:r w:rsidR="00717AEF">
        <w:rPr>
          <w:rFonts w:cs="Times New Roman" w:eastAsia="Times New Roman"/>
          <w:szCs w:val="24"/>
          <w:lang w:eastAsia="hr-HR"/>
        </w:rPr>
        <w:t>I JOSIPA</w:t>
      </w:r>
      <w:r w:rsidRPr="00E9638F">
        <w:rPr>
          <w:rFonts w:cs="Times New Roman" w:eastAsia="Times New Roman"/>
          <w:szCs w:val="24"/>
          <w:lang w:eastAsia="hr-HR"/>
        </w:rPr>
        <w:t xml:space="preserve"> </w:t>
      </w:r>
      <w:r w:rsidR="00717AEF">
        <w:rPr>
          <w:rFonts w:cs="Times New Roman" w:eastAsia="Times New Roman"/>
          <w:szCs w:val="24"/>
          <w:lang w:eastAsia="hr-HR"/>
        </w:rPr>
        <w:t>j.</w:t>
      </w:r>
      <w:r w:rsidRPr="00E9638F">
        <w:rPr>
          <w:rFonts w:cs="Times New Roman" w:eastAsia="Times New Roman"/>
          <w:szCs w:val="24"/>
          <w:lang w:eastAsia="hr-HR"/>
        </w:rPr>
        <w:t>d.o.o., OIB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AEF">
        <w:rPr>
          <w:rFonts w:cs="Times New Roman" w:eastAsia="Times New Roman"/>
          <w:szCs w:val="24"/>
          <w:lang w:eastAsia="hr-HR"/>
        </w:rPr>
        <w:t>95835827055</w:t>
      </w:r>
      <w:r w:rsidRPr="00E9638F">
        <w:rPr>
          <w:rFonts w:cs="Times New Roman" w:eastAsia="Times New Roman"/>
          <w:szCs w:val="24"/>
          <w:lang w:eastAsia="hr-HR"/>
        </w:rPr>
        <w:t>, MBS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AEF">
        <w:rPr>
          <w:rFonts w:cs="Times New Roman" w:eastAsia="Times New Roman"/>
          <w:szCs w:val="24"/>
          <w:lang w:eastAsia="hr-HR"/>
        </w:rPr>
        <w:t>080844301</w:t>
      </w:r>
      <w:r w:rsidRPr="00E9638F">
        <w:rPr>
          <w:rFonts w:cs="Times New Roman" w:eastAsia="Times New Roman"/>
          <w:szCs w:val="24"/>
          <w:lang w:eastAsia="hr-HR" w:val="en-GB"/>
        </w:rPr>
        <w:t>,</w:t>
      </w:r>
      <w:r w:rsidRPr="00E9638F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>iz</w:t>
      </w:r>
      <w:r w:rsidR="00717AEF">
        <w:rPr>
          <w:rFonts w:cs="Times New Roman" w:eastAsia="Times New Roman"/>
          <w:szCs w:val="24"/>
          <w:lang w:eastAsia="hr-HR"/>
        </w:rPr>
        <w:t xml:space="preserve"> </w:t>
      </w:r>
      <w:r w:rsidR="00676040">
        <w:rPr>
          <w:rFonts w:cs="Times New Roman" w:eastAsia="Times New Roman"/>
          <w:szCs w:val="24"/>
          <w:lang w:eastAsia="hr-HR"/>
        </w:rPr>
        <w:t>Poljanice Bistričke (Općina Bistra), Vinogorje 3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E9638F">
        <w:rPr>
          <w:rFonts w:cs="Times New Roman" w:eastAsia="Times New Roman"/>
          <w:szCs w:val="24"/>
          <w:lang w:eastAsia="hr-HR"/>
        </w:rPr>
        <w:t>2</w:t>
      </w:r>
      <w:r w:rsidR="00676040">
        <w:rPr>
          <w:rFonts w:cs="Times New Roman" w:eastAsia="Times New Roman"/>
          <w:szCs w:val="24"/>
          <w:lang w:eastAsia="hr-HR"/>
        </w:rPr>
        <w:t>8</w:t>
      </w:r>
      <w:r w:rsidRPr="00E9638F">
        <w:rPr>
          <w:rFonts w:cs="Times New Roman" w:eastAsia="Times New Roman"/>
          <w:szCs w:val="24"/>
          <w:lang w:eastAsia="hr-HR"/>
        </w:rPr>
        <w:t xml:space="preserve">. veljače 2017. </w:t>
      </w:r>
    </w:p>
    <w:p w:rsidRDefault="00676040" w:rsidP="00995B4A" w:rsidR="00676040" w:rsidRPr="00E9638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r i j e š i o    je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676040" w:rsidR="00676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 xml:space="preserve">I  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676040">
        <w:rPr>
          <w:rFonts w:cs="Times New Roman" w:eastAsia="Times New Roman"/>
          <w:szCs w:val="24"/>
          <w:lang w:eastAsia="hr-HR"/>
        </w:rPr>
        <w:t>TATJANA I JOSIPA</w:t>
      </w:r>
      <w:r w:rsidR="00676040" w:rsidRPr="00E9638F">
        <w:rPr>
          <w:rFonts w:cs="Times New Roman" w:eastAsia="Times New Roman"/>
          <w:szCs w:val="24"/>
          <w:lang w:eastAsia="hr-HR"/>
        </w:rPr>
        <w:t xml:space="preserve"> </w:t>
      </w:r>
      <w:r w:rsidR="00676040">
        <w:rPr>
          <w:rFonts w:cs="Times New Roman" w:eastAsia="Times New Roman"/>
          <w:szCs w:val="24"/>
          <w:lang w:eastAsia="hr-HR"/>
        </w:rPr>
        <w:t>j.</w:t>
      </w:r>
      <w:r w:rsidR="00676040" w:rsidRPr="00E9638F">
        <w:rPr>
          <w:rFonts w:cs="Times New Roman" w:eastAsia="Times New Roman"/>
          <w:szCs w:val="24"/>
          <w:lang w:eastAsia="hr-HR"/>
        </w:rPr>
        <w:t>d.o.o., OIB</w:t>
      </w:r>
    </w:p>
    <w:p w:rsidRDefault="00676040" w:rsidP="00676040" w:rsidR="00995B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95835827055</w:t>
      </w:r>
      <w:r w:rsidRPr="00E9638F">
        <w:rPr>
          <w:rFonts w:cs="Times New Roman" w:eastAsia="Times New Roman"/>
          <w:szCs w:val="24"/>
          <w:lang w:eastAsia="hr-HR"/>
        </w:rPr>
        <w:t>, MBS</w:t>
      </w:r>
      <w:r>
        <w:rPr>
          <w:rFonts w:cs="Times New Roman" w:eastAsia="Times New Roman"/>
          <w:szCs w:val="24"/>
          <w:lang w:eastAsia="hr-HR"/>
        </w:rPr>
        <w:t xml:space="preserve"> 080844301</w:t>
      </w:r>
      <w:r w:rsidRPr="00E9638F">
        <w:rPr>
          <w:rFonts w:cs="Times New Roman" w:eastAsia="Times New Roman"/>
          <w:szCs w:val="24"/>
          <w:lang w:eastAsia="hr-HR" w:val="en-GB"/>
        </w:rPr>
        <w:t>,</w:t>
      </w:r>
      <w:r w:rsidRPr="00E9638F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>iz</w:t>
      </w:r>
      <w:r>
        <w:rPr>
          <w:rFonts w:cs="Times New Roman" w:eastAsia="Times New Roman"/>
          <w:szCs w:val="24"/>
          <w:lang w:eastAsia="hr-HR"/>
        </w:rPr>
        <w:t xml:space="preserve"> Poljanice Bistričke (Općina Bistra), Vinogorje 3.</w:t>
      </w:r>
    </w:p>
    <w:p w:rsidRDefault="00676040" w:rsidP="00676040" w:rsidR="00676040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E9638F">
        <w:rPr>
          <w:rFonts w:cs="Times New Roman" w:eastAsia="Times New Roman"/>
          <w:szCs w:val="24"/>
          <w:lang w:eastAsia="hr-HR"/>
        </w:rPr>
        <w:t>Stečajni postupak otvoren je 2</w:t>
      </w:r>
      <w:r w:rsidR="00676040">
        <w:rPr>
          <w:rFonts w:cs="Times New Roman" w:eastAsia="Times New Roman"/>
          <w:szCs w:val="24"/>
          <w:lang w:eastAsia="hr-HR"/>
        </w:rPr>
        <w:t>8</w:t>
      </w:r>
      <w:r w:rsidRPr="00E9638F">
        <w:rPr>
          <w:rFonts w:cs="Times New Roman" w:eastAsia="Times New Roman"/>
          <w:szCs w:val="24"/>
          <w:lang w:eastAsia="hr-HR"/>
        </w:rPr>
        <w:t xml:space="preserve">. veljače 2017. u </w:t>
      </w:r>
      <w:r w:rsidR="00676040">
        <w:rPr>
          <w:rFonts w:cs="Times New Roman" w:eastAsia="Times New Roman"/>
          <w:szCs w:val="24"/>
          <w:lang w:eastAsia="hr-HR"/>
        </w:rPr>
        <w:t>0</w:t>
      </w:r>
      <w:r w:rsidR="00D73285">
        <w:rPr>
          <w:rFonts w:cs="Times New Roman" w:eastAsia="Times New Roman"/>
          <w:szCs w:val="24"/>
          <w:lang w:eastAsia="hr-HR"/>
        </w:rPr>
        <w:t>9</w:t>
      </w:r>
      <w:r w:rsidRPr="00E9638F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>00</w:t>
      </w:r>
      <w:r w:rsidRPr="00E9638F">
        <w:rPr>
          <w:rFonts w:cs="Times New Roman" w:eastAsia="Times New Roman"/>
          <w:szCs w:val="24"/>
          <w:lang w:eastAsia="hr-HR"/>
        </w:rPr>
        <w:t xml:space="preserve"> sati i </w:t>
      </w:r>
      <w:r w:rsidR="00D73285">
        <w:rPr>
          <w:rFonts w:cs="Times New Roman" w:eastAsia="Times New Roman"/>
          <w:szCs w:val="24"/>
          <w:lang w:eastAsia="hr-HR"/>
        </w:rPr>
        <w:t>10</w:t>
      </w:r>
      <w:r w:rsidRPr="00E9638F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995B4A" w:rsidP="00995B4A" w:rsidR="00995B4A" w:rsidRPr="00E9638F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E9638F">
        <w:rPr>
          <w:rFonts w:cs="Times New Roman" w:eastAsia="Times New Roman"/>
          <w:szCs w:val="24"/>
          <w:lang w:eastAsia="hr-HR"/>
        </w:rPr>
        <w:t>Za stečajnog upravitelja imenuje se</w:t>
      </w:r>
      <w:r>
        <w:rPr>
          <w:rFonts w:cs="Times New Roman" w:eastAsia="Times New Roman"/>
          <w:szCs w:val="24"/>
          <w:lang w:eastAsia="hr-HR"/>
        </w:rPr>
        <w:t xml:space="preserve"> Hrvoje Kraljičković, OIB 63875916042, iz Zagreba,</w:t>
      </w:r>
    </w:p>
    <w:p w:rsidRDefault="00995B4A" w:rsidP="00995B4A" w:rsidR="00995B4A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 hrvatskih velikana 4.</w:t>
      </w:r>
    </w:p>
    <w:p w:rsidRDefault="00995B4A" w:rsidP="00995B4A" w:rsidR="00995B4A" w:rsidRPr="00E9638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676040" w:rsidR="0067604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Pr="00E9638F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676040">
        <w:rPr>
          <w:rFonts w:cs="Times New Roman" w:eastAsia="Times New Roman"/>
          <w:szCs w:val="24"/>
          <w:lang w:eastAsia="hr-HR"/>
        </w:rPr>
        <w:t>TATJANA I JOSIPA</w:t>
      </w:r>
      <w:r w:rsidR="00676040" w:rsidRPr="00E9638F">
        <w:rPr>
          <w:rFonts w:cs="Times New Roman" w:eastAsia="Times New Roman"/>
          <w:szCs w:val="24"/>
          <w:lang w:eastAsia="hr-HR"/>
        </w:rPr>
        <w:t xml:space="preserve"> </w:t>
      </w:r>
      <w:r w:rsidR="00676040">
        <w:rPr>
          <w:rFonts w:cs="Times New Roman" w:eastAsia="Times New Roman"/>
          <w:szCs w:val="24"/>
          <w:lang w:eastAsia="hr-HR"/>
        </w:rPr>
        <w:t>j.</w:t>
      </w:r>
      <w:r w:rsidR="00676040" w:rsidRPr="00E9638F">
        <w:rPr>
          <w:rFonts w:cs="Times New Roman" w:eastAsia="Times New Roman"/>
          <w:szCs w:val="24"/>
          <w:lang w:eastAsia="hr-HR"/>
        </w:rPr>
        <w:t>d.o.o., OIB</w:t>
      </w:r>
    </w:p>
    <w:p w:rsidRDefault="00676040" w:rsidP="00676040" w:rsidR="00995B4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95835827055</w:t>
      </w:r>
      <w:r w:rsidRPr="00E9638F">
        <w:rPr>
          <w:rFonts w:cs="Times New Roman" w:eastAsia="Times New Roman"/>
          <w:szCs w:val="24"/>
          <w:lang w:eastAsia="hr-HR"/>
        </w:rPr>
        <w:t>, MBS</w:t>
      </w:r>
      <w:r>
        <w:rPr>
          <w:rFonts w:cs="Times New Roman" w:eastAsia="Times New Roman"/>
          <w:szCs w:val="24"/>
          <w:lang w:eastAsia="hr-HR"/>
        </w:rPr>
        <w:t xml:space="preserve"> 080844301</w:t>
      </w:r>
      <w:r w:rsidRPr="00E9638F">
        <w:rPr>
          <w:rFonts w:cs="Times New Roman" w:eastAsia="Times New Roman"/>
          <w:szCs w:val="24"/>
          <w:lang w:eastAsia="hr-HR" w:val="en-GB"/>
        </w:rPr>
        <w:t>,</w:t>
      </w:r>
      <w:r w:rsidRPr="00E9638F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E9638F">
        <w:rPr>
          <w:rFonts w:cs="Times New Roman" w:eastAsia="Times New Roman"/>
          <w:szCs w:val="24"/>
          <w:lang w:eastAsia="hr-HR"/>
        </w:rPr>
        <w:t>iz</w:t>
      </w:r>
      <w:r>
        <w:rPr>
          <w:rFonts w:cs="Times New Roman" w:eastAsia="Times New Roman"/>
          <w:szCs w:val="24"/>
          <w:lang w:eastAsia="hr-HR"/>
        </w:rPr>
        <w:t xml:space="preserve"> Poljanice Bistričke (Općina Bistra), Vinogorje 3.</w:t>
      </w:r>
    </w:p>
    <w:p w:rsidRDefault="00676040" w:rsidP="00676040" w:rsidR="00676040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Pr="00E9638F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Obrazloženje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E9638F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E9638F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Pr="00E9638F">
        <w:rPr>
          <w:rFonts w:cs="Times New Roman" w:eastAsia="Times New Roman"/>
          <w:szCs w:val="20"/>
          <w:lang w:eastAsia="hr-HR"/>
        </w:rPr>
        <w:t xml:space="preserve">Zaključkom od </w:t>
      </w:r>
      <w:r>
        <w:rPr>
          <w:rFonts w:cs="Times New Roman" w:eastAsia="Times New Roman"/>
          <w:szCs w:val="20"/>
          <w:lang w:eastAsia="hr-HR"/>
        </w:rPr>
        <w:t>1</w:t>
      </w:r>
      <w:r w:rsidR="003F2894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>.</w:t>
      </w:r>
      <w:r w:rsidR="003F2894">
        <w:rPr>
          <w:rFonts w:cs="Times New Roman" w:eastAsia="Times New Roman"/>
          <w:szCs w:val="20"/>
          <w:lang w:eastAsia="hr-HR"/>
        </w:rPr>
        <w:t>01</w:t>
      </w:r>
      <w:r>
        <w:rPr>
          <w:rFonts w:cs="Times New Roman" w:eastAsia="Times New Roman"/>
          <w:szCs w:val="20"/>
          <w:lang w:eastAsia="hr-HR"/>
        </w:rPr>
        <w:t>.</w:t>
      </w:r>
      <w:r w:rsidRPr="00E9638F">
        <w:rPr>
          <w:rFonts w:cs="Times New Roman" w:eastAsia="Times New Roman"/>
          <w:szCs w:val="20"/>
          <w:lang w:eastAsia="hr-HR"/>
        </w:rPr>
        <w:t>201</w:t>
      </w:r>
      <w:r w:rsidR="003F2894">
        <w:rPr>
          <w:rFonts w:cs="Times New Roman" w:eastAsia="Times New Roman"/>
          <w:szCs w:val="20"/>
          <w:lang w:eastAsia="hr-HR"/>
        </w:rPr>
        <w:t>6</w:t>
      </w:r>
      <w:r w:rsidRPr="00E9638F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</w:t>
      </w:r>
      <w:r w:rsidR="0040563C">
        <w:rPr>
          <w:rFonts w:cs="Times New Roman" w:eastAsia="Times New Roman"/>
          <w:szCs w:val="20"/>
          <w:lang w:eastAsia="hr-HR"/>
        </w:rPr>
        <w:t xml:space="preserve">SZ-a. Zaključak je </w:t>
      </w:r>
      <w:r>
        <w:rPr>
          <w:rFonts w:cs="Times New Roman" w:eastAsia="Times New Roman"/>
          <w:szCs w:val="20"/>
          <w:lang w:eastAsia="hr-HR"/>
        </w:rPr>
        <w:t xml:space="preserve">dostavljen </w:t>
      </w:r>
      <w:r w:rsidR="00034AC7">
        <w:rPr>
          <w:rFonts w:cs="Times New Roman" w:eastAsia="Times New Roman"/>
          <w:szCs w:val="20"/>
          <w:lang w:eastAsia="hr-HR"/>
        </w:rPr>
        <w:t>18</w:t>
      </w:r>
      <w:r>
        <w:rPr>
          <w:rFonts w:cs="Times New Roman" w:eastAsia="Times New Roman"/>
          <w:szCs w:val="20"/>
          <w:lang w:eastAsia="hr-HR"/>
        </w:rPr>
        <w:t>.</w:t>
      </w:r>
      <w:r w:rsidR="00034AC7">
        <w:rPr>
          <w:rFonts w:cs="Times New Roman" w:eastAsia="Times New Roman"/>
          <w:szCs w:val="20"/>
          <w:lang w:eastAsia="hr-HR"/>
        </w:rPr>
        <w:t>01</w:t>
      </w:r>
      <w:r>
        <w:rPr>
          <w:rFonts w:cs="Times New Roman" w:eastAsia="Times New Roman"/>
          <w:szCs w:val="20"/>
          <w:lang w:eastAsia="hr-HR"/>
        </w:rPr>
        <w:t>.201</w:t>
      </w:r>
      <w:r w:rsidR="00034AC7">
        <w:rPr>
          <w:rFonts w:cs="Times New Roman" w:eastAsia="Times New Roman"/>
          <w:szCs w:val="20"/>
          <w:lang w:eastAsia="hr-HR"/>
        </w:rPr>
        <w:t>6</w:t>
      </w:r>
      <w:r>
        <w:rPr>
          <w:rFonts w:cs="Times New Roman" w:eastAsia="Times New Roman"/>
          <w:szCs w:val="20"/>
          <w:lang w:eastAsia="hr-HR"/>
        </w:rPr>
        <w:t xml:space="preserve">., </w:t>
      </w:r>
      <w:r w:rsidRPr="00E9638F">
        <w:rPr>
          <w:rFonts w:cs="Times New Roman" w:eastAsia="Times New Roman"/>
          <w:szCs w:val="20"/>
          <w:lang w:eastAsia="hr-HR"/>
        </w:rPr>
        <w:t xml:space="preserve">međutim, po istom nije postupljeno. 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Pr="00E9638F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1</w:t>
      </w:r>
      <w:r w:rsidR="003F2894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>.</w:t>
      </w:r>
      <w:r w:rsidR="003F2894">
        <w:rPr>
          <w:rFonts w:cs="Times New Roman" w:eastAsia="Times New Roman"/>
          <w:szCs w:val="20"/>
          <w:lang w:eastAsia="hr-HR"/>
        </w:rPr>
        <w:t>01</w:t>
      </w:r>
      <w:r>
        <w:rPr>
          <w:rFonts w:cs="Times New Roman" w:eastAsia="Times New Roman"/>
          <w:szCs w:val="20"/>
          <w:lang w:eastAsia="hr-HR"/>
        </w:rPr>
        <w:t>.201</w:t>
      </w:r>
      <w:r w:rsidR="003F2894">
        <w:rPr>
          <w:rFonts w:cs="Times New Roman" w:eastAsia="Times New Roman"/>
          <w:szCs w:val="20"/>
          <w:lang w:eastAsia="hr-HR"/>
        </w:rPr>
        <w:t>6</w:t>
      </w:r>
      <w:r>
        <w:rPr>
          <w:rFonts w:cs="Times New Roman" w:eastAsia="Times New Roman"/>
          <w:szCs w:val="20"/>
          <w:lang w:eastAsia="hr-HR"/>
        </w:rPr>
        <w:t>.</w:t>
      </w:r>
      <w:r w:rsidRPr="00E9638F">
        <w:rPr>
          <w:rFonts w:cs="Times New Roman" w:eastAsia="Times New Roman"/>
          <w:szCs w:val="20"/>
          <w:lang w:eastAsia="hr-HR"/>
        </w:rPr>
        <w:t xml:space="preserve">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Pr="00E9638F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jc w:val="center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U Zagrebu, 2</w:t>
      </w:r>
      <w:r w:rsidR="00676040">
        <w:rPr>
          <w:rFonts w:cs="Times New Roman" w:eastAsia="Times New Roman"/>
          <w:szCs w:val="20"/>
          <w:lang w:eastAsia="hr-HR"/>
        </w:rPr>
        <w:t>8</w:t>
      </w:r>
      <w:r w:rsidRPr="00E9638F">
        <w:rPr>
          <w:rFonts w:cs="Times New Roman" w:eastAsia="Times New Roman"/>
          <w:szCs w:val="20"/>
          <w:lang w:eastAsia="hr-HR"/>
        </w:rPr>
        <w:t>. veljače 2017.</w:t>
      </w:r>
    </w:p>
    <w:p w:rsidRDefault="00995B4A" w:rsidP="00995B4A" w:rsidR="00995B4A" w:rsidRPr="00E9638F">
      <w:pPr>
        <w:jc w:val="center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Maja Jurovicki</w:t>
      </w: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>sudska savjetnica</w:t>
      </w: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E9638F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>UPUTA O PRAVNOM LIJEKU: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/>
        </w:rPr>
      </w:pPr>
      <w:r w:rsidRPr="00E9638F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995B4A" w:rsidP="00995B4A" w:rsidR="00995B4A" w:rsidRPr="00E9638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DNA: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995B4A" w:rsidP="00995B4A" w:rsidR="00995B4A" w:rsidRPr="00E9638F">
      <w:pPr>
        <w:jc w:val="both"/>
        <w:rPr>
          <w:rFonts w:cs="Times New Roman" w:eastAsia="Times New Roman"/>
          <w:szCs w:val="24"/>
          <w:lang w:eastAsia="hr-HR" w:val="en-GB"/>
        </w:rPr>
      </w:pPr>
      <w:r w:rsidRPr="00E9638F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995B4A" w:rsidP="00995B4A" w:rsidR="00995B4A" w:rsidRPr="00E9638F"/>
    <w:p w:rsidRDefault="00995B4A" w:rsidP="00995B4A" w:rsidR="00995B4A"/>
    <w:p w:rsidRDefault="000C673D" w:rsidR="000C673D"/>
    <w:sectPr w:rsidSect="006E5747" w:rsidR="000C673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B4A" w:rsidP="00995B4A" w:rsidR="00995B4A">
      <w:r>
        <w:separator/>
      </w:r>
    </w:p>
  </w:endnote>
  <w:endnote w:id="0" w:type="continuationSeparator">
    <w:p w:rsidRDefault="00995B4A" w:rsidP="00995B4A" w:rsidR="0099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B4A" w:rsidP="00995B4A" w:rsidR="00995B4A">
      <w:r>
        <w:separator/>
      </w:r>
    </w:p>
  </w:footnote>
  <w:footnote w:id="0" w:type="continuationSeparator">
    <w:p w:rsidRDefault="00995B4A" w:rsidP="00995B4A" w:rsidR="00995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285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662A8D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C55851">
      <w:t>9332</w:t>
    </w:r>
    <w:r>
      <w:t>/15</w:t>
    </w:r>
  </w:p>
  <w:p w:rsidRDefault="00662A8D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B4A"/>
    <w:rsid w:val="00034AC7"/>
    <w:rsid w:val="000C673D"/>
    <w:rsid w:val="00104DBD"/>
    <w:rsid w:val="003F2894"/>
    <w:rsid w:val="0040563C"/>
    <w:rsid w:val="00662A8D"/>
    <w:rsid w:val="00676040"/>
    <w:rsid w:val="00717AEF"/>
    <w:rsid w:val="00995B4A"/>
    <w:rsid w:val="00C00D35"/>
    <w:rsid w:val="00C55851"/>
    <w:rsid w:val="00D7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5B4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5B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5B4A"/>
  </w:style>
  <w:style w:styleId="Tekstbalonia" w:type="paragraph">
    <w:name w:val="Balloon Text"/>
    <w:basedOn w:val="Normal"/>
    <w:link w:val="TekstbaloniaChar"/>
    <w:uiPriority w:val="99"/>
    <w:semiHidden/>
    <w:unhideWhenUsed/>
    <w:rsid w:val="00995B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5B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95B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5B4A"/>
  </w:style>
  <w:style w:styleId="Tekstrezerviranogmjesta" w:type="character">
    <w:name w:val="Placeholder Text"/>
    <w:basedOn w:val="Zadanifontodlomka"/>
    <w:uiPriority w:val="99"/>
    <w:semiHidden/>
    <w:rsid w:val="00662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A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2A8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2A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2A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5B4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5B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5B4A"/>
  </w:style>
  <w:style w:styleId="Tekstbalonia" w:type="paragraph">
    <w:name w:val="Balloon Text"/>
    <w:basedOn w:val="Normal"/>
    <w:link w:val="TekstbaloniaChar"/>
    <w:uiPriority w:val="99"/>
    <w:semiHidden/>
    <w:unhideWhenUsed/>
    <w:rsid w:val="00995B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B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95B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5B4A"/>
  </w:style>
  <w:style w:styleId="Tekstrezerviranogmjesta" w:type="character">
    <w:name w:val="Placeholder Text"/>
    <w:basedOn w:val="Zadanifontodlomka"/>
    <w:uiPriority w:val="99"/>
    <w:semiHidden/>
    <w:rsid w:val="00662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2A8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2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2A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9332</izvorni_sadrzaj>
    <derivirana_varijabla naziv="DomainObject.Predmet.Broj_1">9332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St-9332/2015</izvorni_sadrzaj>
    <derivirana_varijabla naziv="DomainObject.Predmet.OznakaBroj_1">St-9332/2015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TATJANA I JOSIPA jednostavno društvo s ograničenom odgovornošću za ugostiteljstvo, trgovinu i usluge</izvorni_sadrzaj>
    <derivirana_varijabla naziv="DomainObject.Predmet.ProtustrankaFormated_1">  TATJANA I JOSIPA jednostavno društvo s ograničenom odgovornošću za ugostiteljstvo, trgovinu i usluge</derivirana_varijabla>
  </DomainObject.Predmet.ProtustrankaFormated>
  <DomainObject.Predmet.ProtustrankaFormatedOIB>
    <izvorni_sadrzaj>  TATJANA I JOSIPA jednostavno društvo s ograničenom odgovornošću za ugostiteljstvo, trgovinu i usluge, OIB 95835827055</izvorni_sadrzaj>
    <derivirana_varijabla naziv="DomainObject.Predmet.ProtustrankaFormatedOIB_1">  TATJANA I JOSIPA jednostavno društvo s ograničenom odgovornošću za ugostiteljstvo, trgovinu i usluge, OIB 95835827055</derivirana_varijabla>
  </DomainObject.Predmet.ProtustrankaFormatedOIB>
  <DomainObject.Predmet.ProtustrankaFormatedWithAdress>
    <izvorni_sadrzaj> TATJANA I JOSIPA jednostavno društvo s ograničenom odgovornošću za ugostiteljstvo, trgovinu i usluge, Vinogorje 3, 10298 Poljanica Bistranska</izvorni_sadrzaj>
    <derivirana_varijabla naziv="DomainObject.Predmet.ProtustrankaFormatedWithAdress_1"> TATJANA I JOSIPA jednostavno društvo s ograničenom odgovornošću za ugostiteljstvo, trgovinu i usluge, Vinogorje 3, 10298 Poljanica Bistranska</derivirana_varijabla>
  </DomainObject.Predmet.ProtustrankaFormatedWithAdress>
  <DomainObject.Predmet.ProtustrankaFormatedWithAdressOIB>
    <izvorni_sadrzaj> TATJANA I JOSIPA jednostavno društvo s ograničenom odgovornošću za ugostiteljstvo, trgovinu i usluge, OIB 95835827055, Vinogorje 3, 10298 Poljanica Bistranska</izvorni_sadrzaj>
    <derivirana_varijabla naziv="DomainObject.Predmet.ProtustrankaFormatedWithAdressOIB_1"> TATJANA I JOSIPA jednostavno društvo s ograničenom odgovornošću za ugostiteljstvo, trgovinu i usluge, OIB 95835827055, Vinogorje 3, 10298 Poljanica Bistranska</derivirana_varijabla>
  </DomainObject.Predmet.ProtustrankaFormatedWithAdressOIB>
  <DomainObject.Predmet.ProtustrankaWithAdress>
    <izvorni_sadrzaj>TATJANA I JOSIPA jednostavno društvo s ograničenom odgovornošću za ugostiteljstvo, trgovinu i usluge Vinogorje 3, 10298 Poljanica Bistranska</izvorni_sadrzaj>
    <derivirana_varijabla naziv="DomainObject.Predmet.ProtustrankaWithAdress_1">TATJANA I JOSIPA jednostavno društvo s ograničenom odgovornošću za ugostiteljstvo, trgovinu i usluge Vinogorje 3, 10298 Poljanica Bistranska</derivirana_varijabla>
  </DomainObject.Predmet.ProtustrankaWithAdress>
  <DomainObject.Predmet.ProtustrankaWithAdressOIB>
    <izvorni_sadrzaj>TATJANA I JOSIPA jednostavno društvo s ograničenom odgovornošću za ugostiteljstvo, trgovinu i usluge, OIB 95835827055, Vinogorje 3, 10298 Poljanica Bistranska</izvorni_sadrzaj>
    <derivirana_varijabla naziv="DomainObject.Predmet.ProtustrankaWithAdressOIB_1">TATJANA I JOSIPA jednostavno društvo s ograničenom odgovornošću za ugostiteljstvo, trgovinu i usluge, OIB 95835827055, Vinogorje 3, 10298 Poljanica Bistranska</derivirana_varijabla>
  </DomainObject.Predmet.ProtustrankaWithAdressOIB>
  <DomainObject.Predmet.ProtustrankaNazivFormated>
    <izvorni_sadrzaj>TATJANA I JOSIPA jednostavno društvo s ograničenom odgovornošću za ugostiteljstvo, trgovinu i usluge</izvorni_sadrzaj>
    <derivirana_varijabla naziv="DomainObject.Predmet.ProtustrankaNazivFormated_1">TATJANA I JOSIPA jednostavno društvo s ograničenom odgovornošću za ugostiteljstvo, trgovinu i usluge</derivirana_varijabla>
  </DomainObject.Predmet.ProtustrankaNazivFormated>
  <DomainObject.Predmet.ProtustrankaNazivFormatedOIB>
    <izvorni_sadrzaj>TATJANA I JOSIPA jednostavno društvo s ograničenom odgovornošću za ugostiteljstvo, trgovinu i usluge, OIB 95835827055</izvorni_sadrzaj>
    <derivirana_varijabla naziv="DomainObject.Predmet.ProtustrankaNazivFormatedOIB_1">TATJANA I JOSIPA jednostavno društvo s ograničenom odgovornošću za ugostiteljstvo, trgovinu i usluge, OIB 95835827055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TATJANA I JOSIPA jednostavno društvo s ograničenom odgovornošću za ugostiteljstvo, trgovinu i usluge</item>
    </izvorni_sadrzaj>
    <derivirana_varijabla naziv="DomainObject.Predmet.ProtuStrankaListFormated_1">
      <item>TATJANA I JOSIPA jednostavno društvo s ograničenom odgovornošću za ugostiteljstvo, trgovinu i usluge</item>
    </derivirana_varijabla>
  </DomainObject.Predmet.ProtuStrankaListFormated>
  <DomainObject.Predmet.ProtuStrankaListFormatedOIB>
    <izvorni_sadrzaj>
      <item>TATJANA I JOSIPA jednostavno društvo s ograničenom odgovornošću za ugostiteljstvo, trgovinu i usluge, OIB 95835827055</item>
    </izvorni_sadrzaj>
    <derivirana_varijabla naziv="DomainObject.Predmet.ProtuStrankaListFormatedOIB_1">
      <item>TATJANA I JOSIPA jednostavno društvo s ograničenom odgovornošću za ugostiteljstvo, trgovinu i usluge, OIB 95835827055</item>
    </derivirana_varijabla>
  </DomainObject.Predmet.ProtuStrankaListFormatedOIB>
  <DomainObject.Predmet.ProtuStrankaListFormatedWithAdress>
    <izvorni_sadrzaj>
      <item>TATJANA I JOSIPA jednostavno društvo s ograničenom odgovornošću za ugostiteljstvo, trgovinu i usluge, Vinogorje 3, 10298 Poljanica Bistranska</item>
    </izvorni_sadrzaj>
    <derivirana_varijabla naziv="DomainObject.Predmet.ProtuStrankaListFormatedWithAdress_1">
      <item>TATJANA I JOSIPA jednostavno društvo s ograničenom odgovornošću za ugostiteljstvo, trgovinu i usluge, Vinogorje 3, 10298 Poljanica Bistranska</item>
    </derivirana_varijabla>
  </DomainObject.Predmet.ProtuStrankaListFormatedWithAdress>
  <DomainObject.Predmet.ProtuStrankaListFormatedWithAdressOIB>
    <izvorni_sadrzaj>
      <item>TATJANA I JOSIPA jednostavno društvo s ograničenom odgovornošću za ugostiteljstvo, trgovinu i usluge, OIB 95835827055, Vinogorje 3, 10298 Poljanica Bistranska</item>
    </izvorni_sadrzaj>
    <derivirana_varijabla naziv="DomainObject.Predmet.ProtuStrankaListFormatedWithAdressOIB_1">
      <item>TATJANA I JOSIPA jednostavno društvo s ograničenom odgovornošću za ugostiteljstvo, trgovinu i usluge, OIB 95835827055, Vinogorje 3, 10298 Poljanica Bistranska</item>
    </derivirana_varijabla>
  </DomainObject.Predmet.ProtuStrankaListFormatedWithAdressOIB>
  <DomainObject.Predmet.ProtuStrankaListNazivFormated>
    <izvorni_sadrzaj>
      <item>TATJANA I JOSIPA jednostavno društvo s ograničenom odgovornošću za ugostiteljstvo, trgovinu i usluge</item>
    </izvorni_sadrzaj>
    <derivirana_varijabla naziv="DomainObject.Predmet.ProtuStrankaListNazivFormated_1">
      <item>TATJANA I JOSIPA jednostavno društvo s ograničenom odgovornošću za ugostiteljstvo, trgovinu i usluge</item>
    </derivirana_varijabla>
  </DomainObject.Predmet.ProtuStrankaListNazivFormated>
  <DomainObject.Predmet.ProtuStrankaListNazivFormatedOIB>
    <izvorni_sadrzaj>
      <item>TATJANA I JOSIPA jednostavno društvo s ograničenom odgovornošću za ugostiteljstvo, trgovinu i usluge, OIB 95835827055</item>
    </izvorni_sadrzaj>
    <derivirana_varijabla naziv="DomainObject.Predmet.ProtuStrankaListNazivFormatedOIB_1">
      <item>TATJANA I JOSIPA jednostavno društvo s ograničenom odgovornošću za ugostiteljstvo, trgovinu i usluge, OIB 95835827055</item>
    </derivirana_varijabla>
  </DomainObject.Predmet.ProtuStrankaListNazivFormatedOIB>
  <DomainObject.Predmet.OstaliListFormated>
    <izvorni_sadrzaj>
      <item>Josipa Matoc</item>
    </izvorni_sadrzaj>
    <derivirana_varijabla naziv="DomainObject.Predmet.OstaliListFormated_1">
      <item>Josipa Matoc</item>
    </derivirana_varijabla>
  </DomainObject.Predmet.OstaliListFormated>
  <DomainObject.Predmet.OstaliListFormatedOIB>
    <izvorni_sadrzaj>
      <item>Josipa Matoc, OIB 50652041668</item>
    </izvorni_sadrzaj>
    <derivirana_varijabla naziv="DomainObject.Predmet.OstaliListFormatedOIB_1">
      <item>Josipa Matoc, OIB 50652041668</item>
    </derivirana_varijabla>
  </DomainObject.Predmet.OstaliListFormatedOIB>
  <DomainObject.Predmet.OstaliListFormatedWithAdress>
    <izvorni_sadrzaj>
      <item>Josipa Matoc, Vinogorje 3, 10298 Poljanica Bistranska</item>
    </izvorni_sadrzaj>
    <derivirana_varijabla naziv="DomainObject.Predmet.OstaliListFormatedWithAdress_1">
      <item>Josipa Matoc, Vinogorje 3, 10298 Poljanica Bistranska</item>
    </derivirana_varijabla>
  </DomainObject.Predmet.OstaliListFormatedWithAdress>
  <DomainObject.Predmet.OstaliListFormatedWithAdressOIB>
    <izvorni_sadrzaj>
      <item>Josipa Matoc, OIB 50652041668, Vinogorje 3, 10298 Poljanica Bistranska</item>
    </izvorni_sadrzaj>
    <derivirana_varijabla naziv="DomainObject.Predmet.OstaliListFormatedWithAdressOIB_1">
      <item>Josipa Matoc, OIB 50652041668, Vinogorje 3, 10298 Poljanica Bistranska</item>
    </derivirana_varijabla>
  </DomainObject.Predmet.OstaliListFormatedWithAdressOIB>
  <DomainObject.Predmet.OstaliListNazivFormated>
    <izvorni_sadrzaj>
      <item>Josipa Matoc</item>
    </izvorni_sadrzaj>
    <derivirana_varijabla naziv="DomainObject.Predmet.OstaliListNazivFormated_1">
      <item>Josipa Matoc</item>
    </derivirana_varijabla>
  </DomainObject.Predmet.OstaliListNazivFormated>
  <DomainObject.Predmet.OstaliListNazivFormatedOIB>
    <izvorni_sadrzaj>
      <item>Josipa Matoc, OIB 50652041668</item>
    </izvorni_sadrzaj>
    <derivirana_varijabla naziv="DomainObject.Predmet.OstaliListNazivFormatedOIB_1">
      <item>Josipa Matoc, OIB 50652041668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TATJANA I JOSIPA jednostavno društvo s ograničenom odgovornošću za ugostiteljstvo, trgovinu i usluge</izvorni_sadrzaj>
    <derivirana_varijabla naziv="DomainObject.Predmet.ProtustrankaIDrugi_1">TATJANA I JOSIPA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TATJANA I JOSIPA jednostavno društvo s ograničenom odgovornošću za ugostiteljstvo, trgovinu i usluge, OIB 95835827055, Vinogorje 3, 10298 Poljanica Bistranska</izvorni_sadrzaj>
    <derivirana_varijabla naziv="DomainObject.Predmet.ProtustrankaIDrugiAdressOIB_1">TATJANA I JOSIPA jednostavno društvo s ograničenom odgovornošću za ugostiteljstvo, trgovinu i usluge, OIB 95835827055, Vinogorje 3,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TATJANA I JOSIPA jednostavno društvo s ograničenom odgovornošću za ugostiteljstvo, trgovinu i usluge</item>
      <item>Josipa Matoc</item>
    </izvorni_sadrzaj>
    <derivirana_varijabla naziv="DomainObject.Predmet.SudioniciListNaziv_1">
      <item>FINA Regionalni centar Zagreb</item>
      <item>TATJANA I JOSIPA jednostavno društvo s ograničenom odgovornošću za ugostiteljstvo, trgovinu i usluge</item>
      <item>Josipa Matoc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TATJANA I JOSIPA jednostavno društvo s ograničenom odgovornošću za ugostiteljstvo, trgovinu i usluge, OIB 95835827055, Vinogorje 3,10298 Poljanica Bistranska</item>
      <item>Josipa Matoc, OIB 50652041668, Vinogorje 3,10298 Poljanica Bistranska</item>
    </izvorni_sadrzaj>
    <derivirana_varijabla naziv="DomainObject.Predmet.SudioniciListAdressOIB_1">
      <item>FINA Regionalni centar Zagreb, OIB 85821130368, Trg svibanjskih žrtava 1995. br. 1,10000 Zagreb</item>
      <item>TATJANA I JOSIPA jednostavno društvo s ograničenom odgovornošću za ugostiteljstvo, trgovinu i usluge, OIB 95835827055, Vinogorje 3,10298 Poljanica Bistranska</item>
      <item>Josipa Matoc, OIB 50652041668, Vinogorje 3,10298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95835827055</item>
      <item>, OIB 50652041668</item>
    </izvorni_sadrzaj>
    <derivirana_varijabla naziv="DomainObject.Predmet.SudioniciListNazivOIB_1">
      <item>, OIB 85821130368</item>
      <item>, OIB 95835827055</item>
      <item>, OIB 50652041668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2393</properties:Characters>
  <properties:Lines>74</properties:Lines>
  <properties:Paragraphs>37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2017-02-27T13:27:00Z</dcterms:created>
  <dc:creator>Nikolina Mikulić</dc:creator>
  <cp:lastModifiedBy>Nikolina Mikulić</cp:lastModifiedBy>
  <dcterms:modified xmlns:xsi="http://www.w3.org/2001/XMLSchema-instance" xsi:type="dcterms:W3CDTF">2017-02-28T07:17:00Z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