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48d0" w14:paraId="80648d0" w:rsidRDefault="00E33355" w:rsidP="00196875" w:rsidR="00FA512C" w:rsidRPr="008E069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8E069B"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  <w:t xml:space="preserve"> </w:t>
      </w:r>
    </w:p>
    <w:p w:rsidRDefault="008B5892" w:rsidP="008B5892" w:rsidR="008B5892" w:rsidRPr="008E069B">
      <w:pPr>
        <w:rPr>
          <w:b/>
        </w:rPr>
      </w:pPr>
      <w:r w:rsidRPr="008E069B">
        <w:rPr>
          <w:b/>
        </w:rPr>
        <w:t>REPUBLIKA HRVATSKA</w:t>
      </w:r>
    </w:p>
    <w:p w:rsidRDefault="008B5892" w:rsidP="008B5892" w:rsidR="008B5892" w:rsidRPr="008E069B">
      <w:pPr>
        <w:rPr>
          <w:b/>
        </w:rPr>
      </w:pPr>
      <w:r w:rsidRPr="008E069B">
        <w:rPr>
          <w:b/>
        </w:rPr>
        <w:t>TRGOVAČKI SUD U SPLITU</w:t>
      </w:r>
    </w:p>
    <w:p w:rsidRDefault="007C3340" w:rsidP="008B5892" w:rsidR="00FA512C" w:rsidRPr="008E069B">
      <w:pPr>
        <w:rPr>
          <w:b/>
        </w:rPr>
      </w:pPr>
      <w:r w:rsidRPr="008E069B">
        <w:rPr>
          <w:b/>
        </w:rPr>
        <w:t>STALNA SLUŽBA U DUBROVNIKU</w:t>
      </w:r>
      <w:r w:rsidRPr="008E069B">
        <w:rPr>
          <w:b/>
        </w:rPr>
        <w:tab/>
      </w:r>
      <w:r w:rsidRPr="008E069B">
        <w:rPr>
          <w:b/>
        </w:rPr>
        <w:tab/>
      </w:r>
      <w:r w:rsidR="00B274C9" w:rsidRPr="008E069B">
        <w:rPr>
          <w:b/>
        </w:rPr>
        <w:tab/>
      </w:r>
      <w:proofErr w:type="spellStart"/>
      <w:r w:rsidR="00FA512C" w:rsidRPr="008E069B">
        <w:rPr>
          <w:b/>
        </w:rPr>
        <w:t>Posl</w:t>
      </w:r>
      <w:proofErr w:type="spellEnd"/>
      <w:r w:rsidR="00FA512C" w:rsidRPr="008E069B">
        <w:rPr>
          <w:b/>
        </w:rPr>
        <w:t>. br. 18 St-</w:t>
      </w:r>
      <w:r w:rsidR="008F0A74">
        <w:rPr>
          <w:b/>
        </w:rPr>
        <w:t>517</w:t>
      </w:r>
      <w:r w:rsidR="00FA512C" w:rsidRPr="008E069B">
        <w:rPr>
          <w:b/>
        </w:rPr>
        <w:t>/201</w:t>
      </w:r>
      <w:r w:rsidR="008F0A74">
        <w:rPr>
          <w:b/>
        </w:rPr>
        <w:t>7</w:t>
      </w:r>
    </w:p>
    <w:p w:rsidRDefault="00FA512C" w:rsidP="008E069B" w:rsidR="00FA512C" w:rsidRPr="008E069B">
      <w:pPr>
        <w:rPr>
          <w:b/>
        </w:rPr>
      </w:pPr>
    </w:p>
    <w:p w:rsidRDefault="00FA512C" w:rsidP="00857647" w:rsidR="00FA512C" w:rsidRPr="008E069B">
      <w:pPr>
        <w:jc w:val="center"/>
        <w:rPr>
          <w:b/>
        </w:rPr>
      </w:pPr>
      <w:r w:rsidRPr="008E069B">
        <w:rPr>
          <w:b/>
        </w:rPr>
        <w:t>R E P U B L I K A    H R V A T S K A</w:t>
      </w:r>
    </w:p>
    <w:p w:rsidRDefault="00B274C9" w:rsidP="00B70172" w:rsidR="00FA512C" w:rsidRPr="008E069B">
      <w:pPr>
        <w:jc w:val="center"/>
        <w:rPr>
          <w:b/>
        </w:rPr>
      </w:pPr>
      <w:r w:rsidRPr="008E069B">
        <w:rPr>
          <w:b/>
        </w:rPr>
        <w:t>ZAKLJUČAK</w:t>
      </w:r>
    </w:p>
    <w:p w:rsidRDefault="00FA512C" w:rsidP="003D2EC1" w:rsidR="00FA512C" w:rsidRPr="008E069B">
      <w:pPr>
        <w:rPr>
          <w:b/>
        </w:rPr>
      </w:pPr>
    </w:p>
    <w:p w:rsidRDefault="00FA512C" w:rsidP="00B70172" w:rsidR="00FA512C" w:rsidRPr="008E069B">
      <w:pPr>
        <w:jc w:val="both"/>
      </w:pPr>
      <w:r w:rsidRPr="008E069B">
        <w:tab/>
        <w:t>Trgovački sud u Splitu,</w:t>
      </w:r>
      <w:r w:rsidR="007C3340" w:rsidRPr="008E069B">
        <w:t xml:space="preserve"> Stalna služba u Dubrovniku,</w:t>
      </w:r>
      <w:r w:rsidRPr="008E069B">
        <w:t xml:space="preserve"> po sucu tog suda Katarini Franković, kao sucu pojedincu, u stečajnom postupku nad dužnikom </w:t>
      </w:r>
      <w:r w:rsidR="008F0A74" w:rsidRPr="008F0A74">
        <w:t xml:space="preserve">Stečajna masa iza  FORTIS PRIJEVOZ d.o.o. u stečaju, OIB: 61804158385, zastupano po stečajnom upravitelju Krešimir </w:t>
      </w:r>
      <w:proofErr w:type="spellStart"/>
      <w:r w:rsidR="008F0A74" w:rsidRPr="008F0A74">
        <w:t>Peroš</w:t>
      </w:r>
      <w:proofErr w:type="spellEnd"/>
      <w:r w:rsidR="008F0A74" w:rsidRPr="008F0A74">
        <w:t>, Zadar, I. Gundulića 4d, OIB: 37835605570</w:t>
      </w:r>
      <w:r w:rsidR="003A5B5F" w:rsidRPr="008E069B">
        <w:t>,</w:t>
      </w:r>
      <w:r w:rsidR="008B5892" w:rsidRPr="008E069B">
        <w:t xml:space="preserve"> dan</w:t>
      </w:r>
      <w:r w:rsidR="008F0A74">
        <w:t>a 03. prosinca</w:t>
      </w:r>
      <w:r w:rsidR="008B5892" w:rsidRPr="008E069B">
        <w:t xml:space="preserve"> 201</w:t>
      </w:r>
      <w:r w:rsidR="007C63FD" w:rsidRPr="008E069B">
        <w:t>8</w:t>
      </w:r>
      <w:r w:rsidR="008B5892" w:rsidRPr="008E069B">
        <w:t>.g.</w:t>
      </w:r>
    </w:p>
    <w:p w:rsidRDefault="00FA512C" w:rsidP="00B70172" w:rsidR="00FA512C" w:rsidRPr="008E069B">
      <w:pPr>
        <w:jc w:val="both"/>
      </w:pPr>
    </w:p>
    <w:p w:rsidRDefault="003D2EC1" w:rsidP="00B70172" w:rsidR="00FA512C" w:rsidRPr="008E069B">
      <w:pPr>
        <w:jc w:val="center"/>
        <w:rPr>
          <w:b/>
        </w:rPr>
      </w:pPr>
      <w:r w:rsidRPr="008E069B">
        <w:rPr>
          <w:b/>
        </w:rPr>
        <w:t xml:space="preserve">z a k </w:t>
      </w:r>
      <w:proofErr w:type="spellStart"/>
      <w:r w:rsidRPr="008E069B">
        <w:rPr>
          <w:b/>
        </w:rPr>
        <w:t>lj</w:t>
      </w:r>
      <w:proofErr w:type="spellEnd"/>
      <w:r w:rsidRPr="008E069B">
        <w:rPr>
          <w:b/>
        </w:rPr>
        <w:t xml:space="preserve"> u č i</w:t>
      </w:r>
      <w:r w:rsidR="00FA512C" w:rsidRPr="008E069B">
        <w:rPr>
          <w:b/>
        </w:rPr>
        <w:t xml:space="preserve"> o    j e</w:t>
      </w:r>
    </w:p>
    <w:p w:rsidRDefault="00FA512C" w:rsidP="00B70172" w:rsidR="00FA512C" w:rsidRPr="008E069B">
      <w:pPr>
        <w:jc w:val="center"/>
        <w:rPr>
          <w:b/>
        </w:rPr>
      </w:pPr>
    </w:p>
    <w:p w:rsidRDefault="00FA512C" w:rsidP="00B274C9" w:rsidR="00FA512C" w:rsidRPr="008E069B">
      <w:pPr>
        <w:tabs>
          <w:tab w:pos="360" w:val="left"/>
        </w:tabs>
        <w:jc w:val="both"/>
      </w:pPr>
      <w:r w:rsidRPr="008E069B">
        <w:rPr>
          <w:b/>
        </w:rPr>
        <w:tab/>
      </w:r>
      <w:r w:rsidRPr="008E069B">
        <w:rPr>
          <w:b/>
        </w:rPr>
        <w:tab/>
      </w:r>
      <w:r w:rsidR="00B274C9" w:rsidRPr="008E069B">
        <w:t>Poziva se s</w:t>
      </w:r>
      <w:r w:rsidRPr="008E069B">
        <w:t>tečajni upravitelj</w:t>
      </w:r>
      <w:r w:rsidR="00B274C9" w:rsidRPr="008E069B">
        <w:t xml:space="preserve"> </w:t>
      </w:r>
      <w:r w:rsidR="008F0A74" w:rsidRPr="008F0A74">
        <w:t xml:space="preserve">Krešimir </w:t>
      </w:r>
      <w:proofErr w:type="spellStart"/>
      <w:r w:rsidR="008F0A74" w:rsidRPr="008F0A74">
        <w:t>Peroš</w:t>
      </w:r>
      <w:proofErr w:type="spellEnd"/>
      <w:r w:rsidR="008F0A74" w:rsidRPr="008F0A74">
        <w:t>, Zadar, I. Gundulića 4d, OIB: 37835605570</w:t>
      </w:r>
      <w:r w:rsidR="00B274C9" w:rsidRPr="008E069B">
        <w:t xml:space="preserve"> sukladno </w:t>
      </w:r>
      <w:proofErr w:type="spellStart"/>
      <w:r w:rsidR="00B274C9" w:rsidRPr="008E069B">
        <w:t>čl</w:t>
      </w:r>
      <w:proofErr w:type="spellEnd"/>
      <w:r w:rsidR="00B274C9" w:rsidRPr="008E069B">
        <w:t xml:space="preserve"> 297. Stečajnog zakona</w:t>
      </w:r>
      <w:r w:rsidR="008E069B" w:rsidRPr="008E069B">
        <w:t xml:space="preserve"> (Narodne novine br. 71/2015 i 104/2017, dalje u tekstu SZ)</w:t>
      </w:r>
      <w:r w:rsidR="00B274C9" w:rsidRPr="008E069B">
        <w:t xml:space="preserve"> obavijestiti sud je li podijelio stečajnu masu u skladu s odredbom članka 295. SZ-a, te položiti račune za svoju djelatnost nakon prijave o nedostatnosti mase.</w:t>
      </w:r>
    </w:p>
    <w:p w:rsidRDefault="00FA512C" w:rsidP="001936C6" w:rsidR="00FA512C" w:rsidRPr="008E069B">
      <w:pPr>
        <w:jc w:val="center"/>
      </w:pPr>
    </w:p>
    <w:p w:rsidRDefault="00FA512C" w:rsidP="00857647" w:rsidR="00FA512C" w:rsidRPr="008E069B">
      <w:pPr>
        <w:jc w:val="center"/>
        <w:rPr>
          <w:b/>
        </w:rPr>
      </w:pPr>
      <w:r w:rsidRPr="008E069B">
        <w:rPr>
          <w:b/>
        </w:rPr>
        <w:t>Obrazloženje</w:t>
      </w:r>
    </w:p>
    <w:p w:rsidRDefault="009B4B2C" w:rsidP="0066099F" w:rsidR="009B4B2C" w:rsidRPr="008E069B">
      <w:pPr>
        <w:ind w:firstLine="708"/>
        <w:jc w:val="both"/>
      </w:pPr>
    </w:p>
    <w:p w:rsidRDefault="00B274C9" w:rsidP="005F3729" w:rsidR="005F3729" w:rsidRPr="008E069B">
      <w:pPr>
        <w:pStyle w:val="Tijeloteksta"/>
        <w:ind w:firstLine="708"/>
        <w:rPr>
          <w:szCs w:val="24"/>
        </w:rPr>
      </w:pPr>
      <w:r w:rsidRPr="008E069B">
        <w:rPr>
          <w:szCs w:val="24"/>
        </w:rPr>
        <w:t xml:space="preserve">Obzirom da je </w:t>
      </w:r>
      <w:r w:rsidR="003D2EC1" w:rsidRPr="008E069B">
        <w:rPr>
          <w:szCs w:val="24"/>
        </w:rPr>
        <w:t>sukladno č</w:t>
      </w:r>
      <w:r w:rsidR="00FA512C" w:rsidRPr="008E069B">
        <w:rPr>
          <w:szCs w:val="24"/>
        </w:rPr>
        <w:t>l. 29</w:t>
      </w:r>
      <w:r w:rsidR="00377881" w:rsidRPr="008E069B">
        <w:rPr>
          <w:szCs w:val="24"/>
        </w:rPr>
        <w:t>4. SZ-a</w:t>
      </w:r>
      <w:r w:rsidR="005F3729" w:rsidRPr="008E069B">
        <w:rPr>
          <w:szCs w:val="24"/>
        </w:rPr>
        <w:t xml:space="preserve"> </w:t>
      </w:r>
      <w:r w:rsidR="003D2EC1" w:rsidRPr="008E069B">
        <w:rPr>
          <w:szCs w:val="24"/>
        </w:rPr>
        <w:t>p</w:t>
      </w:r>
      <w:r w:rsidR="00377881" w:rsidRPr="008E069B">
        <w:rPr>
          <w:szCs w:val="24"/>
        </w:rPr>
        <w:t>rijava o ned</w:t>
      </w:r>
      <w:r w:rsidR="003D2EC1" w:rsidRPr="008E069B">
        <w:rPr>
          <w:szCs w:val="24"/>
        </w:rPr>
        <w:t>ostatnosti stečajne mase objavljena</w:t>
      </w:r>
      <w:r w:rsidR="00377881" w:rsidRPr="008E069B">
        <w:rPr>
          <w:szCs w:val="24"/>
        </w:rPr>
        <w:t xml:space="preserve"> na mrežnoj </w:t>
      </w:r>
      <w:r w:rsidR="003D2EC1" w:rsidRPr="008E069B">
        <w:rPr>
          <w:szCs w:val="24"/>
        </w:rPr>
        <w:t>stranici e-Oglasna ploča sudova, te se s</w:t>
      </w:r>
      <w:r w:rsidR="00377881" w:rsidRPr="008E069B">
        <w:rPr>
          <w:szCs w:val="24"/>
        </w:rPr>
        <w:t>tečajni vjerovnici i vjerovnici ostalih obv</w:t>
      </w:r>
      <w:r w:rsidR="003D2EC1" w:rsidRPr="008E069B">
        <w:rPr>
          <w:szCs w:val="24"/>
        </w:rPr>
        <w:t xml:space="preserve">eza stečajne mase nisu očitovati o prijavi a bili su pozvani rješenjem suda od </w:t>
      </w:r>
      <w:r w:rsidR="008F0A74">
        <w:rPr>
          <w:szCs w:val="24"/>
        </w:rPr>
        <w:t>07. studenog</w:t>
      </w:r>
      <w:r w:rsidR="003D2EC1" w:rsidRPr="008E069B">
        <w:rPr>
          <w:szCs w:val="24"/>
        </w:rPr>
        <w:t xml:space="preserve"> 2018.g., poziva se stečajni upravitelj postupiti sukladno </w:t>
      </w:r>
      <w:proofErr w:type="spellStart"/>
      <w:r w:rsidR="003D2EC1" w:rsidRPr="008E069B">
        <w:rPr>
          <w:szCs w:val="24"/>
        </w:rPr>
        <w:t>čl</w:t>
      </w:r>
      <w:proofErr w:type="spellEnd"/>
      <w:r w:rsidR="003D2EC1" w:rsidRPr="008E069B">
        <w:rPr>
          <w:szCs w:val="24"/>
        </w:rPr>
        <w:t xml:space="preserve"> 297. SZ-a i obavijestiti sud je li podijelio stečajnu masu u skladu s odredbom članka 295. SZ-a, te položiti račune za svoju djelatnost nakon prijave o nedostatnosti mase.</w:t>
      </w:r>
    </w:p>
    <w:p w:rsidRDefault="005F3729" w:rsidP="005F3729" w:rsidR="005F3729" w:rsidRPr="008E069B">
      <w:pPr>
        <w:pStyle w:val="Tijeloteksta"/>
        <w:rPr>
          <w:szCs w:val="24"/>
        </w:rPr>
      </w:pPr>
    </w:p>
    <w:p w:rsidRDefault="00FA512C" w:rsidP="008F2C95" w:rsidR="00FA512C" w:rsidRPr="008E069B">
      <w:pPr>
        <w:pStyle w:val="Tijeloteksta"/>
        <w:rPr>
          <w:szCs w:val="24"/>
        </w:rPr>
      </w:pPr>
      <w:r w:rsidRPr="008E069B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8E069B">
      <w:pPr>
        <w:pStyle w:val="Tijeloteksta"/>
        <w:rPr>
          <w:szCs w:val="24"/>
        </w:rPr>
      </w:pPr>
    </w:p>
    <w:p w:rsidRDefault="00FA512C" w:rsidP="001936C6" w:rsidR="00FA512C" w:rsidRPr="008E069B">
      <w:pPr>
        <w:jc w:val="center"/>
        <w:rPr>
          <w:b/>
        </w:rPr>
      </w:pPr>
      <w:r w:rsidRPr="008E069B">
        <w:rPr>
          <w:b/>
        </w:rPr>
        <w:t xml:space="preserve">U </w:t>
      </w:r>
      <w:r w:rsidR="007C3340" w:rsidRPr="008E069B">
        <w:rPr>
          <w:b/>
        </w:rPr>
        <w:t>Dubrovnik</w:t>
      </w:r>
      <w:r w:rsidRPr="008E069B">
        <w:rPr>
          <w:b/>
        </w:rPr>
        <w:t xml:space="preserve">u, dana </w:t>
      </w:r>
      <w:r w:rsidR="008F0A74">
        <w:rPr>
          <w:b/>
        </w:rPr>
        <w:t>03</w:t>
      </w:r>
      <w:r w:rsidRPr="008E069B">
        <w:rPr>
          <w:b/>
        </w:rPr>
        <w:t xml:space="preserve">. </w:t>
      </w:r>
      <w:r w:rsidR="008F0A74">
        <w:rPr>
          <w:b/>
        </w:rPr>
        <w:t>prosinc</w:t>
      </w:r>
      <w:r w:rsidR="00857647" w:rsidRPr="008E069B">
        <w:rPr>
          <w:b/>
        </w:rPr>
        <w:t>a</w:t>
      </w:r>
      <w:r w:rsidR="007C3340" w:rsidRPr="008E069B">
        <w:rPr>
          <w:b/>
        </w:rPr>
        <w:t xml:space="preserve"> 2018</w:t>
      </w:r>
      <w:r w:rsidRPr="008E069B">
        <w:rPr>
          <w:b/>
        </w:rPr>
        <w:t>. godine</w:t>
      </w:r>
    </w:p>
    <w:p w:rsidRDefault="00553F8D" w:rsidP="001936C6" w:rsidR="00553F8D" w:rsidRPr="008E069B">
      <w:pPr>
        <w:jc w:val="both"/>
      </w:pPr>
    </w:p>
    <w:p w:rsidRDefault="00FA512C" w:rsidP="001936C6" w:rsidR="00FA512C" w:rsidRPr="008E069B">
      <w:pPr>
        <w:jc w:val="both"/>
        <w:rPr>
          <w:b/>
        </w:rPr>
      </w:pP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rPr>
          <w:b/>
        </w:rPr>
        <w:t>Sudac:</w:t>
      </w:r>
    </w:p>
    <w:p w:rsidRDefault="00FA512C" w:rsidP="001936C6" w:rsidR="00FA512C" w:rsidRPr="008E069B">
      <w:pPr>
        <w:jc w:val="both"/>
        <w:rPr>
          <w:b/>
        </w:rPr>
      </w:pPr>
    </w:p>
    <w:p w:rsidRDefault="00FA512C" w:rsidP="001936C6" w:rsidR="00FA512C" w:rsidRPr="008E069B">
      <w:pPr>
        <w:jc w:val="both"/>
        <w:rPr>
          <w:b/>
        </w:rPr>
      </w:pP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  <w:t xml:space="preserve">Katarina Franković </w:t>
      </w:r>
    </w:p>
    <w:p w:rsidRDefault="003D2EC1" w:rsidP="002A07D5" w:rsidR="00FA512C" w:rsidRPr="008E069B">
      <w:pPr>
        <w:jc w:val="both"/>
        <w:rPr>
          <w:b/>
        </w:rPr>
      </w:pPr>
      <w:r w:rsidRPr="008E069B">
        <w:rPr>
          <w:b/>
        </w:rPr>
        <w:t>P</w:t>
      </w:r>
      <w:r w:rsidR="00FA512C" w:rsidRPr="008E069B">
        <w:rPr>
          <w:b/>
        </w:rPr>
        <w:t>OUKA O PRAVNOM LIJEKU</w:t>
      </w:r>
    </w:p>
    <w:p w:rsidRDefault="008E069B" w:rsidP="001936C6" w:rsidR="00FA512C" w:rsidRPr="008E069B">
      <w:pPr>
        <w:jc w:val="both"/>
        <w:rPr>
          <w:b/>
        </w:rPr>
      </w:pPr>
      <w:r w:rsidRPr="008E069B">
        <w:t>Protiv zaključka nije dopušten pravni lijek u skladu sa čl. 19. St. 7. SZ-a. Primitak ovog zaključka računa se sukladno čl. 12. SZ-a istekom osmog dana od dana objave na e-Oglasnoj ploči suda.</w:t>
      </w:r>
    </w:p>
    <w:p w:rsidRDefault="00553F8D" w:rsidP="001936C6" w:rsidR="00553F8D" w:rsidRPr="008E069B">
      <w:pPr>
        <w:jc w:val="both"/>
        <w:rPr>
          <w:b/>
        </w:rPr>
      </w:pPr>
    </w:p>
    <w:p w:rsidRDefault="00FA512C" w:rsidP="001936C6" w:rsidR="00FA512C" w:rsidRPr="008E069B">
      <w:pPr>
        <w:jc w:val="both"/>
      </w:pPr>
      <w:r w:rsidRPr="008E069B">
        <w:rPr>
          <w:b/>
        </w:rPr>
        <w:t>DN-a:</w:t>
      </w:r>
    </w:p>
    <w:p w:rsidRDefault="00FA512C" w:rsidP="00560A4C" w:rsidR="00FA512C" w:rsidRPr="008E069B">
      <w:r w:rsidRPr="008E069B">
        <w:t xml:space="preserve">- mrežna </w:t>
      </w:r>
      <w:r w:rsidR="003D2EC1" w:rsidRPr="008E069B">
        <w:t>stranica e-Oglasna ploča sudova,</w:t>
      </w:r>
    </w:p>
    <w:p w:rsidRDefault="003D2EC1" w:rsidP="008E069B" w:rsidR="00FA512C" w:rsidRPr="008E069B">
      <w:r w:rsidRPr="008E069B">
        <w:t>- stečajni upravitelj, putem e oglasna ploča suda</w:t>
      </w:r>
    </w:p>
    <w:sectPr w:rsidSect="00DB4AC8" w:rsidR="00FA512C" w:rsidRPr="008E069B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8E069B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2E1D98" w:rsidP="002E1D98" w:rsidR="00FA512C" w:rsidRPr="001C3FC7">
    <w:pPr>
      <w:jc w:val="right"/>
      <w:rPr>
        <w:b/>
        <w:sz w:val="22"/>
        <w:szCs w:val="22"/>
      </w:rPr>
    </w:pPr>
    <w:proofErr w:type="spellStart"/>
    <w:r w:rsidRPr="002E1D98">
      <w:rPr>
        <w:b/>
        <w:sz w:val="22"/>
        <w:szCs w:val="22"/>
      </w:rPr>
      <w:t>Posl</w:t>
    </w:r>
    <w:proofErr w:type="spellEnd"/>
    <w:r w:rsidRPr="002E1D98">
      <w:rPr>
        <w:b/>
        <w:sz w:val="22"/>
        <w:szCs w:val="22"/>
      </w:rPr>
      <w:t>. br. 18 St-</w:t>
    </w:r>
    <w:r w:rsidR="005F3729">
      <w:rPr>
        <w:b/>
        <w:sz w:val="22"/>
        <w:szCs w:val="22"/>
      </w:rPr>
      <w:t>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1BD1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77881"/>
    <w:rsid w:val="00387A13"/>
    <w:rsid w:val="003A407C"/>
    <w:rsid w:val="003A5760"/>
    <w:rsid w:val="003A5B5F"/>
    <w:rsid w:val="003B4088"/>
    <w:rsid w:val="003C7AAE"/>
    <w:rsid w:val="003D1331"/>
    <w:rsid w:val="003D2EC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5F3729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069B"/>
    <w:rsid w:val="008E6FB2"/>
    <w:rsid w:val="008F06C0"/>
    <w:rsid w:val="008F0A74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274C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St-66/2016</izvorni_sadrzaj>
    <derivirana_varijabla naziv="DomainObject.Predmet.Opis_1">naknadna dioba St-66/2016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FORTIS PRIJEVOZ d.o.o. za prijevoz, turizam, trgovinu i usluge u stečaju; EUROHERC osiguranje - dioničko društvo za osiguranje imovine i osoba i druge poslove osiguranja</izvorni_sadrzaj>
    <derivirana_varijabla naziv="DomainObject.Predmet.StrankaFormated_1">  Stečajna masa iza FORTIS PRIJEVOZ d.o.o. za prijevoz, turizam, trgovinu i usluge u stečaju; EUROHERC osiguranje - dioničko društvo za osiguranje imovine i osoba i druge poslove osiguranja</derivirana_varijabla>
  </DomainObject.Predmet.StrankaFormated>
  <DomainObject.Predmet.StrankaFormatedOIB>
    <izvorni_sadrzaj>  Stečajna masa iza FORTIS PRIJEVOZ d.o.o. za prijevoz, turizam, trgovinu i usluge u stečaju, OIB 61804158385; EUROHERC osiguranje - dioničko društvo za osiguranje imovine i osoba i druge poslove osiguranja, OIB 22694857747</izvorni_sadrzaj>
    <derivirana_varijabla naziv="DomainObject.Predmet.StrankaFormatedOIB_1">  Stečajna masa iza FORTIS PRIJEVOZ d.o.o. za prijevoz, turizam, trgovinu i usluge u stečaju, OIB 61804158385; EUROHERC osiguranje - dioničko društvo za osiguranje imovine i osoba i druge poslove osiguranja, OIB 22694857747</derivirana_varijabla>
  </DomainObject.Predmet.StrankaFormatedOIB>
  <DomainObject.Predmet.StrankaFormatedWithAdress>
    <izvorni_sadrzaj> Stečajna masa iza FORTIS PRIJEVOZ d.o.o. za prijevoz, turizam, trgovinu i usluge u stečaju, Ivana Gundulića 4/d, 23000 Zadar; EUROHERC osiguranje - dioničko društvo za osiguranje imovine i osoba i druge poslove osiguranja, Ulica grada Vukovara 282, 10000 Zagreb</izvorni_sadrzaj>
    <derivirana_varijabla naziv="DomainObject.Predmet.StrankaFormatedWithAdress_1"> Stečajna masa iza FORTIS PRIJEVOZ d.o.o. za prijevoz, turizam, trgovinu i usluge u stečaju, Ivana Gundulića 4/d, 23000 Zadar; EUROHERC osiguranje - dioničko društvo za osiguranje imovine i osoba i druge poslove osiguranja, Ulica grada Vukovara 282, 10000 Zagreb</derivirana_varijabla>
  </DomainObject.Predmet.StrankaFormatedWithAdress>
  <DomainObject.Predmet.StrankaFormatedWithAdressOIB>
    <izvorni_sadrzaj> Stečajna masa iza FORTIS PRIJEVOZ d.o.o. za prijevoz, turizam, trgovinu i usluge u stečaju, OIB 61804158385, Ivana Gundulića 4/d, 23000 Zadar; EUROHERC osiguranje - dioničko društvo za osiguranje imovine i osoba i druge poslove osiguranja, OIB 22694857747, Ulica grada Vukovara 282, 10000 Zagreb</izvorni_sadrzaj>
    <derivirana_varijabla naziv="DomainObject.Predmet.StrankaFormatedWithAdressOIB_1"> Stečajna masa iza FORTIS PRIJEVOZ d.o.o. za prijevoz, turizam, trgovinu i usluge u stečaju, OIB 61804158385, Ivana Gundulića 4/d, 23000 Zadar; EUROHERC osiguranje - dioničko društvo za osiguranje imovine i osoba i druge poslove osiguranja, OIB 22694857747, Ulica grada Vukovara 282, 10000 Zagreb</derivirana_varijabla>
  </DomainObject.Predmet.StrankaFormatedWithAdressOIB>
  <DomainObject.Predmet.StrankaWithAdress>
    <izvorni_sadrzaj>Stečajna masa iza FORTIS PRIJEVOZ d.o.o. za prijevoz, turizam, trgovinu i usluge u stečaju Ivana Gundulića 4/d,23000 Zadar,EUROHERC osiguranje - dioničko društvo za osiguranje imovine i osoba i druge poslove osiguranja Ulica grada Vukovara 282,10000 Zagreb</izvorni_sadrzaj>
    <derivirana_varijabla naziv="DomainObject.Predmet.StrankaWithAdress_1">Stečajna masa iza FORTIS PRIJEVOZ d.o.o. za prijevoz, turizam, trgovinu i usluge u stečaju Ivana Gundulića 4/d,23000 Zadar,EUROHERC osiguranje - dioničko društvo za osiguranje imovine i osoba i druge poslove osiguranja Ulica grada Vukovara 282,10000 Zagreb</derivirana_varijabla>
  </DomainObject.Predmet.StrankaWithAdress>
  <DomainObject.Predmet.StrankaWithAdressOIB>
    <izvorni_sadrzaj>Stečajna masa iza FORTIS PRIJEVOZ d.o.o. za prijevoz, turizam, trgovinu i usluge u stečaju, OIB 61804158385, Ivana Gundulića 4/d,23000 Zadar,EUROHERC osiguranje - dioničko društvo za osiguranje imovine i osoba i druge poslove osiguranja, OIB 22694857747, Ulica grada Vukovara 282,10000 Zagreb</izvorni_sadrzaj>
    <derivirana_varijabla naziv="DomainObject.Predmet.StrankaWithAdressOIB_1">Stečajna masa iza FORTIS PRIJEVOZ d.o.o. za prijevoz, turizam, trgovinu i usluge u stečaju, OIB 61804158385, Ivana Gundulića 4/d,23000 Zadar,EUROHERC osiguranje - dioničko društvo za osiguranje imovine i osoba i druge poslove osiguranja, OIB 22694857747, Ulica grada Vukovara 282,10000 Zagreb</derivirana_varijabla>
  </DomainObject.Predmet.StrankaWithAdressOIB>
  <DomainObject.Predmet.StrankaNazivFormated>
    <izvorni_sadrzaj>Stečajna masa iza FORTIS PRIJEVOZ d.o.o. za prijevoz, turizam, trgovinu i usluge u stečaju,EUROHERC osiguranje - dioničko društvo za osiguranje imovine i osoba i druge poslove osiguranja</izvorni_sadrzaj>
    <derivirana_varijabla naziv="DomainObject.Predmet.StrankaNazivFormated_1">Stečajna masa iza FORTIS PRIJEVOZ d.o.o. za prijevoz, turizam, trgovinu i usluge u stečaju,EUROHERC osiguranje - dioničko društvo za osiguranje imovine i osoba i druge poslove osiguranja</derivirana_varijabla>
  </DomainObject.Predmet.StrankaNazivFormated>
  <DomainObject.Predmet.StrankaNazivFormatedOIB>
    <izvorni_sadrzaj>Stečajna masa iza FORTIS PRIJEVOZ d.o.o. za prijevoz, turizam, trgovinu i usluge u stečaju, OIB 61804158385,EUROHERC osiguranje - dioničko društvo za osiguranje imovine i osoba i druge poslove osiguranja, OIB 22694857747</izvorni_sadrzaj>
    <derivirana_varijabla naziv="DomainObject.Predmet.StrankaNazivFormatedOIB_1">Stečajna masa iza FORTIS PRIJEVOZ d.o.o. za prijevoz, turizam, trgovinu i usluge u stečaju, OIB 61804158385,EUROHERC osiguranje - dioničko društvo za osiguranje imovine i osoba i druge poslove osiguranja, OIB 22694857747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FORTIS PRIJEVOZ d.o.o. za prijevoz, turizam, trgovinu i usluge u stečaju</item>
      <item>EUROHERC osiguranje - dioničko društvo za osiguranje imovine i osoba i druge poslove osiguranja</item>
    </izvorni_sadrzaj>
    <derivirana_varijabla naziv="DomainObject.Predmet.StrankaListFormated_1">
      <item>Stečajna masa iza FORTIS PRIJEVOZ d.o.o. za prijevoz, turizam, trgovinu i usluge u stečaju</item>
      <item>EUROHERC osiguranje - dioničko društvo za osiguranje imovine i osoba i druge poslove osiguranja</item>
    </derivirana_varijabla>
  </DomainObject.Predmet.StrankaListFormated>
  <DomainObject.Predmet.StrankaListFormatedOIB>
    <izvorni_sadrzaj>
      <item>Stečajna masa iza FORTIS PRIJEVOZ d.o.o. za prijevoz, turizam, trgovinu i usluge u stečaju, OIB 61804158385</item>
      <item>EUROHERC osiguranje - dioničko društvo za osiguranje imovine i osoba i druge poslove osiguranja, OIB 22694857747</item>
    </izvorni_sadrzaj>
    <derivirana_varijabla naziv="DomainObject.Predmet.StrankaListFormatedOIB_1">
      <item>Stečajna masa iza FORTIS PRIJEVOZ d.o.o. za prijevoz, turizam, trgovinu i usluge u stečaju, OIB 61804158385</item>
      <item>EUROHERC osiguranje - dioničko društvo za osiguranje imovine i osoba i druge poslove osiguranja, OIB 22694857747</item>
    </derivirana_varijabla>
  </DomainObject.Predmet.StrankaListFormatedOIB>
  <DomainObject.Predmet.StrankaListFormatedWithAdress>
    <izvorni_sadrzaj>
      <item>Stečajna masa iza FORTIS PRIJEVOZ d.o.o. za prijevoz, turizam, trgovinu i usluge u stečaju, Ivana Gundulića 4/d, 23000 Zadar</item>
      <item>EUROHERC osiguranje - dioničko društvo za osiguranje imovine i osoba i druge poslove osiguranja, Ulica grada Vukovara 282, 10000 Zagreb</item>
    </izvorni_sadrzaj>
    <derivirana_varijabla naziv="DomainObject.Predmet.StrankaListFormatedWithAdress_1">
      <item>Stečajna masa iza FORTIS PRIJEVOZ d.o.o. za prijevoz, turizam, trgovinu i usluge u stečaju, Ivana Gundulića 4/d, 23000 Zadar</item>
      <item>EUROHERC osiguranje - dioničko društvo za osiguranje imovine i osoba i druge poslove osiguranja, Ulica grada Vukovara 282, 10000 Zagreb</item>
    </derivirana_varijabla>
  </DomainObject.Predmet.StrankaListFormatedWithAdress>
  <DomainObject.Predmet.StrankaListFormatedWithAdressOIB>
    <izvorni_sadrzaj>
      <item>Stečajna masa iza FORTIS PRIJEVOZ d.o.o. za prijevoz, turizam, trgovinu i usluge u stečaju, OIB 61804158385, Ivana Gundulića 4/d, 23000 Zadar</item>
      <item>EUROHERC osiguranje - dioničko društvo za osiguranje imovine i osoba i druge poslove osiguranja, OIB 22694857747, Ulica grada Vukovara 282, 10000 Zagreb</item>
    </izvorni_sadrzaj>
    <derivirana_varijabla naziv="DomainObject.Predmet.StrankaListFormatedWithAdressOIB_1">
      <item>Stečajna masa iza FORTIS PRIJEVOZ d.o.o. za prijevoz, turizam, trgovinu i usluge u stečaju, OIB 61804158385, Ivana Gundulića 4/d, 23000 Zadar</item>
      <item>EUROHERC osiguranje - dioničko društvo za osiguranje imovine i osoba i druge poslove osiguranja, OIB 22694857747, Ulica grada Vukovara 282, 10000 Zagreb</item>
    </derivirana_varijabla>
  </DomainObject.Predmet.StrankaListFormatedWithAdressOIB>
  <DomainObject.Predmet.StrankaListNazivFormated>
    <izvorni_sadrzaj>
      <item>Stečajna masa iza FORTIS PRIJEVOZ d.o.o. za prijevoz, turizam, trgovinu i usluge u stečaju</item>
      <item>EUROHERC osiguranje - dioničko društvo za osiguranje imovine i osoba i druge poslove osiguranja</item>
    </izvorni_sadrzaj>
    <derivirana_varijabla naziv="DomainObject.Predmet.StrankaListNazivFormated_1">
      <item>Stečajna masa iza FORTIS PRIJEVOZ d.o.o. za prijevoz, turizam, trgovinu i usluge u stečaju</item>
      <item>EUROHERC osiguranje - dioničko društvo za osiguranje imovine i osoba i druge poslove osiguranja</item>
    </derivirana_varijabla>
  </DomainObject.Predmet.StrankaListNazivFormated>
  <DomainObject.Predmet.StrankaListNazivFormatedOIB>
    <izvorni_sadrzaj>
      <item>Stečajna masa iza FORTIS PRIJEVOZ d.o.o. za prijevoz, turizam, trgovinu i usluge u stečaju, OIB 61804158385</item>
      <item>EUROHERC osiguranje - dioničko društvo za osiguranje imovine i osoba i druge poslove osiguranja, OIB 22694857747</item>
    </izvorni_sadrzaj>
    <derivirana_varijabla naziv="DomainObject.Predmet.StrankaListNazivFormatedOIB_1">
      <item>Stečajna masa iza FORTIS PRIJEVOZ d.o.o. za prijevoz, turizam, trgovinu i usluge u stečaju, OIB 61804158385</item>
      <item>EUROHERC osiguranje - dioničko društvo za osiguranje imovine i osoba i druge poslove osiguranja, OIB 22694857747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Krešimir Peroš, stečajni upravitelj</item>
    </izvorni_sadrzaj>
    <derivirana_varijabla naziv="DomainObject.Predmet.OstaliListFormated_1">
      <item>Krešimir Peroš, stečajni upravitelj</item>
    </derivirana_varijabla>
  </DomainObject.Predmet.OstaliListFormated>
  <DomainObject.Predmet.OstaliListFormatedOIB>
    <izvorni_sadrzaj>
      <item>Krešimir Peroš, stečajni upravitelj, OIB 37835605570</item>
    </izvorni_sadrzaj>
    <derivirana_varijabla naziv="DomainObject.Predmet.OstaliListFormatedOIB_1">
      <item>Krešimir Peroš, stečajni upravitelj, OIB 37835605570</item>
    </derivirana_varijabla>
  </DomainObject.Predmet.OstaliListFormatedOIB>
  <DomainObject.Predmet.OstaliListFormatedWithAdress>
    <izvorni_sadrzaj>
      <item>Krešimir Peroš, stečajni upravitelj, Ivana Gundulića 4d, 23000 Zadar</item>
    </izvorni_sadrzaj>
    <derivirana_varijabla naziv="DomainObject.Predmet.OstaliListFormatedWithAdress_1">
      <item>Krešimir Peroš, stečajni upravitelj, Ivana Gundulića 4d, 23000 Zadar</item>
    </derivirana_varijabla>
  </DomainObject.Predmet.OstaliListFormatedWithAdress>
  <DomainObject.Predmet.OstaliListFormatedWithAdressOIB>
    <izvorni_sadrzaj>
      <item>Krešimir Peroš, stečajni upravitelj, OIB 37835605570, Ivana Gundulića 4d, 23000 Zadar</item>
    </izvorni_sadrzaj>
    <derivirana_varijabla naziv="DomainObject.Predmet.OstaliListFormatedWithAdressOIB_1">
      <item>Krešimir Peroš, stečajni upravitelj, OIB 37835605570, Ivana Gundulića 4d, 23000 Zadar</item>
    </derivirana_varijabla>
  </DomainObject.Predmet.OstaliListFormatedWithAdressOIB>
  <DomainObject.Predmet.OstaliListNazivFormated>
    <izvorni_sadrzaj>
      <item>Krešimir Peroš, stečajni upravitelj</item>
    </izvorni_sadrzaj>
    <derivirana_varijabla naziv="DomainObject.Predmet.OstaliListNazivFormated_1">
      <item>Krešimir Peroš, stečajni upravitelj</item>
    </derivirana_varijabla>
  </DomainObject.Predmet.OstaliListNazivFormated>
  <DomainObject.Predmet.OstaliListNazivFormatedOIB>
    <izvorni_sadrzaj>
      <item>Krešimir Peroš, stečajni upravitelj, OIB 37835605570</item>
    </izvorni_sadrzaj>
    <derivirana_varijabla naziv="DomainObject.Predmet.OstaliListNazivFormatedOIB_1">
      <item>Krešimir Peroš, stečajni upravitelj,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FORTIS PRIJEVOZ d.o.o. za prijevoz, turizam, trgovinu i usluge u stečaju i dr.</izvorni_sadrzaj>
    <derivirana_varijabla naziv="DomainObject.Predmet.StrankaIDrugi_1">Stečajna masa iza FORTIS PRIJEVOZ d.o.o. za prijevoz, turizam, trgovinu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FORTIS PRIJEVOZ d.o.o. za prijevoz, turizam, trgovinu i usluge u stečaju, OIB 61804158385, Ivana Gundulića 4/d, 23000 Zadar i dr.</izvorni_sadrzaj>
    <derivirana_varijabla naziv="DomainObject.Predmet.StrankaIDrugiAdressOIB_1">Stečajna masa iza FORTIS PRIJEVOZ d.o.o. za prijevoz, turizam, trgovinu i usluge u stečaju, OIB 61804158385, Ivana Gundulića 4/d,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FORTIS PRIJEVOZ d.o.o. za prijevoz, turizam, trgovinu i usluge u stečaju</item>
      <item>Krešimir Peroš, stečajni upravitelj</item>
      <item>EUROHERC osiguranje - dioničko društvo za osiguranje imovine i osoba i druge poslove osiguranja</item>
    </izvorni_sadrzaj>
    <derivirana_varijabla naziv="DomainObject.Predmet.SudioniciListNaziv_1">
      <item>Stečajna masa iza FORTIS PRIJEVOZ d.o.o. za prijevoz, turizam, trgovinu i usluge u stečaju</item>
      <item>Krešimir Peroš, stečajni upravitelj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Stečajna masa iza FORTIS PRIJEVOZ d.o.o. za prijevoz, turizam, trgovinu i usluge u stečaju, OIB 61804158385, Ivana Gundulića 4/d,23000 Zadar</item>
      <item>Krešimir Peroš, stečajni upravitelj, OIB 37835605570, Ivana Gundulića 4d,23000 Zadar</item>
      <item>EUROHERC osiguranje - dioničko društvo za osiguranje imovine i osoba i druge poslove osiguranja, OIB 22694857747, Ulica grada Vukovara 282,10000 Zagreb</item>
    </izvorni_sadrzaj>
    <derivirana_varijabla naziv="DomainObject.Predmet.SudioniciListAdressOIB_1">
      <item>Stečajna masa iza FORTIS PRIJEVOZ d.o.o. za prijevoz, turizam, trgovinu i usluge u stečaju, OIB 61804158385, Ivana Gundulića 4/d,23000 Zadar</item>
      <item>Krešimir Peroš, stečajni upravitelj, OIB 37835605570, Ivana Gundulića 4d,23000 Zadar</item>
      <item>EUROHERC osiguranje - dioničko društvo za osiguranje imovine i osoba i druge poslove osiguranja, OIB 22694857747,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61804158385</item>
      <item>, OIB 37835605570</item>
      <item>, OIB 22694857747</item>
    </izvorni_sadrzaj>
    <derivirana_varijabla naziv="DomainObject.Predmet.SudioniciListNazivOIB_1">
      <item>, OIB 61804158385</item>
      <item>, OIB 37835605570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St-517/2017-44</izvorni_sadrzaj>
    <derivirana_varijabla naziv="DomainObject.PredzadnjaOdlukaIzPredmeta.Oznaka_1">St-517/2017-44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1513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2018-12-03T08:45:00Z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2018-12-03T08:47:00Z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nakon prijave nedostatnosti 517 - 17.docx)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