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4933" w14:paraId="2c74933" w:rsidRDefault="00A426FA" w:rsidP="00A426FA" w:rsidR="00A426FA" w:rsidRPr="00A97EB9">
      <w:pPr>
        <w:tabs>
          <w:tab w:pos="8100" w:val="decimal"/>
        </w:tabs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A97EB9">
        <w:rPr>
          <w:rFonts w:cs="Times New Roman" w:hAnsi="Times New Roman" w:ascii="Times New Roman"/>
        </w:rPr>
        <w:t>REPUBLIKA HRVATSKA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TRGOVAČKI SUD U RIJECI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center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Z A P I S N I K</w:t>
      </w:r>
    </w:p>
    <w:p w:rsidRDefault="00A426FA" w:rsidP="00A426FA" w:rsidR="00A426FA" w:rsidRPr="00A97EB9">
      <w:pPr>
        <w:jc w:val="center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sa ročišta za diobu kupovnine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B63D6A" w:rsidP="00B63D6A" w:rsidR="00B63D6A" w:rsidRPr="00A97EB9">
      <w:pPr>
        <w:jc w:val="center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</w:rPr>
        <w:t xml:space="preserve">održanog dana </w:t>
      </w:r>
      <w:r w:rsidR="0087396A" w:rsidRPr="00A97EB9">
        <w:rPr>
          <w:rFonts w:cs="Times New Roman" w:hAnsi="Times New Roman" w:ascii="Times New Roman"/>
        </w:rPr>
        <w:t>18. travnja</w:t>
      </w:r>
      <w:r w:rsidRPr="00A97EB9">
        <w:rPr>
          <w:rFonts w:cs="Times New Roman" w:hAnsi="Times New Roman" w:ascii="Times New Roman"/>
        </w:rPr>
        <w:t xml:space="preserve"> 2018. na Trgovačkom sudu u Rijeci </w:t>
      </w:r>
      <w:r w:rsidR="0087396A" w:rsidRPr="00A97EB9">
        <w:rPr>
          <w:rFonts w:cs="Times New Roman" w:hAnsi="Times New Roman" w:ascii="Times New Roman"/>
        </w:rPr>
        <w:t>u stečajnom postupku nad dužnikom KAPRA za trgovinu, usluge društvo sa ograničenom odgovornošću u stečaju Labin (Grad Labin), Mate Blažine 4, OIB: 15242367363</w:t>
      </w:r>
    </w:p>
    <w:p w:rsidRDefault="00A426FA" w:rsidP="00A426FA" w:rsidR="00A426FA" w:rsidRPr="00A97EB9">
      <w:pPr>
        <w:jc w:val="center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Nazočni od  suda: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Vera Jelenović, stečajni sudac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Danijela Fumić, zapisničar</w:t>
      </w:r>
    </w:p>
    <w:p w:rsidRDefault="00304C02" w:rsidP="00A426FA" w:rsidR="00A426FA" w:rsidRPr="00A97EB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Vlasta Majstorović</w:t>
      </w:r>
      <w:r w:rsidR="00A426FA" w:rsidRPr="00A97EB9">
        <w:rPr>
          <w:rFonts w:cs="Times New Roman" w:hAnsi="Times New Roman" w:ascii="Times New Roman"/>
        </w:rPr>
        <w:t>, stečajni upravitelj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Stečajni sudac otvara ročište u </w:t>
      </w:r>
      <w:r w:rsidR="0087396A" w:rsidRPr="00A97EB9">
        <w:rPr>
          <w:rFonts w:cs="Times New Roman" w:hAnsi="Times New Roman" w:ascii="Times New Roman"/>
        </w:rPr>
        <w:t>9</w:t>
      </w:r>
      <w:r w:rsidRPr="00A97EB9">
        <w:rPr>
          <w:rFonts w:cs="Times New Roman" w:hAnsi="Times New Roman" w:ascii="Times New Roman"/>
        </w:rPr>
        <w:t>:</w:t>
      </w:r>
      <w:r w:rsidR="00B63D6A" w:rsidRPr="00A97EB9">
        <w:rPr>
          <w:rFonts w:cs="Times New Roman" w:hAnsi="Times New Roman" w:ascii="Times New Roman"/>
        </w:rPr>
        <w:t>00</w:t>
      </w:r>
      <w:r w:rsidRPr="00A97EB9">
        <w:rPr>
          <w:rFonts w:cs="Times New Roman" w:hAnsi="Times New Roman" w:ascii="Times New Roman"/>
        </w:rPr>
        <w:t xml:space="preserve"> sati i objavljuje da se na ročištu raspravlja o namirenju vjerovnika i drugih osoba koje postavljaju zahtjev za namirenje.</w:t>
      </w: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Ročište je javno.</w:t>
      </w: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Utvrđuje se da su pristupili:</w:t>
      </w: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Za razlučnog vjerovnika:   </w:t>
      </w:r>
    </w:p>
    <w:p w:rsidRDefault="00A426FA" w:rsidP="00AD4DCD" w:rsidR="00AD4DCD">
      <w:pPr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</w:rPr>
        <w:t xml:space="preserve">- za </w:t>
      </w:r>
      <w:r w:rsidR="00AD4DCD" w:rsidRPr="00A97EB9">
        <w:rPr>
          <w:rFonts w:cs="Times New Roman" w:hAnsi="Times New Roman" w:ascii="Times New Roman"/>
          <w:bCs w:val="false"/>
          <w:color w:val="000000"/>
        </w:rPr>
        <w:t>ISTARSK</w:t>
      </w:r>
      <w:r w:rsidR="00AD4DCD">
        <w:rPr>
          <w:rFonts w:cs="Times New Roman" w:hAnsi="Times New Roman" w:ascii="Times New Roman"/>
          <w:bCs w:val="false"/>
          <w:color w:val="000000"/>
        </w:rPr>
        <w:t>U</w:t>
      </w:r>
      <w:r w:rsidR="00AD4DCD" w:rsidRPr="00A97EB9">
        <w:rPr>
          <w:rFonts w:cs="Times New Roman" w:hAnsi="Times New Roman" w:ascii="Times New Roman"/>
          <w:bCs w:val="false"/>
          <w:color w:val="000000"/>
        </w:rPr>
        <w:t xml:space="preserve"> KREDITN</w:t>
      </w:r>
      <w:r w:rsidR="00AD4DCD">
        <w:rPr>
          <w:rFonts w:cs="Times New Roman" w:hAnsi="Times New Roman" w:ascii="Times New Roman"/>
          <w:bCs w:val="false"/>
          <w:color w:val="000000"/>
        </w:rPr>
        <w:t>U</w:t>
      </w:r>
      <w:r w:rsidR="00AD4DCD" w:rsidRPr="00A97EB9">
        <w:rPr>
          <w:rFonts w:cs="Times New Roman" w:hAnsi="Times New Roman" w:ascii="Times New Roman"/>
          <w:bCs w:val="false"/>
          <w:color w:val="000000"/>
        </w:rPr>
        <w:t xml:space="preserve"> BANK</w:t>
      </w:r>
      <w:r w:rsidR="00AD4DCD">
        <w:rPr>
          <w:rFonts w:cs="Times New Roman" w:hAnsi="Times New Roman" w:ascii="Times New Roman"/>
          <w:bCs w:val="false"/>
          <w:color w:val="000000"/>
        </w:rPr>
        <w:t>U</w:t>
      </w:r>
      <w:r w:rsidR="00AD4DCD" w:rsidRPr="00A97EB9">
        <w:rPr>
          <w:rFonts w:cs="Times New Roman" w:hAnsi="Times New Roman" w:ascii="Times New Roman"/>
          <w:bCs w:val="false"/>
          <w:color w:val="000000"/>
        </w:rPr>
        <w:t xml:space="preserve"> UMAG  d.d., OIB: 65723536010, UMAG, E.MILOŠA 1</w:t>
      </w:r>
      <w:r w:rsidR="00AD4DCD">
        <w:rPr>
          <w:rFonts w:cs="Times New Roman" w:hAnsi="Times New Roman" w:ascii="Times New Roman"/>
          <w:bCs w:val="false"/>
          <w:color w:val="000000"/>
        </w:rPr>
        <w:t xml:space="preserve">: Alenka Kružić Dobrila, odvjetnik u Rijeci i Marko Meštrović, prilažu u spis punomoć </w:t>
      </w:r>
    </w:p>
    <w:p w:rsidRDefault="00AD4DCD" w:rsidP="00AD4DCD" w:rsidR="00AD4DCD">
      <w:pPr>
        <w:jc w:val="both"/>
        <w:rPr>
          <w:rFonts w:cs="Times New Roman" w:hAnsi="Times New Roman" w:ascii="Times New Roman"/>
          <w:bCs w:val="false"/>
          <w:color w:val="000000"/>
        </w:rPr>
      </w:pPr>
      <w:r>
        <w:rPr>
          <w:rFonts w:cs="Times New Roman" w:hAnsi="Times New Roman" w:ascii="Times New Roman"/>
          <w:bCs w:val="false"/>
          <w:color w:val="000000"/>
        </w:rPr>
        <w:t xml:space="preserve">- za </w:t>
      </w:r>
      <w:r w:rsidRPr="00A97EB9">
        <w:rPr>
          <w:rFonts w:cs="Times New Roman" w:hAnsi="Times New Roman" w:ascii="Times New Roman"/>
          <w:bCs w:val="false"/>
          <w:color w:val="000000"/>
        </w:rPr>
        <w:t>GORENJE ZAGREB D.O.O., OIB: 17323115409, ZAGREB, SLAVONSKA AVENIJA 26/4</w:t>
      </w:r>
      <w:r>
        <w:rPr>
          <w:rFonts w:cs="Times New Roman" w:hAnsi="Times New Roman" w:ascii="Times New Roman"/>
          <w:bCs w:val="false"/>
          <w:color w:val="000000"/>
        </w:rPr>
        <w:t xml:space="preserve">: Kristina Cezner Bujan, odvjetnik u Zagrebu, punomoć u spisu  </w:t>
      </w:r>
    </w:p>
    <w:p w:rsidRDefault="00AD4DCD" w:rsidP="00AD4DCD" w:rsidR="00AD4DCD">
      <w:pPr>
        <w:jc w:val="both"/>
      </w:pPr>
    </w:p>
    <w:p w:rsidRDefault="00A426FA" w:rsidP="0087396A" w:rsidR="0087396A" w:rsidRPr="00A97EB9">
      <w:pPr>
        <w:pStyle w:val="Odlomakpopisa"/>
        <w:ind w:left="0"/>
        <w:jc w:val="both"/>
      </w:pPr>
      <w:r w:rsidRPr="00A97EB9">
        <w:t xml:space="preserve">Stečajni sudac utvrđuje da je nekretnina stečajnog dužnika upisana u </w:t>
      </w:r>
      <w:r w:rsidR="00B63D6A" w:rsidRPr="00A97EB9">
        <w:t xml:space="preserve">zemljišnim knjigama </w:t>
      </w:r>
      <w:r w:rsidR="0087396A" w:rsidRPr="00A97EB9">
        <w:t xml:space="preserve">Općinskog suda u Puli – Pola, zemljišnoknjižni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87396A" w:rsidP="0087396A" w:rsidR="0087396A" w:rsidRPr="00A97EB9">
      <w:pPr>
        <w:pStyle w:val="Odlomakpopisa"/>
        <w:ind w:left="360"/>
        <w:jc w:val="both"/>
      </w:pPr>
      <w:r w:rsidRPr="00A97EB9">
        <w:t>- 1. suvlasnički dio: 20/1270 ETAŽNO VLASNIŠTVO (E-1), 1. posebni dio zgrade označeno sl. „G1“ tipa 932, koja se sastoji od garaže u ukopanom podrumu, površine 14,70 m2</w:t>
      </w:r>
    </w:p>
    <w:p w:rsidRDefault="0087396A" w:rsidP="0087396A" w:rsidR="0087396A" w:rsidRPr="00A97EB9">
      <w:pPr>
        <w:pStyle w:val="Odlomakpopisa"/>
        <w:ind w:left="360"/>
        <w:jc w:val="both"/>
      </w:pPr>
      <w:r w:rsidRPr="00A97EB9">
        <w:t>ETAŽA 20/1270, 1. posebni dio zgrade označeno sl. „G2“ garaža u ukopanom podrumu, površine 14,70 m2;</w:t>
      </w:r>
    </w:p>
    <w:p w:rsidRDefault="0087396A" w:rsidP="0087396A" w:rsidR="0087396A" w:rsidRPr="00A97EB9">
      <w:pPr>
        <w:pStyle w:val="Odlomakpopisa"/>
        <w:numPr>
          <w:ilvl w:val="0"/>
          <w:numId w:val="2"/>
        </w:numPr>
        <w:jc w:val="both"/>
      </w:pPr>
      <w:r w:rsidRPr="00A97EB9">
        <w:t>2. suvlasnički dio: 20/1270 ETAŽNO VLASNIŠTVO (E-2), 1. posebni dio zgrade označeno sl. „G2“ garaža u ukopanom podrumu, površine 14,70 m2, tipa 932; te</w:t>
      </w:r>
    </w:p>
    <w:p w:rsidRDefault="0087396A" w:rsidP="0087396A" w:rsidR="00A426FA" w:rsidRPr="00A97EB9">
      <w:pPr>
        <w:ind w:firstLine="708"/>
        <w:jc w:val="both"/>
        <w:rPr>
          <w:rStyle w:val="tabletextfield"/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 15. Suvlasnički dio: 115/1270 ETAŽNO VLASNIŠTVO (E-15), 1. posebni dio zgrade označenog sl. „PI“, poslovni prostor u prizemlju, površine 173,00 m2, tipa 932</w:t>
      </w:r>
      <w:r w:rsidR="00A426FA" w:rsidRPr="00A97EB9">
        <w:rPr>
          <w:rStyle w:val="tabletextfield"/>
          <w:rFonts w:cs="Times New Roman" w:hAnsi="Times New Roman" w:ascii="Times New Roman"/>
        </w:rPr>
        <w:t xml:space="preserve">, </w:t>
      </w:r>
    </w:p>
    <w:p w:rsidRDefault="00A426FA" w:rsidP="00A426FA" w:rsidR="004B57D6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prodana </w:t>
      </w:r>
      <w:r w:rsidR="0087396A" w:rsidRPr="00A97EB9">
        <w:rPr>
          <w:rFonts w:cs="Times New Roman" w:hAnsi="Times New Roman" w:ascii="Times New Roman"/>
        </w:rPr>
        <w:t>elektroničkom javnom dražbom koju je provela Financijska agencij</w:t>
      </w:r>
      <w:r w:rsidR="00586B04">
        <w:rPr>
          <w:rFonts w:cs="Times New Roman" w:hAnsi="Times New Roman" w:ascii="Times New Roman"/>
        </w:rPr>
        <w:t>a</w:t>
      </w:r>
      <w:r w:rsidR="0087396A" w:rsidRPr="00A97EB9">
        <w:rPr>
          <w:rFonts w:cs="Times New Roman" w:hAnsi="Times New Roman" w:ascii="Times New Roman"/>
        </w:rPr>
        <w:t xml:space="preserve"> (identifikator nadmetanja broj 4759) nakon koje je doneseno pravomoćno ovosudno rješenje o dosudi posl. br.</w:t>
      </w:r>
      <w:r w:rsidR="00343E15" w:rsidRPr="00A97EB9">
        <w:rPr>
          <w:rFonts w:cs="Times New Roman" w:hAnsi="Times New Roman" w:ascii="Times New Roman"/>
        </w:rPr>
        <w:t xml:space="preserve"> 14 St-4/2015 od 16. studenoga 2017.</w:t>
      </w:r>
      <w:r w:rsidR="0087396A" w:rsidRPr="00A97EB9">
        <w:rPr>
          <w:rFonts w:cs="Times New Roman" w:hAnsi="Times New Roman" w:ascii="Times New Roman"/>
        </w:rPr>
        <w:t xml:space="preserve"> kojim je navedena nekretnina dosuđena za 1.533.401,00 kn kupcu Zlatku Naletiliću. </w:t>
      </w:r>
      <w:r w:rsidR="00343E15" w:rsidRPr="00A97EB9">
        <w:rPr>
          <w:rFonts w:cs="Times New Roman" w:hAnsi="Times New Roman" w:ascii="Times New Roman"/>
        </w:rPr>
        <w:t xml:space="preserve">Zlatko Naletilić je po pravomoćnosti navedenog rješenja isplatio kupoprodajnu cijenu. </w:t>
      </w:r>
    </w:p>
    <w:p w:rsidRDefault="00343E15" w:rsidP="00A426FA" w:rsidR="00343E15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Na navedenoj su nekretnini bil</w:t>
      </w:r>
      <w:r w:rsidR="00586B04">
        <w:rPr>
          <w:rFonts w:cs="Times New Roman" w:hAnsi="Times New Roman" w:ascii="Times New Roman"/>
        </w:rPr>
        <w:t>a u</w:t>
      </w:r>
      <w:r w:rsidRPr="00A97EB9">
        <w:rPr>
          <w:rFonts w:cs="Times New Roman" w:hAnsi="Times New Roman" w:ascii="Times New Roman"/>
        </w:rPr>
        <w:t xml:space="preserve"> zemljišnim knjigama upisan</w:t>
      </w:r>
      <w:r w:rsidR="00586B04">
        <w:rPr>
          <w:rFonts w:cs="Times New Roman" w:hAnsi="Times New Roman" w:ascii="Times New Roman"/>
        </w:rPr>
        <w:t>a</w:t>
      </w:r>
      <w:r w:rsidRPr="00A97EB9">
        <w:rPr>
          <w:rFonts w:cs="Times New Roman" w:hAnsi="Times New Roman" w:ascii="Times New Roman"/>
        </w:rPr>
        <w:t xml:space="preserve"> sljedeća založna prava:</w:t>
      </w:r>
    </w:p>
    <w:p w:rsidRDefault="00343E15" w:rsidP="00343E15" w:rsidR="00343E15" w:rsidRPr="00A97EB9">
      <w:pPr>
        <w:ind w:left="360"/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>na suvlasnički dio : 1 (20/1270) upisani su sljedeći tereti: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</w:rPr>
        <w:lastRenderedPageBreak/>
        <w:tab/>
      </w:r>
      <w:r w:rsidRPr="00A97EB9">
        <w:rPr>
          <w:rFonts w:cs="Times New Roman" w:hAnsi="Times New Roman" w:ascii="Times New Roman"/>
        </w:rPr>
        <w:tab/>
        <w:t xml:space="preserve">- </w:t>
      </w:r>
      <w:r w:rsidRPr="00A97EB9">
        <w:rPr>
          <w:rFonts w:cs="Times New Roman" w:hAnsi="Times New Roman" w:ascii="Times New Roman"/>
          <w:color w:val="000000"/>
        </w:rPr>
        <w:t xml:space="preserve">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bCs w:val="false"/>
          <w:color w:val="000000"/>
        </w:rPr>
        <w:tab/>
      </w:r>
      <w:r w:rsidRPr="00A97EB9">
        <w:rPr>
          <w:rFonts w:cs="Times New Roman" w:hAnsi="Times New Roman" w:ascii="Times New Roman"/>
          <w:bCs w:val="false"/>
          <w:color w:val="000000"/>
        </w:rPr>
        <w:tab/>
        <w:t xml:space="preserve">- </w:t>
      </w:r>
      <w:r w:rsidRPr="00A97EB9">
        <w:rPr>
          <w:rFonts w:cs="Times New Roman" w:hAnsi="Times New Roman" w:ascii="Times New Roman"/>
          <w:color w:val="000000"/>
        </w:rPr>
        <w:t>Zabilježuje se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</w:t>
      </w:r>
      <w:r w:rsidRPr="00A97EB9">
        <w:rPr>
          <w:rFonts w:cs="Times New Roman" w:hAnsi="Times New Roman" w:ascii="Times New Roman"/>
          <w:bCs w:val="false"/>
          <w:color w:val="000000"/>
        </w:rPr>
        <w:t xml:space="preserve"> 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kreditu IKB Umag d.d od 21.02.2011.g. broj.980000260-3,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u glavnom z.k.ul.1505 k.o.Umag , Općinskog suda u Bujama, zasnovana zajednička hipoteka , sa sporednim z.k.ul.7333 k.o.Rovinj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A97EB9">
        <w:rPr>
          <w:rFonts w:cs="Times New Roman" w:hAnsi="Times New Roman" w:ascii="Times New Roman"/>
          <w:bCs w:val="false"/>
          <w:color w:val="000000"/>
        </w:rPr>
        <w:t>GORENJE ZAGREB D.O.O., OIB: 17323115409, ZAGREB, SLAVONSKA AVENIJA 26/4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bCs w:val="false"/>
          <w:color w:val="000000"/>
        </w:rPr>
        <w:tab/>
      </w:r>
      <w:r w:rsidRPr="00A97EB9">
        <w:rPr>
          <w:rFonts w:cs="Times New Roman" w:hAnsi="Times New Roman" w:ascii="Times New Roman"/>
          <w:bCs w:val="false"/>
          <w:color w:val="000000"/>
        </w:rPr>
        <w:tab/>
        <w:t xml:space="preserve">- </w:t>
      </w:r>
      <w:r w:rsidRPr="00A97EB9">
        <w:rPr>
          <w:rFonts w:cs="Times New Roman" w:hAnsi="Times New Roman" w:ascii="Times New Roman"/>
          <w:color w:val="000000"/>
        </w:rPr>
        <w:t>zabilježeno je zasnivanje zajedničke hipoteke sa sporednim z.k.uloškom 1505 pod.ul.36 k.o.Umag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upisa.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parvo zaloga za iznos od 222.913,31 EUR-a 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upisa;</w:t>
      </w:r>
    </w:p>
    <w:p w:rsidRDefault="00343E15" w:rsidP="00343E15" w:rsidR="00343E15" w:rsidRPr="00A97EB9">
      <w:pPr>
        <w:ind w:left="360"/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na  u izreci navedenoj nekretnini i to na suvlasnički dio : </w:t>
      </w:r>
      <w:r w:rsidRPr="00A97EB9">
        <w:rPr>
          <w:rFonts w:cs="Times New Roman" w:hAnsi="Times New Roman" w:ascii="Times New Roman"/>
          <w:bCs w:val="false"/>
          <w:color w:val="000000"/>
        </w:rPr>
        <w:t>2 (20/1270)</w:t>
      </w:r>
      <w:r w:rsidRPr="00A97EB9">
        <w:rPr>
          <w:rFonts w:cs="Times New Roman" w:hAnsi="Times New Roman" w:ascii="Times New Roman"/>
        </w:rPr>
        <w:t xml:space="preserve"> upisani su sljedeći tereti: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  <w:t>- t</w:t>
      </w:r>
      <w:r w:rsidRPr="00A97EB9">
        <w:rPr>
          <w:rFonts w:cs="Times New Roman" w:hAnsi="Times New Roman" w:ascii="Times New Roman"/>
          <w:color w:val="000000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u zk. ul. 7333 k.o. Rovinj, 15. etaža kao glavni zk. ul. zasnovana zajednička hipoteka sa nekretninama upisanim u zk. ul. 7333 k.o. Rovinj 1. i 2. etaža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kreditu IKB Umag d.d od 21.02.2011.g. br.980000260-3 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u glavnom z.k.ul.1505 k.o.Umag , Općinskog suda u Bujama, zasnovana zajednička hipoteka , sa sporednim z.k.ul.7333 k.o.Rovinj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A97EB9">
        <w:rPr>
          <w:rFonts w:cs="Times New Roman" w:hAnsi="Times New Roman" w:ascii="Times New Roman"/>
          <w:bCs w:val="false"/>
          <w:color w:val="000000"/>
        </w:rPr>
        <w:t>GORENJE ZAGREB D.O.O., OIB: 17323115409, ZAGREB, SLAVONSKA AVENIJA 26/4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bCs w:val="false"/>
          <w:color w:val="000000"/>
        </w:rPr>
        <w:tab/>
      </w:r>
      <w:r w:rsidRPr="00A97EB9">
        <w:rPr>
          <w:rFonts w:cs="Times New Roman" w:hAnsi="Times New Roman" w:ascii="Times New Roman"/>
          <w:bCs w:val="false"/>
          <w:color w:val="000000"/>
        </w:rPr>
        <w:tab/>
        <w:t xml:space="preserve">- </w:t>
      </w:r>
      <w:r w:rsidRPr="00A97EB9">
        <w:rPr>
          <w:rFonts w:cs="Times New Roman" w:hAnsi="Times New Roman" w:ascii="Times New Roman"/>
          <w:color w:val="000000"/>
        </w:rPr>
        <w:t>zabilježeno je zasnivanje zajedničke hipoteke sa sporednim z.k.uloškom 1505 pod.ul.36 k.o.Umag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 zaloga za iznos od 222.913,31 EUR-a(slovima:dvijestodvadesetdvijetisućedevetstotrinaesteuraitridesetjedancent)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sporednim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zasnovana zajednička hipoteka upisana po Etaža:15. glavna hipoteka, dok je sporedna hipoteka upisana pod Etaža:1 i 2. z.k.ul.7333 k.o.Rovinj, te u z.k.ul.1505 k.o.Umag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upisa;</w:t>
      </w:r>
    </w:p>
    <w:p w:rsidRDefault="00343E15" w:rsidP="00343E15" w:rsidR="00343E15" w:rsidRPr="00A97EB9">
      <w:pPr>
        <w:ind w:left="360"/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br/>
      </w:r>
      <w:r w:rsidRPr="00A97EB9">
        <w:rPr>
          <w:rFonts w:cs="Times New Roman" w:hAnsi="Times New Roman" w:ascii="Times New Roman"/>
        </w:rPr>
        <w:t xml:space="preserve">na  u izreci navedenoj nekretnini i to na  suvlasnički dio : </w:t>
      </w:r>
      <w:r w:rsidRPr="00A97EB9">
        <w:rPr>
          <w:rFonts w:cs="Times New Roman" w:hAnsi="Times New Roman" w:ascii="Times New Roman"/>
          <w:bCs w:val="false"/>
          <w:color w:val="000000"/>
        </w:rPr>
        <w:t>15 (115/1270)</w:t>
      </w:r>
      <w:r w:rsidRPr="00A97EB9">
        <w:rPr>
          <w:rFonts w:cs="Times New Roman" w:hAnsi="Times New Roman" w:ascii="Times New Roman"/>
        </w:rPr>
        <w:t xml:space="preserve"> upisani su sljedeći tereti: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  <w:t>- t</w:t>
      </w:r>
      <w:r w:rsidRPr="00A97EB9">
        <w:rPr>
          <w:rFonts w:cs="Times New Roman" w:hAnsi="Times New Roman" w:ascii="Times New Roman"/>
          <w:color w:val="000000"/>
        </w:rPr>
        <w:t xml:space="preserve">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tridesettisuća kn, sa kamatom po dospijeću u visini zakonske zatezne kamate, s naknadama, troškovima te sa svim ostalim uvjetima i sporednim tražbinama temeljem ugovora o izdavanju i korištenju MasterCard business charge kartice, broj Ugovora 814, broj računa 7748000065 od 26. 07. 2011. i Aneksa br. ! Ugovora o izdavanju i korištenju MasterCard Business charge kartine br. 7748000065 od 16. 10. 2013.,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radi osiguranja iznosa od dvijestotisuća kn sa redovnom kamatnom stopom u iznosu 12% godišnje, promjenjivom, kamatom po dospijeću 15% godišnje, promjenjivom, djelomičnim vraćanjem po priljevu sredstva na račun, a u cijelosti najkasnije do 30. 01. 2015. i ostalim sporednim tražbinama i uvjetima, temeljem ugovora o okvirnom kreditu po žiro-računu broj. 5048000993 od 30. 01. 2013, Aneksa br, 1 Ugovora o okvirnom kreditu po žiro-računu br. 5048000993 od 30. 01. 2013., te Aneksa br. 2 Ugovora o okvirnom kreditu po žiro-računu br. 5048000993 od 29. 01. 2014.,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tražbine zasnivanjem hipoteke od 23. 10. 2014. potvrđenog kod javnog bilježnika Rita Udovičić iz Labina br. OV-5078/14 dana 24. 10. 2014. i ovjerene preslike punomoć br. PS-208/14 ovjerene kod javnog bilježnika Rita Udovičić iz Labina br. OV-5074/14 od 24. 10. 2014. uknjiženo je pravo zaloga u iznosu od trinaesttisućastošezdesetčetiri EUR-a i 52/100 u kunskoj protuvrijednosti po prodajnom tečaju predlagatelja na dan dospijeća, sa redovnom kamatnom stopom 8,50% godišnje, promjenjivom, sa kamatom po dospijeću 15% godišnje, promjenjivom, s naknadama i ostalim troškovima te otplatom kredita do zaključno 31. 03. 2015. godiŠnje, uz mjesečni obračun i plaćanje kamate, te sa svim ostalim uvjetima i sporednim tražbinama, temeljem ugovora o kreditu br. 980000384-1 od 30. 05. 2014. godine odnosno i ranijim dospijećem u slučaju otkaza ugovora sukladno ugovornim odredbama, te za troškove eventualnog sudskog spora ili ovrhe za korist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u zk. ul. 7333 k.o. Rovinj, 15. etaža kao glavni zk. ul. zasnovana zajednička hipoteka sa nekretninama upisanim u zk. ul. 7333 k.o. Rovinj 1. i 2. etaža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ova hipoteka u prvenstvenom redu i do visine hipoteke upisane pod posl. br. Z-670/10, uz zabilježbu ograničenja da će nova hipoteka imati pravni učinak jedino ako se brisanje stare hipoteke upisane pod posl. br. Z-670/10 uknjiži u roku od godine dana odobrenja upisa nove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dugoročnom kreditu i sporazum o osiguranju tražbine uknjižbom hipoteke od 11.11.2010.g. ovjerenog i solemniziranog kod J.B. Rita Udovičić u Labinu pod brojem OV-8452/2010.g. te punomoći pod Z-449/10 uknjiženo je pravo zaloga za glavnicu navedenog kredita u iznosu od 30.000,00 eur. u kunskoj protuvrijednosti po srednjem tečaju HNB na dan isplate kredita, sa redovnom kamatnom stopom u visini šestomjesečnog euribor-a uvećanog za 5 postotnih poena, interkalarnom kamatom istovjetnoj redovnoj, kamatom po dospijeću po stopi zakonske zatezne kamate, naknadom 1% od iznosa kredita jednokratno, a plaća se prije puštanja kredita u tečaj, sve obraunato na način kako je to utvrđeno Ugovorom o kreditu, sa svim ostalim sporednim tražbinama i uvjetima prema ugovoru o kreditu i rokom otplate do 3 godine od dana stavljanja kredita u otplatu, odnosno i ranijim dospijećem u slučaju otkaza Ugovora o kreditu sukladno ugovornim odredbama te za troškove eventualnog sudskog spora ili ovrhe, u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kreditu IKB Umag d.d od 21.02.2011.g. br.980000260-3 , uknjiženo je pravo zaloga radi osiguranja tražbine u iznosu glavnice od 337.506,58 EUR u kunskoj protuvrijednosti po prodajnom tečaju banke na dan dospijeća, redovnom kamatnom stopom u visini tromjesečnog EURIBOR-a uvećanog za 5,5 postotnih poena godišnje, promjenjivom, sa interkalarnom kamatom istovjetnoj redovnoj, kamatom po dospijeću 17% godišnje, promjenjivom, naknadom 0,8% od iznosa kredita jednokratno prije puštanja u tečaj, sve obračunato na način kako je to utvrđeno Ugovorom o kreditu, sa svim ostalim sporednim tražbinama i uvjetima prema Ugovoru o kreditu i rokom otplate od 5 godina od dana stavljanja kredita u otplatu, odnosno i ranijim dospijećem u slučaju otkaza Ugovora o kreditu sukladno ugovornim odredbama, te za troškove eventualnog sudskog spora ili ovrhe, za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zabilježeno je da je u glavnom z.k.ul.1505 k.o.Umag , Općinskog suda u Bujama, zasnovana zajednička hipoteka , sa sporednim z.k.ul.7333 k.o.Rovinj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Aneksa br. 2 potvrđenog kod javnog bilježnika Rita Udovičić iz labina br. OV-4047/2014 od 27. 08. 2014., Aneksa br. 1 ovjerenog kod javnog bilježnika Rita Udovičić iz Labina br. OV-1469/11 od 18. 03. 2011. i Ugovora o kreditu pohranjenog u ovosudnoj zbirci isprava Z-395/11 zabilježena je dopuna upisa kod prava zaloga upisanog pod posl. br. Z-395/11 na način da se mijenja rok otplate kredita uz krajnji rok dospijeća 28. 02. 2017.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Sporazuma o osiguranju novčane tražbine (ugovor o hipoteci) od 17.02.2011. ovjerenog kod J.B.Udovičić Rite u Labinu pod brojem OV-1446/2011 uknjiženo je pravo zaloga radi osiguranja novčane tražbine zaokvirni iznos glavne tražbine od dvadesetjedanmilijunpestotisućakuna po osnovu kupoprodajnog ugovora broj 104/2006 sa dodacima kupoprodajnom ugovoru kao i tražbinama koje mogu nastati po osnovu ugovora o robnom kreditu, uvećane za ugovorne kamate, poreze itroškove utvrđene navedenim ugovorima za korist </w:t>
      </w:r>
      <w:r w:rsidRPr="00A97EB9">
        <w:rPr>
          <w:rFonts w:cs="Times New Roman" w:hAnsi="Times New Roman" w:ascii="Times New Roman"/>
          <w:bCs w:val="false"/>
          <w:color w:val="000000"/>
        </w:rPr>
        <w:t>GORENJE ZAGREB d.o.o., OIB: 17323115409, ZAGREB, SLAVONSKA AVENIJA 26/4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bCs w:val="false"/>
          <w:color w:val="000000"/>
        </w:rPr>
        <w:tab/>
      </w:r>
      <w:r w:rsidRPr="00A97EB9">
        <w:rPr>
          <w:rFonts w:cs="Times New Roman" w:hAnsi="Times New Roman" w:ascii="Times New Roman"/>
          <w:bCs w:val="false"/>
          <w:color w:val="000000"/>
        </w:rPr>
        <w:tab/>
        <w:t xml:space="preserve">- </w:t>
      </w:r>
      <w:r w:rsidRPr="00A97EB9">
        <w:rPr>
          <w:rFonts w:cs="Times New Roman" w:hAnsi="Times New Roman" w:ascii="Times New Roman"/>
          <w:color w:val="000000"/>
        </w:rPr>
        <w:t>zabilježeno je zasnivanje zajedničke hipoteke sa sporednim z.k.uloškom 1505 pod.ul.36 k.o.Umag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temeljem Ugovora o kreditu od 16.01.2014.g.,ovjerenog i solemniziranog u uredu Javnog bilježnika u Labinu-Branko Terković pod br.OV-254/14. od 20.01.2014. te ovjerene preslike Punomoći od 15.05.2013.ovjerene kod Javnog bilježnika u Labinu-Branko Terković pod br.OV-6651/13. od 12.11.2013.,na nekretnine Kapra d.o.o.Labin, uknjiženo je pravo zaloga za iznos od 222.913,31 EUR-a (slovima:dvijestodvadesetdvijetisućedevetstotrinaesteuraitri- desetjedancent) u kunskoj protuvrijednosti po prodajnom tečaju Banke na dan dospijeća, sa redovnom kamatnom stopom u visini tromjesečnog EURIBOR-a+ 6,50 p.p. godišnje, promjenjivm, interkalarnom kamatom istovjetnoj redovnoj, sa kamatom po dospjeću po stopi zakonske zatezne kamate, sa naknadom 1,00 % id iznosa kredita jednokratno, prijepuštanja u tečaj, sve obračunato na način kako je to utvrđeno Ugovorom o kreditu, sa svim ostalim sorednim tražbinama i uvjetima prema Ugovoru o kreditu i rokom otplate od 7 godina od dana stavljanja kredita u otplatu, odnosno i ranijim dospijećem u slučaju ostaka Ugovor o kreditu, sukladno ugovornim odredbama, te za troškove eventualnog sudskog spora ili ovrhe, u korist: </w:t>
      </w:r>
      <w:r w:rsidRPr="00A97EB9">
        <w:rPr>
          <w:rFonts w:cs="Times New Roman" w:hAnsi="Times New Roman" w:ascii="Times New Roman"/>
          <w:bCs w:val="false"/>
          <w:color w:val="000000"/>
        </w:rPr>
        <w:t>ISTARSKA KREDITNA BANKA UMAG  d.d. , OIB: 65723536010, UMAG, E.MILOŠA 1</w:t>
      </w:r>
    </w:p>
    <w:p w:rsidRDefault="00343E15" w:rsidP="00343E15" w:rsidR="00343E15" w:rsidRPr="00A97EB9">
      <w:pPr>
        <w:ind w:left="851"/>
        <w:jc w:val="both"/>
        <w:rPr>
          <w:rFonts w:cs="Times New Roman" w:hAnsi="Times New Roman" w:ascii="Times New Roman"/>
          <w:bCs w:val="false"/>
          <w:color w:val="000000"/>
        </w:rPr>
      </w:pPr>
      <w:r w:rsidRPr="00A97EB9">
        <w:rPr>
          <w:rFonts w:cs="Times New Roman" w:hAnsi="Times New Roman" w:ascii="Times New Roman"/>
          <w:color w:val="000000"/>
        </w:rPr>
        <w:tab/>
      </w:r>
      <w:r w:rsidRPr="00A97EB9">
        <w:rPr>
          <w:rFonts w:cs="Times New Roman" w:hAnsi="Times New Roman" w:ascii="Times New Roman"/>
          <w:color w:val="000000"/>
        </w:rPr>
        <w:tab/>
        <w:t xml:space="preserve">- zabilježeno je da je zasnovana zajednička hipoteka upisana po Etaža:15. glavna hipoteka, dok je sporedna hipoteka upisana pod Etaža:1 i 2. z.k.ul.7333 k.o.Rovinj, te u z.k.ul.1505 k.o.Umag </w:t>
      </w:r>
    </w:p>
    <w:p w:rsidRDefault="00343E15" w:rsidP="00343E15" w:rsidR="00343E15" w:rsidRPr="00A97EB9">
      <w:pPr>
        <w:pStyle w:val="Odlomakpopisa"/>
        <w:numPr>
          <w:ilvl w:val="0"/>
          <w:numId w:val="3"/>
        </w:numPr>
        <w:jc w:val="both"/>
      </w:pPr>
      <w:r w:rsidRPr="00A97EB9">
        <w:rPr>
          <w:color w:val="000000"/>
        </w:rPr>
        <w:tab/>
      </w:r>
      <w:r w:rsidRPr="00A97EB9">
        <w:rPr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 , radi osiguranja tražbine za iznos od 222.913,31 EUR u kunskoj protuvrijednosti , koja hipoteka stupa naprijed i postaje četvrta u prvenstvenom redu upisa na nekretninama Kapra d.o.o.Labin., a hipoteka upisana u korist Gorenje Zagreb d.o.o.Zagreb pod br.Z-631/11 postaje peta u prvenstvenom redu upisa.</w:t>
      </w:r>
    </w:p>
    <w:p w:rsidRDefault="004B57D6" w:rsidP="00A426FA" w:rsidR="004B57D6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CC0CE6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Sud utvrđuje da je poziv za ročište za diobu kupovnine od </w:t>
      </w:r>
      <w:r w:rsidR="007D7921" w:rsidRPr="00A97EB9">
        <w:rPr>
          <w:rFonts w:cs="Times New Roman" w:hAnsi="Times New Roman" w:ascii="Times New Roman"/>
        </w:rPr>
        <w:t>18. travnja</w:t>
      </w:r>
      <w:r w:rsidR="00236729" w:rsidRPr="00A97EB9">
        <w:rPr>
          <w:rFonts w:cs="Times New Roman" w:hAnsi="Times New Roman" w:ascii="Times New Roman"/>
        </w:rPr>
        <w:t xml:space="preserve"> 2018</w:t>
      </w:r>
      <w:r w:rsidRPr="00A97EB9">
        <w:rPr>
          <w:rFonts w:cs="Times New Roman" w:hAnsi="Times New Roman" w:ascii="Times New Roman"/>
        </w:rPr>
        <w:t xml:space="preserve">. javno priopćen na način da je istaknut na </w:t>
      </w:r>
      <w:r w:rsidR="00CC0CE6" w:rsidRPr="00A97EB9">
        <w:rPr>
          <w:rFonts w:cs="Times New Roman" w:hAnsi="Times New Roman" w:ascii="Times New Roman"/>
        </w:rPr>
        <w:t>mrežnoj stranici e-Oglasna ploča sudova</w:t>
      </w:r>
      <w:r w:rsidRPr="00A97EB9">
        <w:rPr>
          <w:rFonts w:cs="Times New Roman" w:hAnsi="Times New Roman" w:ascii="Times New Roman"/>
        </w:rPr>
        <w:t xml:space="preserve"> dana </w:t>
      </w:r>
      <w:r w:rsidR="007D7921" w:rsidRPr="00A97EB9">
        <w:rPr>
          <w:rFonts w:cs="Times New Roman" w:hAnsi="Times New Roman" w:ascii="Times New Roman"/>
        </w:rPr>
        <w:t>1. veljače 2018</w:t>
      </w:r>
      <w:r w:rsidR="00CC0CE6" w:rsidRPr="00A97EB9">
        <w:rPr>
          <w:rFonts w:cs="Times New Roman" w:hAnsi="Times New Roman" w:ascii="Times New Roman"/>
        </w:rPr>
        <w:t>.</w:t>
      </w:r>
      <w:r w:rsidRPr="00A97EB9">
        <w:rPr>
          <w:rFonts w:cs="Times New Roman" w:hAnsi="Times New Roman" w:ascii="Times New Roman"/>
        </w:rPr>
        <w:t>, uz poseban poziv stečajnom upravitelju i razlučn</w:t>
      </w:r>
      <w:r w:rsidR="007D7921" w:rsidRPr="00A97EB9">
        <w:rPr>
          <w:rFonts w:cs="Times New Roman" w:hAnsi="Times New Roman" w:ascii="Times New Roman"/>
        </w:rPr>
        <w:t>im vjerovnicima</w:t>
      </w:r>
      <w:r w:rsidRPr="00A97EB9">
        <w:rPr>
          <w:rFonts w:cs="Times New Roman" w:hAnsi="Times New Roman" w:ascii="Times New Roman"/>
        </w:rPr>
        <w:t xml:space="preserve">. </w:t>
      </w:r>
    </w:p>
    <w:p w:rsidRDefault="00A426FA" w:rsidP="007D7921" w:rsidR="007D7921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Utvrđuje se da je stečajni upravitelj podneskom od </w:t>
      </w:r>
      <w:r w:rsidR="00A97EB9" w:rsidRPr="00A97EB9">
        <w:rPr>
          <w:rFonts w:cs="Times New Roman" w:hAnsi="Times New Roman" w:ascii="Times New Roman"/>
        </w:rPr>
        <w:t>12. veljače 2018</w:t>
      </w:r>
      <w:r w:rsidRPr="00A97EB9">
        <w:rPr>
          <w:rFonts w:cs="Times New Roman" w:hAnsi="Times New Roman" w:ascii="Times New Roman"/>
        </w:rPr>
        <w:t xml:space="preserve">. godine (na listu </w:t>
      </w:r>
      <w:r w:rsidR="00A97EB9" w:rsidRPr="00A97EB9">
        <w:rPr>
          <w:rFonts w:cs="Times New Roman" w:hAnsi="Times New Roman" w:ascii="Times New Roman"/>
        </w:rPr>
        <w:t>921-1077 spisa</w:t>
      </w:r>
      <w:r w:rsidRPr="00A97EB9">
        <w:rPr>
          <w:rFonts w:cs="Times New Roman" w:hAnsi="Times New Roman" w:ascii="Times New Roman"/>
        </w:rPr>
        <w:t>) predloži</w:t>
      </w:r>
      <w:r w:rsidR="00236729" w:rsidRPr="00A97EB9">
        <w:rPr>
          <w:rFonts w:cs="Times New Roman" w:hAnsi="Times New Roman" w:ascii="Times New Roman"/>
        </w:rPr>
        <w:t>o</w:t>
      </w:r>
      <w:r w:rsidRPr="00A97EB9">
        <w:rPr>
          <w:rFonts w:cs="Times New Roman" w:hAnsi="Times New Roman" w:ascii="Times New Roman"/>
        </w:rPr>
        <w:t xml:space="preserve"> način raspodjele kupovnine za predmetnu nekretnin</w:t>
      </w:r>
      <w:r w:rsidR="00236729" w:rsidRPr="00A97EB9">
        <w:rPr>
          <w:rFonts w:cs="Times New Roman" w:hAnsi="Times New Roman" w:ascii="Times New Roman"/>
        </w:rPr>
        <w:t xml:space="preserve">u. </w:t>
      </w:r>
    </w:p>
    <w:p w:rsidRDefault="00952530" w:rsidP="007D7921" w:rsidR="00952530" w:rsidRPr="00A97EB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Marko Meštrović u ime Istarske kreditne banke Umag d.d. Umag u spis prilaže podnesak s dokumentacijom od kojeg se jedan primjerak uručuje izravno stečajnom upravitelju i odvjetniku Kristini Cezner Bujan. Na izričit upit suda pojašnjava da je razlučni vjerovnik pri tome obračunao razlučno pravo koje mu je četvrto po prednosnom redu, iako je razlučni vjerovnik i po prva tri upisana razlučna prava. Ističe kako se radi o razlučnom pravu upisanom u zemljišne knjige </w:t>
      </w:r>
      <w:r w:rsidR="009425E9">
        <w:rPr>
          <w:rFonts w:cs="Times New Roman" w:hAnsi="Times New Roman" w:ascii="Times New Roman"/>
        </w:rPr>
        <w:t xml:space="preserve"> zemljišnoknjižn</w:t>
      </w:r>
      <w:r w:rsidR="00C833B7">
        <w:rPr>
          <w:rFonts w:cs="Times New Roman" w:hAnsi="Times New Roman" w:ascii="Times New Roman"/>
        </w:rPr>
        <w:t>i</w:t>
      </w:r>
      <w:r w:rsidR="009425E9">
        <w:rPr>
          <w:rFonts w:cs="Times New Roman" w:hAnsi="Times New Roman" w:ascii="Times New Roman"/>
        </w:rPr>
        <w:t>m rješenj</w:t>
      </w:r>
      <w:r w:rsidR="00C833B7">
        <w:rPr>
          <w:rFonts w:cs="Times New Roman" w:hAnsi="Times New Roman" w:ascii="Times New Roman"/>
        </w:rPr>
        <w:t>em</w:t>
      </w:r>
      <w:r w:rsidR="009425E9">
        <w:rPr>
          <w:rFonts w:cs="Times New Roman" w:hAnsi="Times New Roman" w:ascii="Times New Roman"/>
        </w:rPr>
        <w:t xml:space="preserve"> posl. br. </w:t>
      </w:r>
      <w:r>
        <w:rPr>
          <w:rFonts w:cs="Times New Roman" w:hAnsi="Times New Roman" w:ascii="Times New Roman"/>
        </w:rPr>
        <w:t>Z-134/14</w:t>
      </w:r>
      <w:r w:rsidR="009425E9">
        <w:rPr>
          <w:rFonts w:cs="Times New Roman" w:hAnsi="Times New Roman" w:ascii="Times New Roman"/>
        </w:rPr>
        <w:t xml:space="preserve">, odnosno radi se o razlučnom pravu upisanom: </w:t>
      </w:r>
    </w:p>
    <w:p w:rsidRDefault="009425E9" w:rsidP="00952530" w:rsidR="00952530" w:rsidRPr="00A97EB9">
      <w:pPr>
        <w:ind w:left="851"/>
        <w:jc w:val="both"/>
        <w:rPr>
          <w:rFonts w:cs="Times New Roman" w:hAnsi="Times New Roman" w:ascii="Times New Roman"/>
          <w:color w:val="000000"/>
        </w:rPr>
      </w:pPr>
      <w:r>
        <w:rPr>
          <w:rFonts w:cs="Times New Roman" w:hAnsi="Times New Roman" w:ascii="Times New Roman"/>
          <w:color w:val="000000"/>
        </w:rPr>
        <w:t>"</w:t>
      </w:r>
      <w:r w:rsidR="00952530" w:rsidRPr="00A97EB9">
        <w:rPr>
          <w:rFonts w:cs="Times New Roman" w:hAnsi="Times New Roman" w:ascii="Times New Roman"/>
          <w:color w:val="000000"/>
        </w:rPr>
        <w:tab/>
      </w:r>
      <w:r w:rsidR="00952530" w:rsidRPr="00A97EB9">
        <w:rPr>
          <w:rFonts w:cs="Times New Roman" w:hAnsi="Times New Roman" w:ascii="Times New Roman"/>
          <w:color w:val="000000"/>
        </w:rPr>
        <w:tab/>
        <w:t>- temeljem Sporazuma o ustupanju prvenstvenog reda upisa hipoteke od 31. siječnja 2014.god., ovjerenog kog javnog bilježnika Terković Branka iz Labina pod brojem:OV-647/14 i kod javnog bilježnika Kukučka Ivana iz Pule pod brojem:OV-701/14, i Potvrde-Naloga za plaćanje IKB Umag d.d. od 12.02.2014.god., zabilježeno je ustupanje prvenstvenog reda upisa hipoteke na način da hipoteka, upisana ovosudnim Rješenjem br.Z-631/11 u korist Gorenje Zagreb d.o.o. Zagreb, Slavonska avenija 26/4 OIB:17323115409, radi osiguranja novčane tražbine za okvirni iznos glavne tražbine u iznosu od 21.500.000,00 KN, mijenja mjesto sa hipotekom upisanom ovosudnim Rješenjem br.Z-134/14 u korist Istarske kreditne banke Umag d.d. E.Miloša 1. OIB:65723536010, radi osiguranja tražbine za iznos od 222.913,31 EUR u kunskoj protuvrijednosti, koja hipoteka stupa naprijed i postaje četvrta u prvenstvenom redu upisa na nekretninama Kapra d.o.o.Labin., a hipoteka upisana u korist Gorenje Zagreb d.o.o.Zagreb pod br.Z-631/11 postaje peta u prvenstvenom redu upisa.</w:t>
      </w:r>
      <w:r>
        <w:rPr>
          <w:rFonts w:cs="Times New Roman" w:hAnsi="Times New Roman" w:ascii="Times New Roman"/>
          <w:color w:val="000000"/>
        </w:rPr>
        <w:t>"</w:t>
      </w:r>
    </w:p>
    <w:p w:rsidRDefault="00C833B7" w:rsidP="007D7921" w:rsidR="0095253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Navedena zamjena prednosnog reda provedena je Rješenjem Općinskog suda u Rovinju zemljišnoknjižni odjel Rovinj posl. br. Z-319/14.</w:t>
      </w:r>
    </w:p>
    <w:p w:rsidRDefault="00C833B7" w:rsidP="007D7921" w:rsidR="00C833B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navodi kako je izvršila obračun potraživanja ovog razlučnog vjerovnika, te se o njezinom obračunu razilaze samo u iznosu kamate koja bi iznosila 458.223,57 kn</w:t>
      </w:r>
      <w:r w:rsidR="009D3821">
        <w:rPr>
          <w:rFonts w:cs="Times New Roman" w:hAnsi="Times New Roman" w:ascii="Times New Roman"/>
        </w:rPr>
        <w:t>, odnosno bila bi za cca 7.000,00 kn manja od obračuna Istarske kreditne banke Umag d.d. Umag. Međutim, po obračunu stečajnog upravitelja bi Istarska kreditna banka Umag d.d</w:t>
      </w:r>
      <w:r w:rsidR="00DB1CD3">
        <w:rPr>
          <w:rFonts w:cs="Times New Roman" w:hAnsi="Times New Roman" w:ascii="Times New Roman"/>
        </w:rPr>
        <w:t>.</w:t>
      </w:r>
      <w:r w:rsidR="009D3821">
        <w:rPr>
          <w:rFonts w:cs="Times New Roman" w:hAnsi="Times New Roman" w:ascii="Times New Roman"/>
        </w:rPr>
        <w:t xml:space="preserve"> Umag imala nepodmiren veći iznos glavnice.</w:t>
      </w:r>
      <w:r w:rsidR="00DB1CD3">
        <w:rPr>
          <w:rFonts w:cs="Times New Roman" w:hAnsi="Times New Roman" w:ascii="Times New Roman"/>
        </w:rPr>
        <w:t xml:space="preserve"> Različit je način obračuna i pripisa kamata, ali u svakom slučaju ovaj razlučni vjerovnik ima veći iznos nepodmirene glavnice od iznosa koji bi dobio razdiobom predmetne kupovnine, čak i da se radi o iznosu cjelokupne kupovnine, što nije slučaj. Predaje u spis svoj obračun, kao i punomoćnicima razlučnih vjerovnika.     </w:t>
      </w:r>
    </w:p>
    <w:p w:rsidRDefault="00952530" w:rsidP="007D7921" w:rsidR="00952530">
      <w:pPr>
        <w:jc w:val="both"/>
        <w:rPr>
          <w:rFonts w:cs="Times New Roman" w:hAnsi="Times New Roman" w:ascii="Times New Roman"/>
        </w:rPr>
      </w:pPr>
    </w:p>
    <w:p w:rsidRDefault="005D7C44" w:rsidP="007D7921" w:rsidR="005D7C4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Marko Meštrović ističe kako je tijekom ročišta primijetio da je u podnesku koji je na današnjem ročištu predao u spis i strankama došlo do greške u pisanju, pa isti ispravlja kako slijedi: </w:t>
      </w:r>
    </w:p>
    <w:p w:rsidRDefault="005D7C44" w:rsidP="007D7921" w:rsidR="00BA0B6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"</w:t>
      </w:r>
      <w:r w:rsidR="005103E3">
        <w:rPr>
          <w:rFonts w:cs="Times New Roman" w:hAnsi="Times New Roman" w:ascii="Times New Roman"/>
        </w:rPr>
        <w:t>Na dan 16. studenoga 2017. godine kao dan donošenja rješenje o dosudi tražbina po predmetnom kreditu iznosi po osnovi glavnice 1.592.251,19 kn, a po osnovi kamata i naknada 488.348,67 kn, što ukupno čini 2.080.599,86 kn."</w:t>
      </w:r>
    </w:p>
    <w:p w:rsidRDefault="00BA0B6B" w:rsidP="007D7921" w:rsidR="00BA0B6B">
      <w:pPr>
        <w:jc w:val="both"/>
        <w:rPr>
          <w:rFonts w:cs="Times New Roman" w:hAnsi="Times New Roman" w:ascii="Times New Roman"/>
        </w:rPr>
      </w:pPr>
    </w:p>
    <w:p w:rsidRDefault="00BA0B6B" w:rsidP="007D7921" w:rsidR="00BA0B6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Odvjetnik Kristina Cezner Bujan ističe da je tek na današnjem ročištu dobila podnesak stečajnog upravitelja koji se odnosi na predmetnu razdiobu kupovnine</w:t>
      </w:r>
      <w:r w:rsidR="00263147">
        <w:rPr>
          <w:rFonts w:cs="Times New Roman" w:hAnsi="Times New Roman" w:ascii="Times New Roman"/>
        </w:rPr>
        <w:t xml:space="preserve">. </w:t>
      </w:r>
      <w:r w:rsidR="00C90022">
        <w:rPr>
          <w:rFonts w:cs="Times New Roman" w:hAnsi="Times New Roman" w:ascii="Times New Roman"/>
        </w:rPr>
        <w:t xml:space="preserve">Ističe kako je u navedeni podnesak pokušala izvršiti prije ovog ročišta, ali to zbog nesporazuma glede lokacije spisa nije uspjela. </w:t>
      </w:r>
      <w:r>
        <w:rPr>
          <w:rFonts w:cs="Times New Roman" w:hAnsi="Times New Roman" w:ascii="Times New Roman"/>
        </w:rPr>
        <w:t xml:space="preserve"> </w:t>
      </w:r>
      <w:r w:rsidR="00C90022">
        <w:rPr>
          <w:rFonts w:cs="Times New Roman" w:hAnsi="Times New Roman" w:ascii="Times New Roman"/>
        </w:rPr>
        <w:t xml:space="preserve">Također na današnjem ročištu je primila zahtjevan podnesak drugog razlučnog vjerovnika na kojeg se zbog visine potraživanja i eventualne povezanosti sa drugom prodajom nekretnine na kojoj je IKB Umag d.d. Umag također imala razlučno pravo, treba posebno očitovati nakon provjere podataka. </w:t>
      </w:r>
    </w:p>
    <w:p w:rsidRDefault="00C13C3D" w:rsidP="00C13C3D" w:rsidR="0013329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Predlaže da joj IKB Umag d.d. Umag naknadno dostavi pregled prometa po kreditu koji je predmet današnjeg obračuna, što punomoćnici IKB Umag d.d. Umag navode da će naknadno u kraćem roku učiniti. Stečajni upravitelj navodi kako joj je putem e-maila navedeni predmet prometa po kreditu već dostavljen. </w:t>
      </w:r>
    </w:p>
    <w:p w:rsidRDefault="00C13C3D" w:rsidP="00C13C3D" w:rsidR="00C13C3D">
      <w:pPr>
        <w:jc w:val="both"/>
        <w:rPr>
          <w:rFonts w:cs="Times New Roman" w:hAnsi="Times New Roman" w:ascii="Times New Roman"/>
        </w:rPr>
      </w:pPr>
    </w:p>
    <w:p w:rsidRDefault="005103E3" w:rsidP="00954743" w:rsidR="00133292" w:rsidRPr="00133292">
      <w:pPr>
        <w:rPr>
          <w:rFonts w:cs="Times New Roman" w:hAnsi="Times New Roman" w:ascii="Times New Roman"/>
        </w:rPr>
      </w:pPr>
      <w:r w:rsidRPr="00133292">
        <w:rPr>
          <w:rFonts w:cs="Times New Roman" w:hAnsi="Times New Roman" w:ascii="Times New Roman"/>
        </w:rPr>
        <w:t xml:space="preserve">  </w:t>
      </w:r>
      <w:r w:rsidR="00133292" w:rsidRPr="00133292">
        <w:rPr>
          <w:rFonts w:cs="Times New Roman" w:hAnsi="Times New Roman" w:ascii="Times New Roman"/>
        </w:rPr>
        <w:t xml:space="preserve">Sud donosi </w:t>
      </w:r>
    </w:p>
    <w:p w:rsidRDefault="00133292" w:rsidP="00954743" w:rsidR="00133292" w:rsidRPr="00133292">
      <w:pPr>
        <w:rPr>
          <w:rFonts w:cs="Times New Roman" w:hAnsi="Times New Roman" w:ascii="Times New Roman"/>
        </w:rPr>
      </w:pPr>
    </w:p>
    <w:p w:rsidRDefault="00133292" w:rsidP="00954743" w:rsidR="00133292" w:rsidRPr="00133292">
      <w:pPr>
        <w:jc w:val="center"/>
        <w:rPr>
          <w:rFonts w:cs="Times New Roman" w:hAnsi="Times New Roman" w:ascii="Times New Roman"/>
        </w:rPr>
      </w:pPr>
      <w:r w:rsidRPr="00133292">
        <w:rPr>
          <w:rFonts w:cs="Times New Roman" w:hAnsi="Times New Roman" w:ascii="Times New Roman"/>
        </w:rPr>
        <w:t>r j e š e n je</w:t>
      </w:r>
    </w:p>
    <w:p w:rsidRDefault="00133292" w:rsidP="00954743" w:rsidR="00133292">
      <w:pPr>
        <w:jc w:val="both"/>
        <w:rPr>
          <w:rFonts w:cs="Times New Roman" w:hAnsi="Times New Roman" w:ascii="Times New Roman"/>
        </w:rPr>
      </w:pPr>
    </w:p>
    <w:p w:rsidRDefault="00133292" w:rsidP="00954743" w:rsidR="00C13C3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I. </w:t>
      </w:r>
      <w:r>
        <w:rPr>
          <w:rFonts w:cs="Times New Roman" w:hAnsi="Times New Roman" w:ascii="Times New Roman"/>
        </w:rPr>
        <w:tab/>
      </w:r>
      <w:r w:rsidR="00C13C3D">
        <w:rPr>
          <w:rFonts w:cs="Times New Roman" w:hAnsi="Times New Roman" w:ascii="Times New Roman"/>
        </w:rPr>
        <w:t>Istarskoj kreditnoj banci Umag d.d. Umag dodjeljuje se rok od osam dana za dostavu sudu i drugom razlučnom vjerovniku GORENJE ZAGREB d.o.o. Zagreb zastupanom po odvjetniku Kristini Cezner Bujan, Zagreb, Gradišćanska 30,  pregled prometa po kreditu koji je predmet današnjeg obračuna.</w:t>
      </w:r>
    </w:p>
    <w:p w:rsidRDefault="00C13C3D" w:rsidP="00954743" w:rsidR="00C13C3D">
      <w:pPr>
        <w:jc w:val="both"/>
        <w:rPr>
          <w:rFonts w:cs="Times New Roman" w:hAnsi="Times New Roman" w:ascii="Times New Roman"/>
        </w:rPr>
      </w:pPr>
    </w:p>
    <w:p w:rsidRDefault="00C13C3D" w:rsidP="00954743" w:rsidR="0013329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II.</w:t>
      </w:r>
      <w:r>
        <w:rPr>
          <w:rFonts w:cs="Times New Roman" w:hAnsi="Times New Roman" w:ascii="Times New Roman"/>
        </w:rPr>
        <w:tab/>
        <w:t xml:space="preserve">GORENJU ZAGREB d.o.o. Zagreb, Slavonska avenija 26/4 dodjeljuje se rok od dvadeset dana za dostavu u spis i izravno stečajnom upravitelju i izravno razlučnom vjerovniku IKB Umag d.d. Umag, Ernesta Miloša 1, očitovanja glede razdiobe kupovnine koja je predmet današnjeg ročišta.   </w:t>
      </w:r>
      <w:r w:rsidR="00133292">
        <w:rPr>
          <w:rFonts w:cs="Times New Roman" w:hAnsi="Times New Roman" w:ascii="Times New Roman"/>
        </w:rPr>
        <w:tab/>
      </w:r>
      <w:r w:rsidR="00133292">
        <w:rPr>
          <w:rFonts w:cs="Times New Roman" w:hAnsi="Times New Roman" w:ascii="Times New Roman"/>
        </w:rPr>
        <w:tab/>
      </w:r>
    </w:p>
    <w:p w:rsidRDefault="00133292" w:rsidP="00954743" w:rsidR="00133292" w:rsidRPr="00133292">
      <w:pPr>
        <w:jc w:val="both"/>
        <w:rPr>
          <w:rFonts w:cs="Times New Roman" w:hAnsi="Times New Roman" w:ascii="Times New Roman"/>
        </w:rPr>
      </w:pPr>
    </w:p>
    <w:p w:rsidRDefault="00C13C3D" w:rsidP="00954743" w:rsidR="00133292" w:rsidRPr="0013329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  <w:r w:rsidR="00133292">
        <w:rPr>
          <w:rFonts w:cs="Times New Roman" w:hAnsi="Times New Roman" w:ascii="Times New Roman"/>
        </w:rPr>
        <w:t>II.</w:t>
      </w:r>
      <w:r w:rsidR="00133292" w:rsidRPr="00133292">
        <w:rPr>
          <w:rFonts w:cs="Times New Roman" w:hAnsi="Times New Roman" w:ascii="Times New Roman"/>
        </w:rPr>
        <w:tab/>
        <w:t xml:space="preserve">Odgađa se daljnje raspravljanje na današnjem ročištu, te se sljedeće ročište određuje za </w:t>
      </w:r>
    </w:p>
    <w:p w:rsidRDefault="00133292" w:rsidP="00954743" w:rsidR="00133292" w:rsidRPr="00133292">
      <w:pPr>
        <w:jc w:val="both"/>
        <w:rPr>
          <w:rFonts w:cs="Times New Roman" w:hAnsi="Times New Roman" w:ascii="Times New Roman"/>
        </w:rPr>
      </w:pPr>
    </w:p>
    <w:p w:rsidRDefault="003B00A2" w:rsidP="00954743" w:rsidR="00133292" w:rsidRPr="0013329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3. srpnja </w:t>
      </w:r>
      <w:r w:rsidR="00133292" w:rsidRPr="00133292">
        <w:rPr>
          <w:rFonts w:cs="Times New Roman" w:hAnsi="Times New Roman" w:ascii="Times New Roman"/>
        </w:rPr>
        <w:t>2018. u 9,00 sati</w:t>
      </w:r>
    </w:p>
    <w:p w:rsidRDefault="00133292" w:rsidP="00954743" w:rsidR="00133292" w:rsidRPr="00133292">
      <w:pPr>
        <w:jc w:val="both"/>
        <w:rPr>
          <w:rFonts w:cs="Times New Roman" w:hAnsi="Times New Roman" w:ascii="Times New Roman"/>
        </w:rPr>
      </w:pPr>
    </w:p>
    <w:p w:rsidRDefault="00133292" w:rsidP="00954743" w:rsidR="00133292" w:rsidRPr="00133292">
      <w:pPr>
        <w:jc w:val="both"/>
        <w:rPr>
          <w:rFonts w:cs="Times New Roman" w:hAnsi="Times New Roman" w:ascii="Times New Roman"/>
        </w:rPr>
      </w:pPr>
      <w:r w:rsidRPr="00133292">
        <w:rPr>
          <w:rFonts w:cs="Times New Roman" w:hAnsi="Times New Roman" w:ascii="Times New Roman"/>
        </w:rPr>
        <w:t>u prostorijama Trgovačkog suda u Rijeci, Zadarska ulica 1 i 3, sudnica broj 3, I kat.</w:t>
      </w:r>
    </w:p>
    <w:p w:rsidRDefault="00A426FA" w:rsidP="00133292" w:rsidR="00A426FA" w:rsidRPr="00133292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center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center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 xml:space="preserve">Dovršeno u </w:t>
      </w:r>
      <w:r w:rsidR="003B00A2">
        <w:rPr>
          <w:rFonts w:cs="Times New Roman" w:hAnsi="Times New Roman" w:ascii="Times New Roman"/>
        </w:rPr>
        <w:t>10</w:t>
      </w:r>
      <w:r w:rsidRPr="00A97EB9">
        <w:rPr>
          <w:rFonts w:cs="Times New Roman" w:hAnsi="Times New Roman" w:ascii="Times New Roman"/>
        </w:rPr>
        <w:t>:1</w:t>
      </w:r>
      <w:r w:rsidR="003B00A2">
        <w:rPr>
          <w:rFonts w:cs="Times New Roman" w:hAnsi="Times New Roman" w:ascii="Times New Roman"/>
        </w:rPr>
        <w:t>7</w:t>
      </w:r>
      <w:r w:rsidRPr="00A97EB9">
        <w:rPr>
          <w:rFonts w:cs="Times New Roman" w:hAnsi="Times New Roman" w:ascii="Times New Roman"/>
        </w:rPr>
        <w:t xml:space="preserve"> sati.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  <w:t>Stečajni sudac                        Stečajni upravitelj</w:t>
      </w: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  <w:t xml:space="preserve">            Zapisničar        </w:t>
      </w:r>
      <w:r w:rsidRPr="00A97EB9">
        <w:rPr>
          <w:rFonts w:cs="Times New Roman" w:hAnsi="Times New Roman" w:ascii="Times New Roman"/>
        </w:rPr>
        <w:tab/>
      </w:r>
      <w:r w:rsidRPr="00A97EB9">
        <w:rPr>
          <w:rFonts w:cs="Times New Roman" w:hAnsi="Times New Roman" w:ascii="Times New Roman"/>
        </w:rPr>
        <w:tab/>
        <w:t xml:space="preserve">  Stranke   </w:t>
      </w: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jc w:val="both"/>
        <w:rPr>
          <w:rFonts w:cs="Times New Roman" w:hAnsi="Times New Roman" w:ascii="Times New Roman"/>
        </w:rPr>
      </w:pPr>
    </w:p>
    <w:p w:rsidRDefault="00A426FA" w:rsidP="00A426FA" w:rsidR="00A426FA" w:rsidRPr="00A97EB9">
      <w:pPr>
        <w:rPr>
          <w:rFonts w:cs="Times New Roman" w:hAnsi="Times New Roman" w:ascii="Times New Roman"/>
        </w:rPr>
      </w:pPr>
    </w:p>
    <w:p w:rsidRDefault="004F6C16" w:rsidR="004F6C16" w:rsidRPr="00A97EB9">
      <w:pPr>
        <w:rPr>
          <w:rFonts w:cs="Times New Roman" w:hAnsi="Times New Roman" w:ascii="Times New Roman"/>
        </w:rPr>
      </w:pPr>
    </w:p>
    <w:sectPr w:rsidR="004F6C16" w:rsidRPr="00A97E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251" w:rsidP="00437AB1" w:rsidR="00230251">
      <w:r>
        <w:separator/>
      </w:r>
    </w:p>
  </w:endnote>
  <w:endnote w:id="0" w:type="continuationSeparator">
    <w:p w:rsidRDefault="00230251" w:rsidP="00437AB1" w:rsidR="00230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7584" w:rsidR="009D2B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4FC" w:rsidR="009D2B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5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7584" w:rsidR="009D2B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EB9" w:rsidR="00A97E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251" w:rsidP="00437AB1" w:rsidR="00230251">
      <w:r>
        <w:separator/>
      </w:r>
    </w:p>
  </w:footnote>
  <w:footnote w:id="0" w:type="continuationSeparator">
    <w:p w:rsidRDefault="00230251" w:rsidP="00437AB1" w:rsidR="00230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EB9" w:rsidR="00A9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AB1" w:rsidP="00437AB1" w:rsidR="00437AB1" w:rsidRPr="00BC753C">
    <w:pPr>
      <w:jc w:val="right"/>
      <w:rPr>
        <w:rFonts w:cs="Times New Roman" w:hAnsi="Times New Roman" w:ascii="Times New Roman"/>
      </w:rPr>
    </w:pP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</w:r>
    <w:r w:rsidRPr="00BC753C">
      <w:rPr>
        <w:rFonts w:cs="Times New Roman" w:hAnsi="Times New Roman" w:ascii="Times New Roman"/>
      </w:rPr>
      <w:tab/>
      <w:t>14 St-</w:t>
    </w:r>
    <w:r w:rsidR="00A97EB9">
      <w:rPr>
        <w:rFonts w:cs="Times New Roman" w:hAnsi="Times New Roman" w:ascii="Times New Roman"/>
      </w:rPr>
      <w:t>4/2015</w:t>
    </w:r>
  </w:p>
  <w:p w:rsidRDefault="00437AB1" w:rsidR="00437AB1">
    <w:pPr>
      <w:pStyle w:val="Zaglavlje"/>
    </w:pPr>
  </w:p>
  <w:p w:rsidRDefault="00437AB1" w:rsidR="00437AB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EB9" w:rsidR="00A97E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6FA"/>
    <w:rsid w:val="000214FC"/>
    <w:rsid w:val="000E3BD4"/>
    <w:rsid w:val="00133292"/>
    <w:rsid w:val="001C6D41"/>
    <w:rsid w:val="00230251"/>
    <w:rsid w:val="00236729"/>
    <w:rsid w:val="00237584"/>
    <w:rsid w:val="00263147"/>
    <w:rsid w:val="00304C02"/>
    <w:rsid w:val="00327B6E"/>
    <w:rsid w:val="00343E15"/>
    <w:rsid w:val="003B00A2"/>
    <w:rsid w:val="00437AB1"/>
    <w:rsid w:val="0049655F"/>
    <w:rsid w:val="004A3EFC"/>
    <w:rsid w:val="004B57D6"/>
    <w:rsid w:val="004F6C16"/>
    <w:rsid w:val="005103AD"/>
    <w:rsid w:val="005103E3"/>
    <w:rsid w:val="00586B04"/>
    <w:rsid w:val="005C0900"/>
    <w:rsid w:val="005D7C44"/>
    <w:rsid w:val="007D7921"/>
    <w:rsid w:val="0087396A"/>
    <w:rsid w:val="00926816"/>
    <w:rsid w:val="009425E9"/>
    <w:rsid w:val="00942A0F"/>
    <w:rsid w:val="00952530"/>
    <w:rsid w:val="009D3821"/>
    <w:rsid w:val="00A426FA"/>
    <w:rsid w:val="00A97EB9"/>
    <w:rsid w:val="00AD4DCD"/>
    <w:rsid w:val="00AE67EA"/>
    <w:rsid w:val="00B63D6A"/>
    <w:rsid w:val="00B84717"/>
    <w:rsid w:val="00BA0B6B"/>
    <w:rsid w:val="00BA3EB5"/>
    <w:rsid w:val="00C13C3D"/>
    <w:rsid w:val="00C833B7"/>
    <w:rsid w:val="00C90022"/>
    <w:rsid w:val="00CC0CE6"/>
    <w:rsid w:val="00DB1CD3"/>
    <w:rsid w:val="00E518D1"/>
    <w:rsid w:val="00EB0D1D"/>
    <w:rsid w:val="00F6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2530"/>
    <w:pPr>
      <w:spacing w:lineRule="auto" w:line="24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customStyle="true" w:styleId="PodnojeChar" w:type="character">
    <w:name w:val="Podnožje Char"/>
    <w:basedOn w:val="Zadanifontodlomka"/>
    <w:link w:val="Podnoje"/>
    <w:rsid w:val="00A426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true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7AB1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cs="Tahoma" w:eastAsia="Times New Roman" w:hAnsi="Tahoma" w:asci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7396A"/>
    <w:pPr>
      <w:ind w:left="720"/>
      <w:contextualSpacing/>
    </w:pPr>
    <w:rPr>
      <w:rFonts w:cs="Times New Roman" w:hAnsi="Times New Roman" w:ascii="Times New Roman"/>
      <w:bCs w:val="false"/>
    </w:rPr>
  </w:style>
  <w:style w:styleId="Tekstrezerviranogmjesta" w:type="character">
    <w:name w:val="Placeholder Text"/>
    <w:basedOn w:val="Zadanifontodlomka"/>
    <w:uiPriority w:val="99"/>
    <w:semiHidden/>
    <w:rsid w:val="00237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58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2530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7396A"/>
    <w:pPr>
      <w:ind w:left="720"/>
      <w:contextualSpacing/>
    </w:pPr>
    <w:rPr>
      <w:rFonts w:ascii="Times New Roman" w:cs="Times New Roman" w:hAnsi="Times New Roman"/>
      <w:bCs w:val="0"/>
    </w:rPr>
  </w:style>
  <w:style w:styleId="Tekstrezerviranogmjesta" w:type="character">
    <w:name w:val="Placeholder Text"/>
    <w:basedOn w:val="Zadanifontodlomka"/>
    <w:uiPriority w:val="99"/>
    <w:semiHidden/>
    <w:rsid w:val="00237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58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08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83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travnja 2018.</izvorni_sadrzaj>
    <derivirana_varijabla naziv="DomainObject.PlaniraniZavrsetakDatum_1">18. travnja 2018.</derivirana_varijabla>
  </DomainObject.PlaniraniZavrsetakDatum>
  <DomainObject.PlaniraniPocetakDatum>
    <izvorni_sadrzaj>18. travnja 2018.</izvorni_sadrzaj>
    <derivirana_varijabla naziv="DomainObject.PlaniraniPocetakDatum_1">18.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St-4/2015-146</izvorni_sadrzaj>
    <derivirana_varijabla naziv="DomainObject.Zapisnik.Oznaka_1">St-4/2015-146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travnja 2018.</izvorni_sadrzaj>
    <derivirana_varijabla naziv="DomainObject.Predmet.SpisIzvanSuda.DatumIzlazaSpisa_1">6.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St-4/2015-146</izvorni_sadrzaj>
    <derivirana_varijabla naziv="DomainObject.PoslovniBrojDokumenta_1">St-4/2015-146</derivirana_varijabla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5581</properties:Words>
  <properties:Characters>32557</properties:Characters>
  <properties:Lines>573</properties:Lines>
  <properties:Paragraphs>89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2018-04-18T08:20:00Z</dcterms:created>
  <dc:creator>Vera Jelenović</dc:creator>
  <cp:lastModifiedBy>Danijela Fumić</cp:lastModifiedBy>
  <cp:lastPrinted>2018-04-18T08:17:00Z</cp:lastPrinted>
  <dcterms:modified xmlns:xsi="http://www.w3.org/2001/XMLSchema-instance" xsi:type="dcterms:W3CDTF">2018-04-18T08:21:00Z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12</vt:i4>
  </prop:property>
  <prop:property name="Naslov" pid="4" fmtid="{D5CDD505-2E9C-101B-9397-08002B2CF9AE}">
    <vt:lpwstr>St-4/2015-146 / Zapisnik - Ročište za diobu kupovnine (4 15 zapisnik razdioba kupovnine.docx)</vt:lpwstr>
  </prop:property>
  <prop:property name="CC_coloring" pid="5" fmtid="{D5CDD505-2E9C-101B-9397-08002B2CF9AE}">
    <vt:bool>false</vt:bool>
  </prop:property>
</prop:Properties>
</file>