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88fc1" w14:paraId="0c88fc1" w:rsidRDefault="008443B2" w:rsidP="00732EEF" w:rsidR="00732EEF" w:rsidRPr="00B11300">
      <w:pPr>
        <w:ind w:firstLine="708" w:left="708"/>
        <w15:collapsed w:val="false"/>
        <w:rPr>
          <w:b/>
          <w:color w:val="000000"/>
          <w:szCs w:val="24"/>
          <w:u w:val="single"/>
        </w:rPr>
      </w:pPr>
      <w:bookmarkStart w:name="_GoBack" w:id="0"/>
      <w:bookmarkEnd w:id="0"/>
      <w:r>
        <w:rPr>
          <w:noProof/>
          <w:color w:val="0000FF"/>
          <w:sz w:val="22"/>
          <w:szCs w:val="22"/>
        </w:rPr>
        <w:drawing>
          <wp:inline distR="0" distL="0" distB="0" distT="0">
            <wp:extent cy="731520" cx="548640"/>
            <wp:effectExtent b="0" r="3810" t="0" l="0"/>
            <wp:docPr descr="http://tbn0.google.com/images?q=tbn:8lIypWC5bJjP1M:http://www.hnv.org.yu/images/grb-rh.jpg" name="Slika 2"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r w:rsidR="00B11300">
        <w:rPr>
          <w:color w:val="000000"/>
          <w:sz w:val="20"/>
        </w:rPr>
        <w:tab/>
      </w:r>
      <w:r w:rsidR="00B11300">
        <w:rPr>
          <w:color w:val="000000"/>
          <w:sz w:val="20"/>
        </w:rPr>
        <w:tab/>
      </w:r>
      <w:r w:rsidR="00B11300">
        <w:rPr>
          <w:color w:val="000000"/>
          <w:sz w:val="20"/>
        </w:rPr>
        <w:tab/>
      </w:r>
      <w:r w:rsidR="00B11300">
        <w:rPr>
          <w:color w:val="000000"/>
          <w:sz w:val="20"/>
        </w:rPr>
        <w:tab/>
      </w:r>
      <w:r w:rsidR="00B11300">
        <w:rPr>
          <w:color w:val="000000"/>
          <w:sz w:val="20"/>
        </w:rPr>
        <w:tab/>
      </w:r>
      <w:r w:rsidR="00B11300">
        <w:rPr>
          <w:color w:val="000000"/>
          <w:sz w:val="20"/>
        </w:rPr>
        <w:tab/>
        <w:t xml:space="preserve"> </w:t>
      </w:r>
    </w:p>
    <w:p w:rsidRDefault="00732EEF" w:rsidP="00732EEF" w:rsidR="00732EEF" w:rsidRPr="004F119E">
      <w:pPr>
        <w:rPr>
          <w:b/>
          <w:sz w:val="22"/>
          <w:szCs w:val="22"/>
        </w:rPr>
      </w:pPr>
      <w:r w:rsidRPr="00FB6E2E">
        <w:rPr>
          <w:color w:val="000000"/>
          <w:sz w:val="20"/>
        </w:rPr>
        <w:t xml:space="preserve">        </w:t>
      </w:r>
      <w:r w:rsidRPr="004F119E">
        <w:rPr>
          <w:b/>
          <w:sz w:val="22"/>
          <w:szCs w:val="22"/>
        </w:rPr>
        <w:t>REPUBLIKA HRVATSKA</w:t>
      </w:r>
    </w:p>
    <w:p w:rsidRDefault="00732EEF" w:rsidP="00732EEF" w:rsidR="00732EEF" w:rsidRPr="004F119E">
      <w:pPr>
        <w:rPr>
          <w:b/>
          <w:sz w:val="22"/>
          <w:szCs w:val="22"/>
        </w:rPr>
      </w:pPr>
      <w:r w:rsidRPr="004F119E">
        <w:rPr>
          <w:b/>
          <w:sz w:val="22"/>
          <w:szCs w:val="22"/>
        </w:rPr>
        <w:t xml:space="preserve">     TRGOVAČKI SUD U SPLITU</w:t>
      </w:r>
    </w:p>
    <w:p w:rsidRDefault="00732EEF" w:rsidP="00732EEF" w:rsidR="00732EEF" w:rsidRPr="004F119E">
      <w:pPr>
        <w:rPr>
          <w:b/>
          <w:sz w:val="22"/>
          <w:szCs w:val="22"/>
        </w:rPr>
      </w:pPr>
      <w:r w:rsidRPr="004F119E">
        <w:rPr>
          <w:b/>
          <w:sz w:val="22"/>
          <w:szCs w:val="22"/>
        </w:rPr>
        <w:t xml:space="preserve">   STALNA SLUŽBA DUBROVNIK</w:t>
      </w:r>
    </w:p>
    <w:p w:rsidRDefault="00732EEF" w:rsidP="00C83782" w:rsidR="0071205D" w:rsidRPr="004F119E">
      <w:pPr>
        <w:rPr>
          <w:b/>
          <w:sz w:val="22"/>
          <w:szCs w:val="22"/>
        </w:rPr>
      </w:pPr>
      <w:r w:rsidRPr="004F119E">
        <w:rPr>
          <w:sz w:val="22"/>
          <w:szCs w:val="22"/>
        </w:rPr>
        <w:t xml:space="preserve">     </w:t>
      </w:r>
      <w:r w:rsidRPr="004F119E">
        <w:rPr>
          <w:b/>
          <w:sz w:val="22"/>
          <w:szCs w:val="22"/>
        </w:rPr>
        <w:t>Dr. A. Starčevića 23, Dubrovnik</w:t>
      </w:r>
    </w:p>
    <w:p w:rsidRDefault="00900321" w:rsidP="00900321" w:rsidR="00900321">
      <w:pPr>
        <w:pStyle w:val="Naslov1"/>
        <w:rPr>
          <w:sz w:val="22"/>
          <w:szCs w:val="22"/>
        </w:rPr>
      </w:pPr>
      <w:r w:rsidRPr="0079718D">
        <w:rPr>
          <w:sz w:val="22"/>
          <w:szCs w:val="22"/>
        </w:rPr>
        <w:t>Posl. br. 6-St.</w:t>
      </w:r>
      <w:r w:rsidR="00EB5283">
        <w:rPr>
          <w:sz w:val="22"/>
          <w:szCs w:val="22"/>
        </w:rPr>
        <w:t>877</w:t>
      </w:r>
      <w:r w:rsidRPr="0079718D">
        <w:rPr>
          <w:sz w:val="22"/>
          <w:szCs w:val="22"/>
        </w:rPr>
        <w:t>/</w:t>
      </w:r>
      <w:r>
        <w:rPr>
          <w:sz w:val="22"/>
          <w:szCs w:val="22"/>
        </w:rPr>
        <w:t>2016-</w:t>
      </w:r>
      <w:r w:rsidR="009363CE">
        <w:rPr>
          <w:sz w:val="22"/>
          <w:szCs w:val="22"/>
        </w:rPr>
        <w:t>1</w:t>
      </w:r>
      <w:r w:rsidR="00691413">
        <w:rPr>
          <w:sz w:val="22"/>
          <w:szCs w:val="22"/>
        </w:rPr>
        <w:t>36</w:t>
      </w:r>
    </w:p>
    <w:p w:rsidRDefault="00900321" w:rsidP="00900321" w:rsidR="00900321">
      <w:pPr>
        <w:jc w:val="right"/>
        <w:rPr>
          <w:b/>
          <w:sz w:val="16"/>
          <w:szCs w:val="16"/>
        </w:rPr>
      </w:pPr>
    </w:p>
    <w:p w:rsidRDefault="00900321" w:rsidP="00900321" w:rsidR="00900321" w:rsidRPr="00FB28A2">
      <w:pPr>
        <w:jc w:val="right"/>
        <w:rPr>
          <w:b/>
          <w:sz w:val="16"/>
          <w:szCs w:val="16"/>
        </w:rPr>
      </w:pPr>
    </w:p>
    <w:p w:rsidRDefault="00900321" w:rsidP="00900321" w:rsidR="00900321" w:rsidRPr="0079718D">
      <w:pPr>
        <w:pStyle w:val="Naslov2"/>
        <w:rPr>
          <w:sz w:val="22"/>
          <w:szCs w:val="22"/>
        </w:rPr>
      </w:pPr>
      <w:r w:rsidRPr="0079718D">
        <w:rPr>
          <w:sz w:val="22"/>
          <w:szCs w:val="22"/>
        </w:rPr>
        <w:t>U  I M E   R E P U B L I K E   H R V A T S K E</w:t>
      </w:r>
    </w:p>
    <w:p w:rsidRDefault="00900321" w:rsidP="00900321" w:rsidR="00900321" w:rsidRPr="0079718D">
      <w:pPr>
        <w:pStyle w:val="Naslov2"/>
        <w:rPr>
          <w:sz w:val="16"/>
          <w:szCs w:val="16"/>
        </w:rPr>
      </w:pPr>
    </w:p>
    <w:p w:rsidRDefault="00900321" w:rsidP="00900321" w:rsidR="00900321" w:rsidRPr="0079718D">
      <w:pPr>
        <w:pStyle w:val="Naslov2"/>
        <w:rPr>
          <w:sz w:val="22"/>
          <w:szCs w:val="22"/>
        </w:rPr>
      </w:pPr>
      <w:r w:rsidRPr="0079718D">
        <w:rPr>
          <w:sz w:val="22"/>
          <w:szCs w:val="22"/>
        </w:rPr>
        <w:t>R J E Š E N J E</w:t>
      </w:r>
    </w:p>
    <w:p w:rsidRDefault="00900321" w:rsidP="00900321" w:rsidR="00900321" w:rsidRPr="0079718D">
      <w:pPr>
        <w:jc w:val="center"/>
        <w:rPr>
          <w:b/>
          <w:sz w:val="22"/>
          <w:szCs w:val="22"/>
        </w:rPr>
      </w:pPr>
    </w:p>
    <w:p w:rsidRDefault="00900321" w:rsidP="00EB5283" w:rsidR="00EB5283" w:rsidRPr="00EB5283">
      <w:pPr>
        <w:jc w:val="both"/>
        <w:rPr>
          <w:sz w:val="22"/>
          <w:szCs w:val="22"/>
        </w:rPr>
      </w:pPr>
      <w:r w:rsidRPr="0079718D">
        <w:rPr>
          <w:sz w:val="22"/>
          <w:szCs w:val="22"/>
        </w:rPr>
        <w:tab/>
      </w:r>
      <w:r w:rsidR="00EB5283" w:rsidRPr="00EB5283">
        <w:rPr>
          <w:sz w:val="22"/>
          <w:szCs w:val="22"/>
        </w:rPr>
        <w:t xml:space="preserve">Trgovački sud u Splitu, Stalna služba u Dubrovniku, po stečajnom sucu tog suda Srđanu Gavraniću, kao sucu pojedincu, u stečajnom postupku naknade diobe stečajne mase dužnikom </w:t>
      </w:r>
      <w:r w:rsidR="00EB5283" w:rsidRPr="00EB5283">
        <w:rPr>
          <w:sz w:val="22"/>
          <w:szCs w:val="22"/>
          <w:lang w:val="en-AU"/>
        </w:rPr>
        <w:t xml:space="preserve">ARX MARIS d.o.o. za usluge "u stečaju", Brsečine, Uz Jaz 6, OIB: </w:t>
      </w:r>
      <w:r w:rsidR="00FF1E4A" w:rsidRPr="00FF1E4A">
        <w:rPr>
          <w:sz w:val="22"/>
          <w:szCs w:val="22"/>
          <w:lang w:val="en-AU"/>
        </w:rPr>
        <w:t>50469014449</w:t>
      </w:r>
      <w:r w:rsidR="00EB5283" w:rsidRPr="00EB5283">
        <w:rPr>
          <w:sz w:val="22"/>
          <w:szCs w:val="22"/>
        </w:rPr>
        <w:t xml:space="preserve">, zastupano po upravitelju stečajne mase </w:t>
      </w:r>
      <w:r w:rsidR="00EB5283" w:rsidRPr="00EB5283">
        <w:rPr>
          <w:bCs/>
          <w:sz w:val="22"/>
          <w:szCs w:val="22"/>
        </w:rPr>
        <w:t>Stjepanu Loviću iz Zagreba</w:t>
      </w:r>
      <w:r w:rsidR="00EB5283" w:rsidRPr="00EB5283">
        <w:rPr>
          <w:sz w:val="22"/>
          <w:szCs w:val="22"/>
        </w:rPr>
        <w:t xml:space="preserve">, izvan ročišta, dana </w:t>
      </w:r>
      <w:r w:rsidR="0052595B">
        <w:rPr>
          <w:sz w:val="22"/>
          <w:szCs w:val="22"/>
        </w:rPr>
        <w:t xml:space="preserve">23. studenog </w:t>
      </w:r>
      <w:r w:rsidR="00EB5283" w:rsidRPr="00EB5283">
        <w:rPr>
          <w:sz w:val="22"/>
          <w:szCs w:val="22"/>
        </w:rPr>
        <w:t>201</w:t>
      </w:r>
      <w:r w:rsidR="00C04D3F">
        <w:rPr>
          <w:sz w:val="22"/>
          <w:szCs w:val="22"/>
        </w:rPr>
        <w:t>8</w:t>
      </w:r>
      <w:r w:rsidR="00EB5283" w:rsidRPr="00EB5283">
        <w:rPr>
          <w:sz w:val="22"/>
          <w:szCs w:val="22"/>
        </w:rPr>
        <w:t xml:space="preserve">. godine </w:t>
      </w:r>
    </w:p>
    <w:p w:rsidRDefault="00B22BBD" w:rsidP="00B22BBD" w:rsidR="00B22BBD" w:rsidRPr="00C035A8">
      <w:pPr>
        <w:jc w:val="both"/>
        <w:rPr>
          <w:sz w:val="16"/>
          <w:szCs w:val="16"/>
        </w:rPr>
      </w:pPr>
    </w:p>
    <w:p w:rsidRDefault="001720E5" w:rsidP="001720E5" w:rsidR="001720E5" w:rsidRPr="00C035A8">
      <w:pPr>
        <w:jc w:val="center"/>
        <w:rPr>
          <w:b/>
          <w:sz w:val="16"/>
          <w:szCs w:val="16"/>
        </w:rPr>
      </w:pPr>
    </w:p>
    <w:p w:rsidRDefault="001720E5" w:rsidP="001720E5" w:rsidR="001720E5" w:rsidRPr="004F119E">
      <w:pPr>
        <w:jc w:val="center"/>
        <w:rPr>
          <w:b/>
          <w:sz w:val="22"/>
          <w:szCs w:val="22"/>
        </w:rPr>
      </w:pPr>
      <w:r w:rsidRPr="004F119E">
        <w:rPr>
          <w:b/>
          <w:sz w:val="22"/>
          <w:szCs w:val="22"/>
        </w:rPr>
        <w:t>r i j e š i o    j e</w:t>
      </w:r>
    </w:p>
    <w:p w:rsidRDefault="001720E5" w:rsidP="001720E5" w:rsidR="001720E5" w:rsidRPr="004F119E">
      <w:pPr>
        <w:jc w:val="center"/>
        <w:rPr>
          <w:b/>
          <w:sz w:val="22"/>
          <w:szCs w:val="22"/>
        </w:rPr>
      </w:pPr>
    </w:p>
    <w:p w:rsidRDefault="00D50EF3" w:rsidP="00EB5283" w:rsidR="00D50EF3">
      <w:pPr>
        <w:rPr>
          <w:sz w:val="16"/>
          <w:szCs w:val="16"/>
        </w:rPr>
      </w:pPr>
    </w:p>
    <w:p w:rsidRDefault="00EB5283" w:rsidP="00EB5283" w:rsidR="007E29F6">
      <w:pPr>
        <w:rPr>
          <w:sz w:val="22"/>
          <w:szCs w:val="22"/>
        </w:rPr>
      </w:pPr>
      <w:r w:rsidRPr="00DB13E8">
        <w:rPr>
          <w:b/>
          <w:sz w:val="22"/>
          <w:szCs w:val="22"/>
        </w:rPr>
        <w:t>I.</w:t>
      </w:r>
      <w:r w:rsidRPr="00EB5283">
        <w:rPr>
          <w:sz w:val="22"/>
          <w:szCs w:val="22"/>
        </w:rPr>
        <w:tab/>
      </w:r>
      <w:r>
        <w:rPr>
          <w:sz w:val="22"/>
          <w:szCs w:val="22"/>
        </w:rPr>
        <w:t>Odobravaju se troškovi stečajnog upravitelja Stje</w:t>
      </w:r>
      <w:r w:rsidR="007E29F6">
        <w:rPr>
          <w:sz w:val="22"/>
          <w:szCs w:val="22"/>
        </w:rPr>
        <w:t>p</w:t>
      </w:r>
      <w:r>
        <w:rPr>
          <w:sz w:val="22"/>
          <w:szCs w:val="22"/>
        </w:rPr>
        <w:t>ana Lovića iz Zagreba u iznosu od</w:t>
      </w:r>
      <w:r w:rsidR="007E29F6">
        <w:rPr>
          <w:sz w:val="22"/>
          <w:szCs w:val="22"/>
        </w:rPr>
        <w:t xml:space="preserve"> 47,50 kuna neto.</w:t>
      </w:r>
    </w:p>
    <w:p w:rsidRDefault="007E29F6" w:rsidP="00EB5283" w:rsidR="007E29F6">
      <w:pPr>
        <w:rPr>
          <w:sz w:val="22"/>
          <w:szCs w:val="22"/>
        </w:rPr>
      </w:pPr>
    </w:p>
    <w:p w:rsidRDefault="007E29F6" w:rsidP="00DB13E8" w:rsidR="00E43A10" w:rsidRPr="008C6932">
      <w:pPr>
        <w:jc w:val="both"/>
        <w:rPr>
          <w:sz w:val="22"/>
          <w:szCs w:val="22"/>
          <w:u w:val="single"/>
        </w:rPr>
      </w:pPr>
      <w:r w:rsidRPr="00DB13E8">
        <w:rPr>
          <w:b/>
          <w:sz w:val="22"/>
          <w:szCs w:val="22"/>
        </w:rPr>
        <w:t>II.</w:t>
      </w:r>
      <w:r>
        <w:rPr>
          <w:sz w:val="22"/>
          <w:szCs w:val="22"/>
        </w:rPr>
        <w:tab/>
      </w:r>
      <w:r w:rsidR="00E43A10" w:rsidRPr="008C6932">
        <w:rPr>
          <w:sz w:val="22"/>
          <w:szCs w:val="22"/>
        </w:rPr>
        <w:t>Odbija se stečajni up</w:t>
      </w:r>
      <w:r w:rsidR="009D3DF7" w:rsidRPr="008C6932">
        <w:rPr>
          <w:sz w:val="22"/>
          <w:szCs w:val="22"/>
        </w:rPr>
        <w:t>r</w:t>
      </w:r>
      <w:r w:rsidR="00E43A10" w:rsidRPr="008C6932">
        <w:rPr>
          <w:sz w:val="22"/>
          <w:szCs w:val="22"/>
        </w:rPr>
        <w:t xml:space="preserve">avitelj </w:t>
      </w:r>
      <w:r w:rsidR="00DB13E8" w:rsidRPr="00DB13E8">
        <w:rPr>
          <w:sz w:val="22"/>
          <w:szCs w:val="22"/>
        </w:rPr>
        <w:t xml:space="preserve">Stjepana Lovića iz Zagreba </w:t>
      </w:r>
      <w:r w:rsidR="00E43A10" w:rsidRPr="008C6932">
        <w:rPr>
          <w:sz w:val="22"/>
          <w:szCs w:val="22"/>
        </w:rPr>
        <w:t>sa zahtjev</w:t>
      </w:r>
      <w:r w:rsidR="00DB13E8">
        <w:rPr>
          <w:sz w:val="22"/>
          <w:szCs w:val="22"/>
        </w:rPr>
        <w:t>om</w:t>
      </w:r>
      <w:r w:rsidR="00E43A10" w:rsidRPr="008C6932">
        <w:rPr>
          <w:sz w:val="22"/>
          <w:szCs w:val="22"/>
        </w:rPr>
        <w:t xml:space="preserve"> za naknadom troškova u iznosu od </w:t>
      </w:r>
      <w:r w:rsidR="00ED7DC4">
        <w:rPr>
          <w:sz w:val="22"/>
          <w:szCs w:val="22"/>
        </w:rPr>
        <w:t>33.662,50</w:t>
      </w:r>
      <w:r w:rsidR="00E43A10" w:rsidRPr="008C6932">
        <w:rPr>
          <w:sz w:val="22"/>
          <w:szCs w:val="22"/>
        </w:rPr>
        <w:t xml:space="preserve"> kuna</w:t>
      </w:r>
      <w:r>
        <w:rPr>
          <w:sz w:val="22"/>
          <w:szCs w:val="22"/>
        </w:rPr>
        <w:t xml:space="preserve"> neto</w:t>
      </w:r>
      <w:r w:rsidR="008C6932">
        <w:rPr>
          <w:sz w:val="22"/>
          <w:szCs w:val="22"/>
        </w:rPr>
        <w:t>.</w:t>
      </w:r>
    </w:p>
    <w:p w:rsidRDefault="00387E70" w:rsidP="00387E70" w:rsidR="00387E70" w:rsidRPr="00C035A8">
      <w:pPr>
        <w:pStyle w:val="Tijeloteksta"/>
        <w:rPr>
          <w:b/>
          <w:i/>
          <w:sz w:val="16"/>
          <w:szCs w:val="16"/>
        </w:rPr>
      </w:pPr>
    </w:p>
    <w:p w:rsidRDefault="00387E70" w:rsidP="00387E70" w:rsidR="00387E70" w:rsidRPr="00C035A8">
      <w:pPr>
        <w:pStyle w:val="Tijeloteksta"/>
        <w:rPr>
          <w:sz w:val="16"/>
          <w:szCs w:val="16"/>
        </w:rPr>
      </w:pPr>
    </w:p>
    <w:p w:rsidRDefault="00387E70" w:rsidP="00387E70" w:rsidR="00387E70" w:rsidRPr="004F1E4F">
      <w:pPr>
        <w:pStyle w:val="Tijeloteksta"/>
        <w:jc w:val="center"/>
        <w:rPr>
          <w:b/>
          <w:sz w:val="22"/>
          <w:szCs w:val="22"/>
        </w:rPr>
      </w:pPr>
      <w:r w:rsidRPr="004F1E4F">
        <w:rPr>
          <w:b/>
          <w:sz w:val="22"/>
          <w:szCs w:val="22"/>
        </w:rPr>
        <w:t>Obrazloženje</w:t>
      </w:r>
    </w:p>
    <w:p w:rsidRDefault="00387E70" w:rsidP="00387E70" w:rsidR="00387E70" w:rsidRPr="004F1E4F">
      <w:pPr>
        <w:pStyle w:val="Tijeloteksta"/>
        <w:jc w:val="center"/>
        <w:rPr>
          <w:b/>
          <w:sz w:val="22"/>
          <w:szCs w:val="22"/>
        </w:rPr>
      </w:pPr>
    </w:p>
    <w:p w:rsidRDefault="00387E70" w:rsidP="0051608A" w:rsidR="00254E95">
      <w:pPr>
        <w:jc w:val="both"/>
        <w:rPr>
          <w:sz w:val="22"/>
          <w:szCs w:val="22"/>
        </w:rPr>
      </w:pPr>
      <w:r w:rsidRPr="004F1E4F">
        <w:rPr>
          <w:sz w:val="22"/>
          <w:szCs w:val="22"/>
        </w:rPr>
        <w:tab/>
      </w:r>
      <w:r w:rsidRPr="00782CF3">
        <w:rPr>
          <w:sz w:val="22"/>
          <w:szCs w:val="22"/>
        </w:rPr>
        <w:t xml:space="preserve">Stečajni upravitelj je podnio ovom sudu </w:t>
      </w:r>
      <w:r w:rsidR="00404273">
        <w:rPr>
          <w:sz w:val="22"/>
          <w:szCs w:val="22"/>
        </w:rPr>
        <w:t xml:space="preserve">preko pošte preporučeno </w:t>
      </w:r>
      <w:r w:rsidR="00254E95">
        <w:rPr>
          <w:sz w:val="22"/>
          <w:szCs w:val="22"/>
        </w:rPr>
        <w:t>20</w:t>
      </w:r>
      <w:r w:rsidR="00404273">
        <w:rPr>
          <w:sz w:val="22"/>
          <w:szCs w:val="22"/>
        </w:rPr>
        <w:t xml:space="preserve">. </w:t>
      </w:r>
      <w:r w:rsidR="008F224C">
        <w:rPr>
          <w:sz w:val="22"/>
          <w:szCs w:val="22"/>
        </w:rPr>
        <w:t>s</w:t>
      </w:r>
      <w:r w:rsidR="00254E95">
        <w:rPr>
          <w:sz w:val="22"/>
          <w:szCs w:val="22"/>
        </w:rPr>
        <w:t>tudenog 2018. godine</w:t>
      </w:r>
      <w:r w:rsidR="00FA5736">
        <w:rPr>
          <w:sz w:val="22"/>
          <w:szCs w:val="22"/>
        </w:rPr>
        <w:t xml:space="preserve"> prijedlog za </w:t>
      </w:r>
      <w:r w:rsidR="009C4223">
        <w:rPr>
          <w:sz w:val="22"/>
          <w:szCs w:val="22"/>
        </w:rPr>
        <w:t xml:space="preserve">naknadu troškova i to za troškove biljega 120,00 kuna, troškove poštarine 132,50 kuna, troškove ovjere potpisa 47,50 kuna, te putne troškove u ukupnom iznosu 33.410,00 kuna neto ili 55.672,92 kuna bruto. Prilaže putne naloge, </w:t>
      </w:r>
      <w:r w:rsidR="004A2B2C">
        <w:rPr>
          <w:sz w:val="22"/>
          <w:szCs w:val="22"/>
        </w:rPr>
        <w:t>popis troška i račun javnog bilježnika.</w:t>
      </w:r>
    </w:p>
    <w:p w:rsidRDefault="00C7116F" w:rsidP="0051608A" w:rsidR="00C7116F">
      <w:pPr>
        <w:jc w:val="both"/>
        <w:rPr>
          <w:sz w:val="22"/>
          <w:szCs w:val="22"/>
        </w:rPr>
      </w:pPr>
    </w:p>
    <w:p w:rsidRDefault="00635D2C" w:rsidP="00FB0EB2" w:rsidR="00074C85">
      <w:pPr>
        <w:ind w:firstLine="720"/>
        <w:jc w:val="both"/>
        <w:rPr>
          <w:sz w:val="22"/>
          <w:szCs w:val="22"/>
        </w:rPr>
      </w:pPr>
      <w:r>
        <w:rPr>
          <w:sz w:val="22"/>
          <w:szCs w:val="22"/>
        </w:rPr>
        <w:t>Sukladno čl. 9</w:t>
      </w:r>
      <w:r w:rsidR="00FB0EB2">
        <w:rPr>
          <w:sz w:val="22"/>
          <w:szCs w:val="22"/>
        </w:rPr>
        <w:t>4</w:t>
      </w:r>
      <w:r>
        <w:rPr>
          <w:sz w:val="22"/>
          <w:szCs w:val="22"/>
        </w:rPr>
        <w:t xml:space="preserve">. </w:t>
      </w:r>
      <w:r w:rsidR="00FB0EB2" w:rsidRPr="00FB0EB2">
        <w:rPr>
          <w:sz w:val="22"/>
          <w:szCs w:val="22"/>
        </w:rPr>
        <w:t xml:space="preserve">Stečajnog zakona (NN 71/15, </w:t>
      </w:r>
      <w:r w:rsidR="007D501B">
        <w:rPr>
          <w:sz w:val="22"/>
          <w:szCs w:val="22"/>
        </w:rPr>
        <w:t xml:space="preserve">104/17, </w:t>
      </w:r>
      <w:r w:rsidR="00FB0EB2" w:rsidRPr="00FB0EB2">
        <w:rPr>
          <w:sz w:val="22"/>
          <w:szCs w:val="22"/>
        </w:rPr>
        <w:t>dalje u tekstu SZ)</w:t>
      </w:r>
      <w:r w:rsidR="00FB0EB2">
        <w:rPr>
          <w:sz w:val="22"/>
          <w:szCs w:val="22"/>
        </w:rPr>
        <w:t xml:space="preserve"> </w:t>
      </w:r>
      <w:r w:rsidR="00773B37" w:rsidRPr="00773B37">
        <w:rPr>
          <w:sz w:val="22"/>
          <w:szCs w:val="22"/>
        </w:rPr>
        <w:t>stečajni upravitelj ima pravo na nagradu za svoj rad i naknadu stvarnih troškova</w:t>
      </w:r>
      <w:r w:rsidR="00773B37">
        <w:rPr>
          <w:sz w:val="22"/>
          <w:szCs w:val="22"/>
        </w:rPr>
        <w:t xml:space="preserve">, a </w:t>
      </w:r>
      <w:r w:rsidR="00FB0EB2">
        <w:rPr>
          <w:sz w:val="22"/>
          <w:szCs w:val="22"/>
        </w:rPr>
        <w:t xml:space="preserve">naknadu troškova </w:t>
      </w:r>
      <w:r w:rsidR="00CF14C7" w:rsidRPr="00BA3B63">
        <w:rPr>
          <w:sz w:val="22"/>
          <w:szCs w:val="22"/>
        </w:rPr>
        <w:t>rješenjem odobrava stečajni sudac na temelju pisanog, obrazloženog i dokumentiranog izvješća stečajnog upravitelja</w:t>
      </w:r>
      <w:r w:rsidR="00CF14C7">
        <w:rPr>
          <w:sz w:val="22"/>
          <w:szCs w:val="22"/>
        </w:rPr>
        <w:t>.</w:t>
      </w:r>
    </w:p>
    <w:p w:rsidRDefault="00074C85" w:rsidP="00074C85" w:rsidR="00074C85">
      <w:pPr>
        <w:pStyle w:val="Tijeloteksta"/>
        <w:ind w:firstLine="720"/>
        <w:rPr>
          <w:sz w:val="22"/>
          <w:szCs w:val="22"/>
        </w:rPr>
      </w:pPr>
    </w:p>
    <w:p w:rsidRDefault="00D635A3" w:rsidP="00A10930" w:rsidR="00D635A3">
      <w:pPr>
        <w:pStyle w:val="Tijeloteksta"/>
        <w:ind w:firstLine="720"/>
        <w:rPr>
          <w:sz w:val="22"/>
          <w:szCs w:val="22"/>
        </w:rPr>
      </w:pPr>
      <w:r>
        <w:rPr>
          <w:sz w:val="22"/>
          <w:szCs w:val="22"/>
        </w:rPr>
        <w:t>Stečajni upravitelj dostavlja račun Javnog bilježnika Sa</w:t>
      </w:r>
      <w:r w:rsidR="00DB13E8">
        <w:rPr>
          <w:sz w:val="22"/>
          <w:szCs w:val="22"/>
        </w:rPr>
        <w:t>n</w:t>
      </w:r>
      <w:r>
        <w:rPr>
          <w:sz w:val="22"/>
          <w:szCs w:val="22"/>
        </w:rPr>
        <w:t xml:space="preserve">de Pandža iz Zagreba broj 1140/GP/1 od 16. svibnja 2016. godine naslovljen na stečajnog dužnika </w:t>
      </w:r>
      <w:r w:rsidR="00D9116A">
        <w:rPr>
          <w:sz w:val="22"/>
          <w:szCs w:val="22"/>
        </w:rPr>
        <w:t xml:space="preserve">(list spisa 649) </w:t>
      </w:r>
      <w:r>
        <w:rPr>
          <w:sz w:val="22"/>
          <w:szCs w:val="22"/>
        </w:rPr>
        <w:t>za trošak ovjere potpisa u iznosu od 47,50 kuna,</w:t>
      </w:r>
      <w:r w:rsidR="00382914">
        <w:rPr>
          <w:sz w:val="22"/>
          <w:szCs w:val="22"/>
        </w:rPr>
        <w:t xml:space="preserve"> </w:t>
      </w:r>
      <w:r>
        <w:rPr>
          <w:sz w:val="22"/>
          <w:szCs w:val="22"/>
        </w:rPr>
        <w:t>pa je sud ovaj trošak odobrio.</w:t>
      </w:r>
    </w:p>
    <w:p w:rsidRDefault="00D635A3" w:rsidP="00A10930" w:rsidR="00D635A3">
      <w:pPr>
        <w:pStyle w:val="Tijeloteksta"/>
        <w:ind w:firstLine="720"/>
        <w:rPr>
          <w:sz w:val="22"/>
          <w:szCs w:val="22"/>
        </w:rPr>
      </w:pPr>
    </w:p>
    <w:p w:rsidRDefault="00D635A3" w:rsidP="00A10930" w:rsidR="00D635A3">
      <w:pPr>
        <w:pStyle w:val="Tijeloteksta"/>
        <w:ind w:firstLine="720"/>
        <w:rPr>
          <w:sz w:val="22"/>
          <w:szCs w:val="22"/>
        </w:rPr>
      </w:pPr>
      <w:r>
        <w:rPr>
          <w:sz w:val="22"/>
          <w:szCs w:val="22"/>
        </w:rPr>
        <w:t xml:space="preserve">Za trošak </w:t>
      </w:r>
      <w:r w:rsidRPr="00D635A3">
        <w:rPr>
          <w:sz w:val="22"/>
          <w:szCs w:val="22"/>
        </w:rPr>
        <w:t>biljega 120,00 kuna</w:t>
      </w:r>
      <w:r w:rsidR="00B91FCA">
        <w:rPr>
          <w:sz w:val="22"/>
          <w:szCs w:val="22"/>
        </w:rPr>
        <w:t xml:space="preserve"> i</w:t>
      </w:r>
      <w:r w:rsidRPr="00D635A3">
        <w:rPr>
          <w:sz w:val="22"/>
          <w:szCs w:val="22"/>
        </w:rPr>
        <w:t xml:space="preserve"> t</w:t>
      </w:r>
      <w:r w:rsidR="00B91FCA">
        <w:rPr>
          <w:sz w:val="22"/>
          <w:szCs w:val="22"/>
        </w:rPr>
        <w:t>roškove poštarine 132,50 kuna stečajni upravitelj ne dostavlja bilo kakav dokaz (račun, potvrdu ili sl.) o tim troškovima. Dostavljeni popis troškova poštarine, biljega i javnog bilježnika (list spisa 64</w:t>
      </w:r>
      <w:r w:rsidR="00D9116A">
        <w:rPr>
          <w:sz w:val="22"/>
          <w:szCs w:val="22"/>
        </w:rPr>
        <w:t>8</w:t>
      </w:r>
      <w:r w:rsidR="00B91FCA">
        <w:rPr>
          <w:sz w:val="22"/>
          <w:szCs w:val="22"/>
        </w:rPr>
        <w:t>) ne predstavlja vjerodostojnu ispravu i</w:t>
      </w:r>
      <w:r w:rsidR="00D9116A">
        <w:rPr>
          <w:sz w:val="22"/>
          <w:szCs w:val="22"/>
        </w:rPr>
        <w:t xml:space="preserve"> dokaz da su zatraženi troškovi nastali i plaćeni,</w:t>
      </w:r>
      <w:r w:rsidR="00382914">
        <w:rPr>
          <w:sz w:val="22"/>
          <w:szCs w:val="22"/>
        </w:rPr>
        <w:t xml:space="preserve"> </w:t>
      </w:r>
      <w:r w:rsidR="00D9116A">
        <w:rPr>
          <w:sz w:val="22"/>
          <w:szCs w:val="22"/>
        </w:rPr>
        <w:t>pa je sud odbio zahtjev za naknadnom ovog troška.</w:t>
      </w:r>
    </w:p>
    <w:p w:rsidRDefault="00D9116A" w:rsidP="00A10930" w:rsidR="00D9116A">
      <w:pPr>
        <w:pStyle w:val="Tijeloteksta"/>
        <w:ind w:firstLine="720"/>
        <w:rPr>
          <w:sz w:val="22"/>
          <w:szCs w:val="22"/>
        </w:rPr>
      </w:pPr>
    </w:p>
    <w:p w:rsidRDefault="00A10930" w:rsidP="00A10930" w:rsidR="00A10930">
      <w:pPr>
        <w:pStyle w:val="Tijeloteksta"/>
        <w:ind w:firstLine="720"/>
        <w:rPr>
          <w:sz w:val="22"/>
          <w:szCs w:val="22"/>
        </w:rPr>
      </w:pPr>
      <w:r>
        <w:rPr>
          <w:sz w:val="22"/>
          <w:szCs w:val="22"/>
        </w:rPr>
        <w:t xml:space="preserve">Prema </w:t>
      </w:r>
      <w:r w:rsidRPr="00A10930">
        <w:rPr>
          <w:sz w:val="22"/>
          <w:szCs w:val="22"/>
        </w:rPr>
        <w:t>čl. 77. st. 1. SZ za stečajnog upravitelja može biti imenovana osoba upisana na listi stečajnih upravitelja za područje nadležnog suda</w:t>
      </w:r>
      <w:r>
        <w:rPr>
          <w:sz w:val="22"/>
          <w:szCs w:val="22"/>
        </w:rPr>
        <w:t xml:space="preserve">, </w:t>
      </w:r>
      <w:r w:rsidRPr="00A10930">
        <w:rPr>
          <w:sz w:val="22"/>
          <w:szCs w:val="22"/>
        </w:rPr>
        <w:t xml:space="preserve">dok je odredbom čl. 78. st. 3. SZ propisano da osoba može biti upisana na listu stečajnih upravitelja za područje nadležnosti </w:t>
      </w:r>
      <w:r w:rsidRPr="00A10930">
        <w:rPr>
          <w:sz w:val="22"/>
          <w:szCs w:val="22"/>
        </w:rPr>
        <w:lastRenderedPageBreak/>
        <w:t xml:space="preserve">jednog ili više sudova. </w:t>
      </w:r>
      <w:r>
        <w:rPr>
          <w:sz w:val="22"/>
          <w:szCs w:val="22"/>
        </w:rPr>
        <w:t>Sukladno</w:t>
      </w:r>
      <w:r w:rsidRPr="00A10930">
        <w:rPr>
          <w:sz w:val="22"/>
          <w:szCs w:val="22"/>
        </w:rPr>
        <w:t xml:space="preserve"> čl. 84. st. 1. SZ izbor stečajnog upravitelja u stečajnom postupku obavlja </w:t>
      </w:r>
      <w:r w:rsidR="00E26982">
        <w:rPr>
          <w:sz w:val="22"/>
          <w:szCs w:val="22"/>
        </w:rPr>
        <w:t xml:space="preserve">se </w:t>
      </w:r>
      <w:r w:rsidRPr="00A10930">
        <w:rPr>
          <w:sz w:val="22"/>
          <w:szCs w:val="22"/>
        </w:rPr>
        <w:t>metodom slučajnog odabira s liste A stečajnih upravitelja za područje nadležnog suda</w:t>
      </w:r>
      <w:r w:rsidR="00E26982">
        <w:rPr>
          <w:sz w:val="22"/>
          <w:szCs w:val="22"/>
        </w:rPr>
        <w:t xml:space="preserve">. </w:t>
      </w:r>
    </w:p>
    <w:p w:rsidRDefault="00E26982" w:rsidP="00A10930" w:rsidR="00E26982" w:rsidRPr="00A10930">
      <w:pPr>
        <w:pStyle w:val="Tijeloteksta"/>
        <w:ind w:firstLine="720"/>
        <w:rPr>
          <w:sz w:val="22"/>
          <w:szCs w:val="22"/>
        </w:rPr>
      </w:pPr>
    </w:p>
    <w:p w:rsidRDefault="00E26982" w:rsidP="00A10930" w:rsidR="000525F4">
      <w:pPr>
        <w:pStyle w:val="Tijeloteksta"/>
        <w:ind w:firstLine="720"/>
        <w:rPr>
          <w:sz w:val="22"/>
          <w:szCs w:val="22"/>
        </w:rPr>
      </w:pPr>
      <w:r>
        <w:rPr>
          <w:sz w:val="22"/>
          <w:szCs w:val="22"/>
        </w:rPr>
        <w:t>S</w:t>
      </w:r>
      <w:r w:rsidR="00A10930" w:rsidRPr="00A10930">
        <w:rPr>
          <w:sz w:val="22"/>
          <w:szCs w:val="22"/>
        </w:rPr>
        <w:t xml:space="preserve">tečajni upravitelj </w:t>
      </w:r>
      <w:r w:rsidR="00CA3351">
        <w:rPr>
          <w:sz w:val="22"/>
          <w:szCs w:val="22"/>
        </w:rPr>
        <w:t>Stjepan Lović</w:t>
      </w:r>
      <w:r w:rsidR="00A10930" w:rsidRPr="00A10930">
        <w:rPr>
          <w:sz w:val="22"/>
          <w:szCs w:val="22"/>
        </w:rPr>
        <w:t xml:space="preserve"> iz </w:t>
      </w:r>
      <w:r w:rsidR="00CA3351">
        <w:rPr>
          <w:sz w:val="22"/>
          <w:szCs w:val="22"/>
        </w:rPr>
        <w:t>Zagreba</w:t>
      </w:r>
      <w:r w:rsidR="00A10930" w:rsidRPr="00A10930">
        <w:rPr>
          <w:sz w:val="22"/>
          <w:szCs w:val="22"/>
        </w:rPr>
        <w:t xml:space="preserve"> imenovan </w:t>
      </w:r>
      <w:r w:rsidR="0085780A">
        <w:rPr>
          <w:sz w:val="22"/>
          <w:szCs w:val="22"/>
        </w:rPr>
        <w:t>je</w:t>
      </w:r>
      <w:r w:rsidR="000525F4">
        <w:rPr>
          <w:sz w:val="22"/>
          <w:szCs w:val="22"/>
        </w:rPr>
        <w:t xml:space="preserve"> </w:t>
      </w:r>
      <w:r w:rsidR="00A10930" w:rsidRPr="00A10930">
        <w:rPr>
          <w:sz w:val="22"/>
          <w:szCs w:val="22"/>
        </w:rPr>
        <w:t xml:space="preserve">metodom slučajnog odabira s liste A stečajnih upravitelja za područje </w:t>
      </w:r>
      <w:r w:rsidR="000525F4">
        <w:rPr>
          <w:sz w:val="22"/>
          <w:szCs w:val="22"/>
        </w:rPr>
        <w:t>ovog (</w:t>
      </w:r>
      <w:r w:rsidR="00A10930" w:rsidRPr="00A10930">
        <w:rPr>
          <w:sz w:val="22"/>
          <w:szCs w:val="22"/>
        </w:rPr>
        <w:t>nadležnog</w:t>
      </w:r>
      <w:r w:rsidR="000525F4">
        <w:rPr>
          <w:sz w:val="22"/>
          <w:szCs w:val="22"/>
        </w:rPr>
        <w:t>)</w:t>
      </w:r>
      <w:r w:rsidR="00A10930" w:rsidRPr="00A10930">
        <w:rPr>
          <w:sz w:val="22"/>
          <w:szCs w:val="22"/>
        </w:rPr>
        <w:t xml:space="preserve"> suda primjenom odredbe čl.  84. st. 1. SZ. </w:t>
      </w:r>
    </w:p>
    <w:p w:rsidRDefault="000525F4" w:rsidP="00A10930" w:rsidR="000525F4">
      <w:pPr>
        <w:pStyle w:val="Tijeloteksta"/>
        <w:ind w:firstLine="720"/>
        <w:rPr>
          <w:sz w:val="22"/>
          <w:szCs w:val="22"/>
        </w:rPr>
      </w:pPr>
    </w:p>
    <w:p w:rsidRDefault="006B1785" w:rsidP="009F0155" w:rsidR="00A10930">
      <w:pPr>
        <w:pStyle w:val="Tijeloteksta"/>
        <w:ind w:firstLine="720"/>
        <w:rPr>
          <w:sz w:val="22"/>
          <w:szCs w:val="22"/>
        </w:rPr>
      </w:pPr>
      <w:r>
        <w:rPr>
          <w:sz w:val="22"/>
          <w:szCs w:val="22"/>
        </w:rPr>
        <w:t>Suprotno nekim stajalištima drugih (</w:t>
      </w:r>
      <w:r w:rsidR="00094AC6">
        <w:rPr>
          <w:sz w:val="22"/>
          <w:szCs w:val="22"/>
        </w:rPr>
        <w:t xml:space="preserve">pa i </w:t>
      </w:r>
      <w:r>
        <w:rPr>
          <w:sz w:val="22"/>
          <w:szCs w:val="22"/>
        </w:rPr>
        <w:t>žalbenih) sudova i različitu sudsku praksu, p</w:t>
      </w:r>
      <w:r w:rsidR="00773B37">
        <w:rPr>
          <w:sz w:val="22"/>
          <w:szCs w:val="22"/>
        </w:rPr>
        <w:t>rema stajalištu ovog suda</w:t>
      </w:r>
      <w:r w:rsidR="00A10930" w:rsidRPr="00A10930">
        <w:rPr>
          <w:sz w:val="22"/>
          <w:szCs w:val="22"/>
        </w:rPr>
        <w:t xml:space="preserve">, stečajni upravitelj </w:t>
      </w:r>
      <w:r w:rsidR="00172E0D">
        <w:rPr>
          <w:sz w:val="22"/>
          <w:szCs w:val="22"/>
        </w:rPr>
        <w:t xml:space="preserve">koji ima </w:t>
      </w:r>
      <w:r w:rsidR="00172E0D" w:rsidRPr="00172E0D">
        <w:rPr>
          <w:sz w:val="22"/>
          <w:szCs w:val="22"/>
        </w:rPr>
        <w:t xml:space="preserve">prebivalište izvan </w:t>
      </w:r>
      <w:r w:rsidR="00172E0D">
        <w:rPr>
          <w:sz w:val="22"/>
          <w:szCs w:val="22"/>
        </w:rPr>
        <w:t xml:space="preserve">teritorijalnog </w:t>
      </w:r>
      <w:r w:rsidR="00172E0D" w:rsidRPr="00172E0D">
        <w:rPr>
          <w:sz w:val="22"/>
          <w:szCs w:val="22"/>
        </w:rPr>
        <w:t xml:space="preserve">područja suda pred kojim se vodi stečajni postupak </w:t>
      </w:r>
      <w:r w:rsidR="00A10930" w:rsidRPr="00A10930">
        <w:rPr>
          <w:sz w:val="22"/>
          <w:szCs w:val="22"/>
        </w:rPr>
        <w:t xml:space="preserve">nema pravo na naknadu troškova koji se odnose na </w:t>
      </w:r>
      <w:r w:rsidR="00F21188">
        <w:rPr>
          <w:sz w:val="22"/>
          <w:szCs w:val="22"/>
        </w:rPr>
        <w:t xml:space="preserve">putni </w:t>
      </w:r>
      <w:r w:rsidR="00A10930" w:rsidRPr="00A10930">
        <w:rPr>
          <w:sz w:val="22"/>
          <w:szCs w:val="22"/>
        </w:rPr>
        <w:t xml:space="preserve">trošak u vezi s njegovim dolaskom osobnim automobilom </w:t>
      </w:r>
      <w:r w:rsidR="00BC2739">
        <w:rPr>
          <w:sz w:val="22"/>
          <w:szCs w:val="22"/>
        </w:rPr>
        <w:t>na ročišta u predmetu u Dubrovniku</w:t>
      </w:r>
      <w:r w:rsidR="00A10930" w:rsidRPr="00A10930">
        <w:rPr>
          <w:sz w:val="22"/>
          <w:szCs w:val="22"/>
        </w:rPr>
        <w:t xml:space="preserve"> na relacijama od prebivališta stečajnog upravitelja (</w:t>
      </w:r>
      <w:r w:rsidR="00566723">
        <w:rPr>
          <w:sz w:val="22"/>
          <w:szCs w:val="22"/>
        </w:rPr>
        <w:t>Zagreb</w:t>
      </w:r>
      <w:r w:rsidR="00A10930" w:rsidRPr="00A10930">
        <w:rPr>
          <w:sz w:val="22"/>
          <w:szCs w:val="22"/>
        </w:rPr>
        <w:t>) do odredišne točke</w:t>
      </w:r>
      <w:r w:rsidR="00BC2739">
        <w:rPr>
          <w:sz w:val="22"/>
          <w:szCs w:val="22"/>
        </w:rPr>
        <w:t xml:space="preserve"> </w:t>
      </w:r>
      <w:r w:rsidR="00A10930" w:rsidRPr="00A10930">
        <w:rPr>
          <w:sz w:val="22"/>
          <w:szCs w:val="22"/>
        </w:rPr>
        <w:t>(</w:t>
      </w:r>
      <w:r w:rsidR="00BC2739">
        <w:rPr>
          <w:sz w:val="22"/>
          <w:szCs w:val="22"/>
        </w:rPr>
        <w:t>Dubrovnik</w:t>
      </w:r>
      <w:r w:rsidR="00A10930" w:rsidRPr="00A10930">
        <w:rPr>
          <w:sz w:val="22"/>
          <w:szCs w:val="22"/>
        </w:rPr>
        <w:t>) i trošak povratka</w:t>
      </w:r>
      <w:r w:rsidR="009F0155">
        <w:rPr>
          <w:sz w:val="22"/>
          <w:szCs w:val="22"/>
        </w:rPr>
        <w:t>.</w:t>
      </w:r>
      <w:r w:rsidR="00A10930" w:rsidRPr="00A10930">
        <w:rPr>
          <w:sz w:val="22"/>
          <w:szCs w:val="22"/>
        </w:rPr>
        <w:t xml:space="preserve"> To iz razloga što je stečajni upravitelj samostalno </w:t>
      </w:r>
      <w:r w:rsidR="009F0155">
        <w:rPr>
          <w:sz w:val="22"/>
          <w:szCs w:val="22"/>
        </w:rPr>
        <w:t xml:space="preserve">i dobrovoljno </w:t>
      </w:r>
      <w:r w:rsidR="00A10930" w:rsidRPr="00A10930">
        <w:rPr>
          <w:sz w:val="22"/>
          <w:szCs w:val="22"/>
        </w:rPr>
        <w:t xml:space="preserve">odabrao područje nadležnog suda na čiju listu stečajnih upravitelja je, sukladno njegovom zahtjevu, imenovan. </w:t>
      </w:r>
      <w:r w:rsidR="000B523F">
        <w:rPr>
          <w:sz w:val="22"/>
          <w:szCs w:val="22"/>
        </w:rPr>
        <w:t>Dakle</w:t>
      </w:r>
      <w:r w:rsidR="00A10930" w:rsidRPr="00A10930">
        <w:rPr>
          <w:sz w:val="22"/>
          <w:szCs w:val="22"/>
        </w:rPr>
        <w:t xml:space="preserve">, stečajni upravitelj je </w:t>
      </w:r>
      <w:r w:rsidR="00896457">
        <w:rPr>
          <w:sz w:val="22"/>
          <w:szCs w:val="22"/>
        </w:rPr>
        <w:t>svojom slobodnom voljom</w:t>
      </w:r>
      <w:r w:rsidR="00E06F79">
        <w:rPr>
          <w:sz w:val="22"/>
          <w:szCs w:val="22"/>
        </w:rPr>
        <w:t xml:space="preserve"> i </w:t>
      </w:r>
      <w:r w:rsidR="00A10930" w:rsidRPr="00A10930">
        <w:rPr>
          <w:sz w:val="22"/>
          <w:szCs w:val="22"/>
        </w:rPr>
        <w:t xml:space="preserve">svjesno odabrao imenovanje na listu stečajnih upravitelja na području nadležnosti suda koji se nalazi izvan njegovog prebivališta i na taj način pristao na mogućnost imenovanja za stečajnog upravitelja u postupku koji se vodi pred sudom izvan njegovog prebivališta, posljedično čemu je pristao i </w:t>
      </w:r>
      <w:r w:rsidR="005F619C">
        <w:rPr>
          <w:sz w:val="22"/>
          <w:szCs w:val="22"/>
        </w:rPr>
        <w:t>snositi svoje</w:t>
      </w:r>
      <w:r w:rsidR="009E5749">
        <w:rPr>
          <w:sz w:val="22"/>
          <w:szCs w:val="22"/>
        </w:rPr>
        <w:t xml:space="preserve"> (povećane)</w:t>
      </w:r>
      <w:r w:rsidR="00A10930" w:rsidRPr="00A10930">
        <w:rPr>
          <w:sz w:val="22"/>
          <w:szCs w:val="22"/>
        </w:rPr>
        <w:t xml:space="preserve"> putn</w:t>
      </w:r>
      <w:r w:rsidR="005F619C">
        <w:rPr>
          <w:sz w:val="22"/>
          <w:szCs w:val="22"/>
        </w:rPr>
        <w:t>e</w:t>
      </w:r>
      <w:r w:rsidR="00A10930" w:rsidRPr="00A10930">
        <w:rPr>
          <w:sz w:val="22"/>
          <w:szCs w:val="22"/>
        </w:rPr>
        <w:t xml:space="preserve"> troškov</w:t>
      </w:r>
      <w:r w:rsidR="005F619C">
        <w:rPr>
          <w:sz w:val="22"/>
          <w:szCs w:val="22"/>
        </w:rPr>
        <w:t>e</w:t>
      </w:r>
      <w:r w:rsidR="00A10930" w:rsidRPr="00A10930">
        <w:rPr>
          <w:sz w:val="22"/>
          <w:szCs w:val="22"/>
        </w:rPr>
        <w:t>. Zbog toga t</w:t>
      </w:r>
      <w:r w:rsidR="00E06F79">
        <w:rPr>
          <w:sz w:val="22"/>
          <w:szCs w:val="22"/>
        </w:rPr>
        <w:t>akv</w:t>
      </w:r>
      <w:r w:rsidR="00A10930" w:rsidRPr="00A10930">
        <w:rPr>
          <w:sz w:val="22"/>
          <w:szCs w:val="22"/>
        </w:rPr>
        <w:t>i troškovi ne mogu ići na teret stečajnog dužnika</w:t>
      </w:r>
      <w:r w:rsidR="00E06F79">
        <w:rPr>
          <w:sz w:val="22"/>
          <w:szCs w:val="22"/>
        </w:rPr>
        <w:t xml:space="preserve"> (stečajne mase</w:t>
      </w:r>
      <w:r w:rsidR="00347C0A">
        <w:rPr>
          <w:sz w:val="22"/>
          <w:szCs w:val="22"/>
        </w:rPr>
        <w:t xml:space="preserve"> odnosno vjerovnika</w:t>
      </w:r>
      <w:r w:rsidR="00E06F79">
        <w:rPr>
          <w:sz w:val="22"/>
          <w:szCs w:val="22"/>
        </w:rPr>
        <w:t>)</w:t>
      </w:r>
      <w:r w:rsidR="005F619C">
        <w:rPr>
          <w:sz w:val="22"/>
          <w:szCs w:val="22"/>
        </w:rPr>
        <w:t>,</w:t>
      </w:r>
      <w:r w:rsidR="00A10930" w:rsidRPr="00A10930">
        <w:rPr>
          <w:sz w:val="22"/>
          <w:szCs w:val="22"/>
        </w:rPr>
        <w:t xml:space="preserve"> jer oni ne bi </w:t>
      </w:r>
      <w:r w:rsidR="000B523F" w:rsidRPr="00A10930">
        <w:rPr>
          <w:sz w:val="22"/>
          <w:szCs w:val="22"/>
        </w:rPr>
        <w:t>nastali</w:t>
      </w:r>
      <w:r w:rsidR="000B523F">
        <w:rPr>
          <w:sz w:val="22"/>
          <w:szCs w:val="22"/>
        </w:rPr>
        <w:t xml:space="preserve"> </w:t>
      </w:r>
      <w:r w:rsidR="003A545A">
        <w:rPr>
          <w:sz w:val="22"/>
          <w:szCs w:val="22"/>
        </w:rPr>
        <w:t>(a ako bi i nastali</w:t>
      </w:r>
      <w:r w:rsidR="000B523F">
        <w:rPr>
          <w:sz w:val="22"/>
          <w:szCs w:val="22"/>
        </w:rPr>
        <w:t>,</w:t>
      </w:r>
      <w:r w:rsidR="003A545A">
        <w:rPr>
          <w:sz w:val="22"/>
          <w:szCs w:val="22"/>
        </w:rPr>
        <w:t xml:space="preserve"> ne bi </w:t>
      </w:r>
      <w:r w:rsidR="000B523F">
        <w:rPr>
          <w:sz w:val="22"/>
          <w:szCs w:val="22"/>
        </w:rPr>
        <w:t xml:space="preserve">nastali </w:t>
      </w:r>
      <w:r w:rsidR="003A545A">
        <w:rPr>
          <w:sz w:val="22"/>
          <w:szCs w:val="22"/>
        </w:rPr>
        <w:t xml:space="preserve">u tolikom iznosu) </w:t>
      </w:r>
      <w:r w:rsidR="00A10930" w:rsidRPr="00A10930">
        <w:rPr>
          <w:sz w:val="22"/>
          <w:szCs w:val="22"/>
        </w:rPr>
        <w:t>da je metodom slučajnog odabira odabran stečajni upravitelj koji ima prebivalište na području nadležnog suda</w:t>
      </w:r>
      <w:r w:rsidR="009E5749">
        <w:rPr>
          <w:sz w:val="22"/>
          <w:szCs w:val="22"/>
        </w:rPr>
        <w:t xml:space="preserve"> (ne u Zagrebu)</w:t>
      </w:r>
      <w:r w:rsidR="00A10930" w:rsidRPr="00A10930">
        <w:rPr>
          <w:sz w:val="22"/>
          <w:szCs w:val="22"/>
        </w:rPr>
        <w:t xml:space="preserve">. </w:t>
      </w:r>
      <w:r w:rsidR="00F66664">
        <w:rPr>
          <w:sz w:val="22"/>
          <w:szCs w:val="22"/>
        </w:rPr>
        <w:t>Odobravanjem p</w:t>
      </w:r>
      <w:r w:rsidR="00E24D2D">
        <w:rPr>
          <w:sz w:val="22"/>
          <w:szCs w:val="22"/>
        </w:rPr>
        <w:t>utnih (prij</w:t>
      </w:r>
      <w:r w:rsidR="00F66664">
        <w:rPr>
          <w:sz w:val="22"/>
          <w:szCs w:val="22"/>
        </w:rPr>
        <w:t>evoznih</w:t>
      </w:r>
      <w:r w:rsidR="00E24D2D">
        <w:rPr>
          <w:sz w:val="22"/>
          <w:szCs w:val="22"/>
        </w:rPr>
        <w:t>)</w:t>
      </w:r>
      <w:r w:rsidR="00F66664">
        <w:rPr>
          <w:sz w:val="22"/>
          <w:szCs w:val="22"/>
        </w:rPr>
        <w:t xml:space="preserve"> troškova stečajnom upravitelju čije se prebivalište nalazi </w:t>
      </w:r>
      <w:r w:rsidR="00162904">
        <w:rPr>
          <w:sz w:val="22"/>
          <w:szCs w:val="22"/>
        </w:rPr>
        <w:t xml:space="preserve">na značajnoj udaljenosti </w:t>
      </w:r>
      <w:r w:rsidR="00F66664">
        <w:rPr>
          <w:sz w:val="22"/>
          <w:szCs w:val="22"/>
        </w:rPr>
        <w:t>izvan područja su</w:t>
      </w:r>
      <w:r w:rsidR="00E24D2D">
        <w:rPr>
          <w:sz w:val="22"/>
          <w:szCs w:val="22"/>
        </w:rPr>
        <w:t xml:space="preserve">da za koje se dobrovoljno javio </w:t>
      </w:r>
      <w:r w:rsidR="00F66664">
        <w:rPr>
          <w:sz w:val="22"/>
          <w:szCs w:val="22"/>
        </w:rPr>
        <w:t xml:space="preserve">obavljati dužnost stečajnog upravitelja </w:t>
      </w:r>
      <w:r w:rsidR="00E24D2D">
        <w:rPr>
          <w:sz w:val="22"/>
          <w:szCs w:val="22"/>
        </w:rPr>
        <w:t xml:space="preserve">dovodi se </w:t>
      </w:r>
      <w:r w:rsidR="00F66664">
        <w:rPr>
          <w:sz w:val="22"/>
          <w:szCs w:val="22"/>
        </w:rPr>
        <w:t xml:space="preserve">u pitanje </w:t>
      </w:r>
      <w:r w:rsidR="00E24D2D">
        <w:rPr>
          <w:sz w:val="22"/>
          <w:szCs w:val="22"/>
        </w:rPr>
        <w:t xml:space="preserve">temeljna </w:t>
      </w:r>
      <w:r w:rsidR="00B72C5E">
        <w:rPr>
          <w:sz w:val="22"/>
          <w:szCs w:val="22"/>
        </w:rPr>
        <w:t>svrha stečajnog postupka, a to je sukladno čl. 2. SZ skupno namirenje vjerovnika stečajnog dužnika unovčenjem njegove imovine i podjelom prikupljenih sredstava vjerovnicima</w:t>
      </w:r>
      <w:r w:rsidR="00F66664">
        <w:rPr>
          <w:sz w:val="22"/>
          <w:szCs w:val="22"/>
        </w:rPr>
        <w:t>.</w:t>
      </w:r>
      <w:r w:rsidR="00B72C5E">
        <w:rPr>
          <w:sz w:val="22"/>
          <w:szCs w:val="22"/>
        </w:rPr>
        <w:t xml:space="preserve"> </w:t>
      </w:r>
      <w:r w:rsidR="009771C7">
        <w:rPr>
          <w:sz w:val="22"/>
          <w:szCs w:val="22"/>
        </w:rPr>
        <w:t xml:space="preserve">Odobravanjem </w:t>
      </w:r>
      <w:r w:rsidR="00216379">
        <w:rPr>
          <w:sz w:val="22"/>
          <w:szCs w:val="22"/>
        </w:rPr>
        <w:t xml:space="preserve">putnih </w:t>
      </w:r>
      <w:r w:rsidR="009771C7">
        <w:rPr>
          <w:sz w:val="22"/>
          <w:szCs w:val="22"/>
        </w:rPr>
        <w:t xml:space="preserve">troškova </w:t>
      </w:r>
      <w:r w:rsidR="00216379">
        <w:rPr>
          <w:sz w:val="22"/>
          <w:szCs w:val="22"/>
        </w:rPr>
        <w:t>(</w:t>
      </w:r>
      <w:r w:rsidR="009771C7">
        <w:rPr>
          <w:sz w:val="22"/>
          <w:szCs w:val="22"/>
        </w:rPr>
        <w:t>prijevoza</w:t>
      </w:r>
      <w:r w:rsidR="00216379">
        <w:rPr>
          <w:sz w:val="22"/>
          <w:szCs w:val="22"/>
        </w:rPr>
        <w:t>)</w:t>
      </w:r>
      <w:r w:rsidR="009771C7">
        <w:rPr>
          <w:sz w:val="22"/>
          <w:szCs w:val="22"/>
        </w:rPr>
        <w:t xml:space="preserve"> stečajnim upraviteljima čije je prebivalište </w:t>
      </w:r>
      <w:r w:rsidR="00162904">
        <w:rPr>
          <w:sz w:val="22"/>
          <w:szCs w:val="22"/>
        </w:rPr>
        <w:t>značajno udaljeno od</w:t>
      </w:r>
      <w:r w:rsidR="009771C7">
        <w:rPr>
          <w:sz w:val="22"/>
          <w:szCs w:val="22"/>
        </w:rPr>
        <w:t xml:space="preserve"> područja suda pred kojim se vodi stečajni postupak </w:t>
      </w:r>
      <w:r w:rsidR="00216379">
        <w:rPr>
          <w:sz w:val="22"/>
          <w:szCs w:val="22"/>
        </w:rPr>
        <w:t xml:space="preserve">dolaska na ročišta pred tim sudom, </w:t>
      </w:r>
      <w:r w:rsidR="003F70FA">
        <w:rPr>
          <w:sz w:val="22"/>
          <w:szCs w:val="22"/>
        </w:rPr>
        <w:t>dolazi</w:t>
      </w:r>
      <w:r w:rsidR="00216379">
        <w:rPr>
          <w:sz w:val="22"/>
          <w:szCs w:val="22"/>
        </w:rPr>
        <w:t xml:space="preserve"> se </w:t>
      </w:r>
      <w:r w:rsidR="003F70FA">
        <w:rPr>
          <w:sz w:val="22"/>
          <w:szCs w:val="22"/>
        </w:rPr>
        <w:t xml:space="preserve">u </w:t>
      </w:r>
      <w:r w:rsidR="009771C7">
        <w:rPr>
          <w:sz w:val="22"/>
          <w:szCs w:val="22"/>
        </w:rPr>
        <w:t xml:space="preserve">opasnost da </w:t>
      </w:r>
      <w:r w:rsidR="00D11F06">
        <w:rPr>
          <w:sz w:val="22"/>
          <w:szCs w:val="22"/>
        </w:rPr>
        <w:t>namirenje troškova stečajnog postupka (koji se prioritetno namiruju) posta</w:t>
      </w:r>
      <w:r w:rsidR="003F70FA">
        <w:rPr>
          <w:sz w:val="22"/>
          <w:szCs w:val="22"/>
        </w:rPr>
        <w:t>n</w:t>
      </w:r>
      <w:r w:rsidR="00D11F06">
        <w:rPr>
          <w:sz w:val="22"/>
          <w:szCs w:val="22"/>
        </w:rPr>
        <w:t xml:space="preserve">e svrha stečajnog postupka i </w:t>
      </w:r>
      <w:r w:rsidR="003F70FA">
        <w:rPr>
          <w:sz w:val="22"/>
          <w:szCs w:val="22"/>
        </w:rPr>
        <w:t xml:space="preserve">da </w:t>
      </w:r>
      <w:r w:rsidR="00D11F06">
        <w:rPr>
          <w:sz w:val="22"/>
          <w:szCs w:val="22"/>
        </w:rPr>
        <w:t>vjerovnici</w:t>
      </w:r>
      <w:r w:rsidR="002357E8">
        <w:rPr>
          <w:sz w:val="22"/>
          <w:szCs w:val="22"/>
        </w:rPr>
        <w:t xml:space="preserve"> </w:t>
      </w:r>
      <w:r w:rsidR="00D11F06">
        <w:rPr>
          <w:sz w:val="22"/>
          <w:szCs w:val="22"/>
        </w:rPr>
        <w:t xml:space="preserve">dodatno trpe i </w:t>
      </w:r>
      <w:r w:rsidR="002357E8">
        <w:rPr>
          <w:sz w:val="22"/>
          <w:szCs w:val="22"/>
        </w:rPr>
        <w:t xml:space="preserve">oštećuju se, tako što će </w:t>
      </w:r>
      <w:r w:rsidR="00504C7D">
        <w:rPr>
          <w:sz w:val="22"/>
          <w:szCs w:val="22"/>
        </w:rPr>
        <w:t>(</w:t>
      </w:r>
      <w:r w:rsidR="002357E8">
        <w:rPr>
          <w:sz w:val="22"/>
          <w:szCs w:val="22"/>
        </w:rPr>
        <w:t>zbog dobrovoljnog javljanja stečajnog upravitelja obavljati dužnost na području suda izvan mjesta njegovog prebivališta</w:t>
      </w:r>
      <w:r w:rsidR="00504C7D">
        <w:rPr>
          <w:sz w:val="22"/>
          <w:szCs w:val="22"/>
        </w:rPr>
        <w:t>)</w:t>
      </w:r>
      <w:r w:rsidR="002357E8">
        <w:rPr>
          <w:sz w:val="22"/>
          <w:szCs w:val="22"/>
        </w:rPr>
        <w:t xml:space="preserve"> njegove prijevozne troškove (koji ne moraju biti i uglavnom nisu mali</w:t>
      </w:r>
      <w:r w:rsidR="002A0990">
        <w:rPr>
          <w:sz w:val="22"/>
          <w:szCs w:val="22"/>
        </w:rPr>
        <w:t xml:space="preserve">, posebno za područje Dubrovnika za koje realno </w:t>
      </w:r>
      <w:r w:rsidR="00BF5134">
        <w:rPr>
          <w:sz w:val="22"/>
          <w:szCs w:val="22"/>
        </w:rPr>
        <w:t xml:space="preserve">da </w:t>
      </w:r>
      <w:r w:rsidR="002A0990">
        <w:rPr>
          <w:sz w:val="22"/>
          <w:szCs w:val="22"/>
        </w:rPr>
        <w:t>iz većine mjesta u državi treba više od jednog dana za doći i vratiti se, pa osim prijevoznih troškova treba uračunati dnevnice i smještaj)</w:t>
      </w:r>
      <w:r w:rsidR="002357E8">
        <w:rPr>
          <w:sz w:val="22"/>
          <w:szCs w:val="22"/>
        </w:rPr>
        <w:t xml:space="preserve"> </w:t>
      </w:r>
      <w:r w:rsidR="00BF5134">
        <w:rPr>
          <w:sz w:val="22"/>
          <w:szCs w:val="22"/>
        </w:rPr>
        <w:t>snos</w:t>
      </w:r>
      <w:r w:rsidR="00BD07C0">
        <w:rPr>
          <w:sz w:val="22"/>
          <w:szCs w:val="22"/>
        </w:rPr>
        <w:t>iti</w:t>
      </w:r>
      <w:r w:rsidR="00BF5134">
        <w:rPr>
          <w:sz w:val="22"/>
          <w:szCs w:val="22"/>
        </w:rPr>
        <w:t xml:space="preserve">, </w:t>
      </w:r>
      <w:r w:rsidR="00051DBC">
        <w:rPr>
          <w:sz w:val="22"/>
          <w:szCs w:val="22"/>
        </w:rPr>
        <w:t xml:space="preserve">budući da će </w:t>
      </w:r>
      <w:r w:rsidR="00BF5134">
        <w:rPr>
          <w:sz w:val="22"/>
          <w:szCs w:val="22"/>
        </w:rPr>
        <w:t>im se za toliko umanjiti mogućnost namirenja njihovih priznatih tražbina</w:t>
      </w:r>
      <w:r w:rsidR="00BD07C0">
        <w:rPr>
          <w:sz w:val="22"/>
          <w:szCs w:val="22"/>
        </w:rPr>
        <w:t>.</w:t>
      </w:r>
    </w:p>
    <w:p w:rsidRDefault="00836981" w:rsidP="009F0155" w:rsidR="00836981">
      <w:pPr>
        <w:pStyle w:val="Tijeloteksta"/>
        <w:ind w:firstLine="720"/>
        <w:rPr>
          <w:sz w:val="22"/>
          <w:szCs w:val="22"/>
        </w:rPr>
      </w:pPr>
    </w:p>
    <w:p w:rsidRDefault="00836981" w:rsidP="00EA7B5D" w:rsidR="00B3117C" w:rsidRPr="00B3117C">
      <w:pPr>
        <w:pStyle w:val="Tijeloteksta"/>
        <w:ind w:firstLine="720"/>
        <w:rPr>
          <w:sz w:val="22"/>
          <w:szCs w:val="22"/>
        </w:rPr>
      </w:pPr>
      <w:r>
        <w:rPr>
          <w:sz w:val="22"/>
          <w:szCs w:val="22"/>
        </w:rPr>
        <w:t xml:space="preserve">U konkretnom slučaju stečajni upravitelj je iz Zagreba i nadoknada njegovih putnih troškova dolaska </w:t>
      </w:r>
      <w:r w:rsidR="009F2374">
        <w:rPr>
          <w:sz w:val="22"/>
          <w:szCs w:val="22"/>
        </w:rPr>
        <w:t xml:space="preserve">stečajnog upravitelja </w:t>
      </w:r>
      <w:r w:rsidR="009F2374" w:rsidRPr="009F2374">
        <w:rPr>
          <w:sz w:val="22"/>
          <w:szCs w:val="22"/>
        </w:rPr>
        <w:t xml:space="preserve">iz mjesta svog prebivališta </w:t>
      </w:r>
      <w:r w:rsidR="00885A7E">
        <w:rPr>
          <w:sz w:val="22"/>
          <w:szCs w:val="22"/>
        </w:rPr>
        <w:t>u mjest</w:t>
      </w:r>
      <w:r w:rsidR="00A04895">
        <w:rPr>
          <w:sz w:val="22"/>
          <w:szCs w:val="22"/>
        </w:rPr>
        <w:t>o</w:t>
      </w:r>
      <w:r w:rsidR="00885A7E">
        <w:rPr>
          <w:sz w:val="22"/>
          <w:szCs w:val="22"/>
        </w:rPr>
        <w:t xml:space="preserve"> n</w:t>
      </w:r>
      <w:r w:rsidR="009F2374" w:rsidRPr="009F2374">
        <w:rPr>
          <w:sz w:val="22"/>
          <w:szCs w:val="22"/>
        </w:rPr>
        <w:t xml:space="preserve">a čijem području je sjedište dužnika </w:t>
      </w:r>
      <w:r>
        <w:rPr>
          <w:sz w:val="22"/>
          <w:szCs w:val="22"/>
        </w:rPr>
        <w:t xml:space="preserve">i sjedište suda pred kojima se vodi postupak </w:t>
      </w:r>
      <w:r w:rsidR="00AC5672">
        <w:rPr>
          <w:sz w:val="22"/>
          <w:szCs w:val="22"/>
        </w:rPr>
        <w:t>nije razuman</w:t>
      </w:r>
      <w:r w:rsidR="00A04895">
        <w:rPr>
          <w:sz w:val="22"/>
          <w:szCs w:val="22"/>
        </w:rPr>
        <w:t>, Č</w:t>
      </w:r>
      <w:r w:rsidR="00E565B4">
        <w:rPr>
          <w:sz w:val="22"/>
          <w:szCs w:val="22"/>
        </w:rPr>
        <w:t>injenica što je stečajni upravitelj koristio svoje zakonsko pravo da se prijavi na listu stečajnih up</w:t>
      </w:r>
      <w:r w:rsidR="00DC7576">
        <w:rPr>
          <w:sz w:val="22"/>
          <w:szCs w:val="22"/>
        </w:rPr>
        <w:t>r</w:t>
      </w:r>
      <w:r w:rsidR="00E565B4">
        <w:rPr>
          <w:sz w:val="22"/>
          <w:szCs w:val="22"/>
        </w:rPr>
        <w:t xml:space="preserve">avitelja suda izvan svog prebivališta </w:t>
      </w:r>
      <w:r w:rsidR="00DC7576">
        <w:rPr>
          <w:sz w:val="22"/>
          <w:szCs w:val="22"/>
        </w:rPr>
        <w:t xml:space="preserve">ne smije (bilo koje) vjerovnike stečajnog dužnika dovoditi u nepovoljniji položaj. </w:t>
      </w:r>
      <w:r w:rsidR="00BF605D">
        <w:rPr>
          <w:sz w:val="22"/>
          <w:szCs w:val="22"/>
        </w:rPr>
        <w:t>Temeljni cilj stečajnog postupka nije namirenje troškova</w:t>
      </w:r>
      <w:r w:rsidR="00A86C76">
        <w:rPr>
          <w:sz w:val="22"/>
          <w:szCs w:val="22"/>
        </w:rPr>
        <w:t>,</w:t>
      </w:r>
      <w:r w:rsidR="00BF605D">
        <w:rPr>
          <w:sz w:val="22"/>
          <w:szCs w:val="22"/>
        </w:rPr>
        <w:t xml:space="preserve"> već namirenje vjerovnika i nakon toga, ako preostane viška stečajne mase</w:t>
      </w:r>
      <w:r w:rsidR="00D556BB">
        <w:rPr>
          <w:sz w:val="22"/>
          <w:szCs w:val="22"/>
        </w:rPr>
        <w:t xml:space="preserve"> kod završne diobe</w:t>
      </w:r>
      <w:r w:rsidR="00BF605D">
        <w:rPr>
          <w:sz w:val="22"/>
          <w:szCs w:val="22"/>
        </w:rPr>
        <w:t xml:space="preserve">, prijenos </w:t>
      </w:r>
      <w:r w:rsidR="00D556BB">
        <w:rPr>
          <w:sz w:val="22"/>
          <w:szCs w:val="22"/>
        </w:rPr>
        <w:t xml:space="preserve">osobama </w:t>
      </w:r>
      <w:r w:rsidR="005B6A62">
        <w:rPr>
          <w:sz w:val="22"/>
          <w:szCs w:val="22"/>
        </w:rPr>
        <w:t xml:space="preserve">(čl. 285. SZ) </w:t>
      </w:r>
      <w:r w:rsidR="00D556BB">
        <w:rPr>
          <w:sz w:val="22"/>
          <w:szCs w:val="22"/>
        </w:rPr>
        <w:t>koje su imale udjele</w:t>
      </w:r>
      <w:r w:rsidR="005B6A62">
        <w:rPr>
          <w:sz w:val="22"/>
          <w:szCs w:val="22"/>
        </w:rPr>
        <w:t xml:space="preserve"> prema pravilima kod likvidacije (pa su i te osobe vjerovnici)</w:t>
      </w:r>
      <w:r w:rsidR="008848F3">
        <w:rPr>
          <w:sz w:val="22"/>
          <w:szCs w:val="22"/>
        </w:rPr>
        <w:t>, a to je u konkretnom slučaju GANTZ d.o.o. za koje društvo se pred ovim sudom vodi stečajni postupak (određen je postupak naknadne diobe upravo zbog poslovnog udjela u ovom stečajnom dužniku i prodaje imovine ov</w:t>
      </w:r>
      <w:r w:rsidR="004713F1">
        <w:rPr>
          <w:sz w:val="22"/>
          <w:szCs w:val="22"/>
        </w:rPr>
        <w:t>o</w:t>
      </w:r>
      <w:r w:rsidR="008848F3">
        <w:rPr>
          <w:sz w:val="22"/>
          <w:szCs w:val="22"/>
        </w:rPr>
        <w:t>g stečajnog dužnika)</w:t>
      </w:r>
      <w:r w:rsidR="004713F1">
        <w:rPr>
          <w:sz w:val="22"/>
          <w:szCs w:val="22"/>
        </w:rPr>
        <w:t xml:space="preserve">. </w:t>
      </w:r>
      <w:r w:rsidR="00B3117C">
        <w:rPr>
          <w:sz w:val="22"/>
          <w:szCs w:val="22"/>
        </w:rPr>
        <w:t>S</w:t>
      </w:r>
      <w:r w:rsidR="00B3117C" w:rsidRPr="00B3117C">
        <w:rPr>
          <w:sz w:val="22"/>
          <w:szCs w:val="22"/>
        </w:rPr>
        <w:t>lobodn</w:t>
      </w:r>
      <w:r w:rsidR="00B3117C">
        <w:rPr>
          <w:sz w:val="22"/>
          <w:szCs w:val="22"/>
        </w:rPr>
        <w:t>a</w:t>
      </w:r>
      <w:r w:rsidR="00B3117C" w:rsidRPr="00B3117C">
        <w:rPr>
          <w:sz w:val="22"/>
          <w:szCs w:val="22"/>
        </w:rPr>
        <w:t xml:space="preserve"> odluk</w:t>
      </w:r>
      <w:r w:rsidR="00B3117C">
        <w:rPr>
          <w:sz w:val="22"/>
          <w:szCs w:val="22"/>
        </w:rPr>
        <w:t>a</w:t>
      </w:r>
      <w:r w:rsidR="00B3117C" w:rsidRPr="00B3117C">
        <w:rPr>
          <w:sz w:val="22"/>
          <w:szCs w:val="22"/>
        </w:rPr>
        <w:t xml:space="preserve"> stečajn</w:t>
      </w:r>
      <w:r w:rsidR="00B3117C">
        <w:rPr>
          <w:sz w:val="22"/>
          <w:szCs w:val="22"/>
        </w:rPr>
        <w:t>og</w:t>
      </w:r>
      <w:r w:rsidR="00B3117C" w:rsidRPr="00B3117C">
        <w:rPr>
          <w:sz w:val="22"/>
          <w:szCs w:val="22"/>
        </w:rPr>
        <w:t xml:space="preserve"> upravitelja da svoje usluge nud</w:t>
      </w:r>
      <w:r w:rsidR="00B3117C">
        <w:rPr>
          <w:sz w:val="22"/>
          <w:szCs w:val="22"/>
        </w:rPr>
        <w:t>i</w:t>
      </w:r>
      <w:r w:rsidR="00B3117C" w:rsidRPr="00B3117C">
        <w:rPr>
          <w:sz w:val="22"/>
          <w:szCs w:val="22"/>
        </w:rPr>
        <w:t xml:space="preserve"> i na područjima drugih nadležnih sudova (koj</w:t>
      </w:r>
      <w:r w:rsidR="00B3117C">
        <w:rPr>
          <w:sz w:val="22"/>
          <w:szCs w:val="22"/>
        </w:rPr>
        <w:t>i</w:t>
      </w:r>
      <w:r w:rsidR="00B3117C" w:rsidRPr="00B3117C">
        <w:rPr>
          <w:sz w:val="22"/>
          <w:szCs w:val="22"/>
        </w:rPr>
        <w:t xml:space="preserve"> </w:t>
      </w:r>
      <w:r w:rsidR="00B3117C">
        <w:rPr>
          <w:sz w:val="22"/>
          <w:szCs w:val="22"/>
        </w:rPr>
        <w:t>su različiti od sjedišta suda mjesta</w:t>
      </w:r>
      <w:r w:rsidR="00B3117C" w:rsidRPr="00B3117C">
        <w:rPr>
          <w:sz w:val="22"/>
          <w:szCs w:val="22"/>
        </w:rPr>
        <w:t xml:space="preserve"> njihov</w:t>
      </w:r>
      <w:r w:rsidR="00FE3B43">
        <w:rPr>
          <w:sz w:val="22"/>
          <w:szCs w:val="22"/>
        </w:rPr>
        <w:t>og</w:t>
      </w:r>
      <w:r w:rsidR="00B3117C" w:rsidRPr="00B3117C">
        <w:rPr>
          <w:sz w:val="22"/>
          <w:szCs w:val="22"/>
        </w:rPr>
        <w:t xml:space="preserve"> prebivališta), a na kojima će </w:t>
      </w:r>
      <w:r w:rsidR="003B4776">
        <w:rPr>
          <w:sz w:val="22"/>
          <w:szCs w:val="22"/>
        </w:rPr>
        <w:t>s</w:t>
      </w:r>
      <w:r w:rsidR="00B3117C" w:rsidRPr="00B3117C">
        <w:rPr>
          <w:sz w:val="22"/>
          <w:szCs w:val="22"/>
        </w:rPr>
        <w:t xml:space="preserve">e </w:t>
      </w:r>
      <w:r w:rsidR="003B4776">
        <w:rPr>
          <w:sz w:val="22"/>
          <w:szCs w:val="22"/>
        </w:rPr>
        <w:t xml:space="preserve">po prirodi stvari </w:t>
      </w:r>
      <w:r w:rsidR="00FE3B43">
        <w:rPr>
          <w:sz w:val="22"/>
          <w:szCs w:val="22"/>
        </w:rPr>
        <w:t>nasta</w:t>
      </w:r>
      <w:r w:rsidR="003B4776">
        <w:rPr>
          <w:sz w:val="22"/>
          <w:szCs w:val="22"/>
        </w:rPr>
        <w:t>ti veći</w:t>
      </w:r>
      <w:r w:rsidR="00B3117C" w:rsidRPr="00B3117C">
        <w:rPr>
          <w:sz w:val="22"/>
          <w:szCs w:val="22"/>
        </w:rPr>
        <w:t xml:space="preserve"> stvarn</w:t>
      </w:r>
      <w:r w:rsidR="003B4776">
        <w:rPr>
          <w:sz w:val="22"/>
          <w:szCs w:val="22"/>
        </w:rPr>
        <w:t>i</w:t>
      </w:r>
      <w:r w:rsidR="00B3117C" w:rsidRPr="00B3117C">
        <w:rPr>
          <w:sz w:val="22"/>
          <w:szCs w:val="22"/>
        </w:rPr>
        <w:t xml:space="preserve"> troškov</w:t>
      </w:r>
      <w:r w:rsidR="003B4776">
        <w:rPr>
          <w:sz w:val="22"/>
          <w:szCs w:val="22"/>
        </w:rPr>
        <w:t>i</w:t>
      </w:r>
      <w:r w:rsidR="00B3117C" w:rsidRPr="00B3117C">
        <w:rPr>
          <w:sz w:val="22"/>
          <w:szCs w:val="22"/>
        </w:rPr>
        <w:t xml:space="preserve"> nego li bi ih </w:t>
      </w:r>
      <w:r w:rsidR="00FE3B43">
        <w:rPr>
          <w:sz w:val="22"/>
          <w:szCs w:val="22"/>
        </w:rPr>
        <w:t>nastali</w:t>
      </w:r>
      <w:r w:rsidR="00B3117C" w:rsidRPr="00B3117C">
        <w:rPr>
          <w:sz w:val="22"/>
          <w:szCs w:val="22"/>
        </w:rPr>
        <w:t xml:space="preserve"> da im je prebivalište na teritoriju nadležnog suda, </w:t>
      </w:r>
      <w:r w:rsidR="003B4776">
        <w:rPr>
          <w:sz w:val="22"/>
          <w:szCs w:val="22"/>
        </w:rPr>
        <w:t>treba</w:t>
      </w:r>
      <w:r w:rsidR="00B3117C" w:rsidRPr="00B3117C">
        <w:rPr>
          <w:sz w:val="22"/>
          <w:szCs w:val="22"/>
        </w:rPr>
        <w:t xml:space="preserve"> se smatrati njihovom slobodnom poslovnom odlukom kojom oni prihvaćaju da sami podmiruju povećanje njihovih stvarnih (putnih) troškova nastalih izvan teritorija nadležnog suda (</w:t>
      </w:r>
      <w:r w:rsidR="00A70F66">
        <w:rPr>
          <w:sz w:val="22"/>
          <w:szCs w:val="22"/>
        </w:rPr>
        <w:t>budući su</w:t>
      </w:r>
      <w:r w:rsidR="00B3117C" w:rsidRPr="00B3117C">
        <w:rPr>
          <w:sz w:val="22"/>
          <w:szCs w:val="22"/>
        </w:rPr>
        <w:t xml:space="preserve"> </w:t>
      </w:r>
      <w:r w:rsidR="00A70F66">
        <w:rPr>
          <w:sz w:val="22"/>
          <w:szCs w:val="22"/>
        </w:rPr>
        <w:t xml:space="preserve">samostalno i </w:t>
      </w:r>
      <w:r w:rsidR="00B3117C" w:rsidRPr="00B3117C">
        <w:rPr>
          <w:sz w:val="22"/>
          <w:szCs w:val="22"/>
        </w:rPr>
        <w:t>slobodno procijenili da će svojom po</w:t>
      </w:r>
      <w:r w:rsidR="00A70F66">
        <w:rPr>
          <w:sz w:val="22"/>
          <w:szCs w:val="22"/>
        </w:rPr>
        <w:t xml:space="preserve">većanom </w:t>
      </w:r>
      <w:r w:rsidR="00A70F66">
        <w:rPr>
          <w:sz w:val="22"/>
          <w:szCs w:val="22"/>
        </w:rPr>
        <w:lastRenderedPageBreak/>
        <w:t xml:space="preserve">efikasnošću podmiriti </w:t>
      </w:r>
      <w:r w:rsidR="00B3117C" w:rsidRPr="00B3117C">
        <w:rPr>
          <w:sz w:val="22"/>
          <w:szCs w:val="22"/>
        </w:rPr>
        <w:t xml:space="preserve">povećani dio </w:t>
      </w:r>
      <w:r w:rsidR="00EA7B5D">
        <w:rPr>
          <w:sz w:val="22"/>
          <w:szCs w:val="22"/>
        </w:rPr>
        <w:t>svojih</w:t>
      </w:r>
      <w:r w:rsidR="00B3117C" w:rsidRPr="00B3117C">
        <w:rPr>
          <w:sz w:val="22"/>
          <w:szCs w:val="22"/>
        </w:rPr>
        <w:t xml:space="preserve"> stvarnih troškova)</w:t>
      </w:r>
      <w:r w:rsidR="00A70F66">
        <w:rPr>
          <w:sz w:val="22"/>
          <w:szCs w:val="22"/>
        </w:rPr>
        <w:t>,</w:t>
      </w:r>
      <w:r w:rsidR="00B3117C" w:rsidRPr="00B3117C">
        <w:rPr>
          <w:sz w:val="22"/>
          <w:szCs w:val="22"/>
        </w:rPr>
        <w:t xml:space="preserve"> pa njihov</w:t>
      </w:r>
      <w:r w:rsidR="00EA7B5D">
        <w:rPr>
          <w:sz w:val="22"/>
          <w:szCs w:val="22"/>
        </w:rPr>
        <w:t>e</w:t>
      </w:r>
      <w:r w:rsidR="00B3117C" w:rsidRPr="00B3117C">
        <w:rPr>
          <w:sz w:val="22"/>
          <w:szCs w:val="22"/>
        </w:rPr>
        <w:t xml:space="preserve"> povećan</w:t>
      </w:r>
      <w:r w:rsidR="00EA7B5D">
        <w:rPr>
          <w:sz w:val="22"/>
          <w:szCs w:val="22"/>
        </w:rPr>
        <w:t>e</w:t>
      </w:r>
      <w:r w:rsidR="00B3117C" w:rsidRPr="00B3117C">
        <w:rPr>
          <w:sz w:val="22"/>
          <w:szCs w:val="22"/>
        </w:rPr>
        <w:t xml:space="preserve"> stvarn</w:t>
      </w:r>
      <w:r w:rsidR="00EA7B5D">
        <w:rPr>
          <w:sz w:val="22"/>
          <w:szCs w:val="22"/>
        </w:rPr>
        <w:t>e</w:t>
      </w:r>
      <w:r w:rsidR="00B3117C" w:rsidRPr="00B3117C">
        <w:rPr>
          <w:sz w:val="22"/>
          <w:szCs w:val="22"/>
        </w:rPr>
        <w:t xml:space="preserve"> (putn</w:t>
      </w:r>
      <w:r w:rsidR="00EA7B5D">
        <w:rPr>
          <w:sz w:val="22"/>
          <w:szCs w:val="22"/>
        </w:rPr>
        <w:t>e</w:t>
      </w:r>
      <w:r w:rsidR="00B3117C" w:rsidRPr="00B3117C">
        <w:rPr>
          <w:sz w:val="22"/>
          <w:szCs w:val="22"/>
        </w:rPr>
        <w:t>) troškov</w:t>
      </w:r>
      <w:r w:rsidR="00EA7B5D">
        <w:rPr>
          <w:sz w:val="22"/>
          <w:szCs w:val="22"/>
        </w:rPr>
        <w:t>e</w:t>
      </w:r>
      <w:r w:rsidR="00B3117C" w:rsidRPr="00B3117C">
        <w:rPr>
          <w:sz w:val="22"/>
          <w:szCs w:val="22"/>
        </w:rPr>
        <w:t xml:space="preserve"> ne bi (ekonomski neopravdano) trpjeli stečajni vjerovnici (ili </w:t>
      </w:r>
      <w:r w:rsidR="00EA7B5D">
        <w:rPr>
          <w:sz w:val="22"/>
          <w:szCs w:val="22"/>
        </w:rPr>
        <w:t>Fond</w:t>
      </w:r>
      <w:r w:rsidR="0049543B" w:rsidRPr="0049543B">
        <w:rPr>
          <w:sz w:val="22"/>
          <w:szCs w:val="22"/>
        </w:rPr>
        <w:t xml:space="preserve"> za pokriće troškova stečajnog postupka</w:t>
      </w:r>
      <w:r w:rsidR="00B3117C" w:rsidRPr="00B3117C">
        <w:rPr>
          <w:sz w:val="22"/>
          <w:szCs w:val="22"/>
        </w:rPr>
        <w:t>).</w:t>
      </w:r>
    </w:p>
    <w:p w:rsidRDefault="005B6A62" w:rsidP="009F0155" w:rsidR="005B6A62">
      <w:pPr>
        <w:pStyle w:val="Tijeloteksta"/>
        <w:ind w:firstLine="720"/>
        <w:rPr>
          <w:sz w:val="22"/>
          <w:szCs w:val="22"/>
        </w:rPr>
      </w:pPr>
    </w:p>
    <w:p w:rsidRDefault="005B6A62" w:rsidP="009F0155" w:rsidR="00BD07C0">
      <w:pPr>
        <w:pStyle w:val="Tijeloteksta"/>
        <w:ind w:firstLine="720"/>
        <w:rPr>
          <w:sz w:val="22"/>
          <w:szCs w:val="22"/>
        </w:rPr>
      </w:pPr>
      <w:r>
        <w:rPr>
          <w:sz w:val="22"/>
          <w:szCs w:val="22"/>
        </w:rPr>
        <w:t xml:space="preserve">Dodatno, u konkretnom slučaju </w:t>
      </w:r>
      <w:r w:rsidR="00130EEF">
        <w:rPr>
          <w:sz w:val="22"/>
          <w:szCs w:val="22"/>
        </w:rPr>
        <w:t xml:space="preserve">stečajni upravitelj </w:t>
      </w:r>
      <w:r w:rsidR="0057470F">
        <w:rPr>
          <w:sz w:val="22"/>
          <w:szCs w:val="22"/>
        </w:rPr>
        <w:t xml:space="preserve">ne samo što </w:t>
      </w:r>
      <w:r w:rsidR="00130EEF">
        <w:rPr>
          <w:sz w:val="22"/>
          <w:szCs w:val="22"/>
        </w:rPr>
        <w:t>uz putne naloge ne prilaže bilo koji dokaz da je koristio osobni automobil u svom vlasništvu za potrebe obavljanj</w:t>
      </w:r>
      <w:r w:rsidR="00DD4275">
        <w:rPr>
          <w:sz w:val="22"/>
          <w:szCs w:val="22"/>
        </w:rPr>
        <w:t>a</w:t>
      </w:r>
      <w:r w:rsidR="00130EEF">
        <w:rPr>
          <w:sz w:val="22"/>
          <w:szCs w:val="22"/>
        </w:rPr>
        <w:t xml:space="preserve"> poslova stečajnog upravitelja, a </w:t>
      </w:r>
      <w:r w:rsidR="008A27C7">
        <w:rPr>
          <w:sz w:val="22"/>
          <w:szCs w:val="22"/>
        </w:rPr>
        <w:t>prema postojećoj sudskoj praksi (VTS RH Pž-2606/18 od 16.5.2018. i Pž-4942/18 od 2</w:t>
      </w:r>
      <w:r w:rsidR="00885A7E">
        <w:rPr>
          <w:sz w:val="22"/>
          <w:szCs w:val="22"/>
        </w:rPr>
        <w:t>9.8.2018.), sukladno Pravilniku o porezu na dohodak (NN 10/17,</w:t>
      </w:r>
      <w:r w:rsidR="00A267FA">
        <w:rPr>
          <w:sz w:val="22"/>
          <w:szCs w:val="22"/>
        </w:rPr>
        <w:t xml:space="preserve"> 128/17) </w:t>
      </w:r>
      <w:r w:rsidR="008A27C7">
        <w:rPr>
          <w:sz w:val="22"/>
          <w:szCs w:val="22"/>
        </w:rPr>
        <w:t xml:space="preserve">stečajni upravitelj </w:t>
      </w:r>
      <w:r w:rsidR="009F2374">
        <w:rPr>
          <w:sz w:val="22"/>
          <w:szCs w:val="22"/>
        </w:rPr>
        <w:t xml:space="preserve">koji iz mjesta svog prebivališta dolazi na sud na čijem području je sjedište dužnika </w:t>
      </w:r>
      <w:r w:rsidR="008A27C7">
        <w:rPr>
          <w:sz w:val="22"/>
          <w:szCs w:val="22"/>
        </w:rPr>
        <w:t>nema pravo na dnevnicu</w:t>
      </w:r>
      <w:r w:rsidR="0057470F">
        <w:rPr>
          <w:sz w:val="22"/>
          <w:szCs w:val="22"/>
        </w:rPr>
        <w:t xml:space="preserve">, već stečajni upravitelj dostavlja </w:t>
      </w:r>
      <w:r w:rsidR="00F775DC">
        <w:rPr>
          <w:sz w:val="22"/>
          <w:szCs w:val="22"/>
        </w:rPr>
        <w:t xml:space="preserve">(istovjetni) </w:t>
      </w:r>
      <w:r w:rsidR="0057470F">
        <w:rPr>
          <w:sz w:val="22"/>
          <w:szCs w:val="22"/>
        </w:rPr>
        <w:t>putni nalog za troškove (put) za dan 11. prosinca 2018. godine</w:t>
      </w:r>
      <w:r w:rsidR="00F775DC">
        <w:rPr>
          <w:sz w:val="22"/>
          <w:szCs w:val="22"/>
        </w:rPr>
        <w:t xml:space="preserve"> (list spisa 647)</w:t>
      </w:r>
      <w:r w:rsidR="0057470F">
        <w:rPr>
          <w:sz w:val="22"/>
          <w:szCs w:val="22"/>
        </w:rPr>
        <w:t xml:space="preserve"> koji se još nije dogodio, te traži naknadu </w:t>
      </w:r>
      <w:r w:rsidR="00F775DC">
        <w:rPr>
          <w:sz w:val="22"/>
          <w:szCs w:val="22"/>
        </w:rPr>
        <w:t xml:space="preserve">putnih </w:t>
      </w:r>
      <w:r w:rsidR="0057470F">
        <w:rPr>
          <w:sz w:val="22"/>
          <w:szCs w:val="22"/>
        </w:rPr>
        <w:t xml:space="preserve">troškova </w:t>
      </w:r>
      <w:r w:rsidR="00F775DC">
        <w:rPr>
          <w:sz w:val="22"/>
          <w:szCs w:val="22"/>
        </w:rPr>
        <w:t xml:space="preserve">za </w:t>
      </w:r>
      <w:r w:rsidR="0057470F">
        <w:rPr>
          <w:sz w:val="22"/>
          <w:szCs w:val="22"/>
        </w:rPr>
        <w:t>završno</w:t>
      </w:r>
      <w:r w:rsidR="00F775DC">
        <w:rPr>
          <w:sz w:val="22"/>
          <w:szCs w:val="22"/>
        </w:rPr>
        <w:t xml:space="preserve"> ročište koje još nije ni određeno.</w:t>
      </w:r>
    </w:p>
    <w:p w:rsidRDefault="00A267FA" w:rsidP="009F0155" w:rsidR="00A267FA">
      <w:pPr>
        <w:pStyle w:val="Tijeloteksta"/>
        <w:ind w:firstLine="720"/>
        <w:rPr>
          <w:sz w:val="22"/>
          <w:szCs w:val="22"/>
        </w:rPr>
      </w:pPr>
    </w:p>
    <w:p w:rsidRDefault="00A267FA" w:rsidP="009F0155" w:rsidR="00A267FA">
      <w:pPr>
        <w:pStyle w:val="Tijeloteksta"/>
        <w:ind w:firstLine="720"/>
        <w:rPr>
          <w:sz w:val="22"/>
          <w:szCs w:val="22"/>
        </w:rPr>
      </w:pPr>
      <w:r>
        <w:rPr>
          <w:sz w:val="22"/>
          <w:szCs w:val="22"/>
        </w:rPr>
        <w:t>Zbog toga sud nije odobrio putne troškove stečajnog upravitelja.</w:t>
      </w:r>
    </w:p>
    <w:p w:rsidRDefault="008A27C7" w:rsidP="009F0155" w:rsidR="008A27C7">
      <w:pPr>
        <w:pStyle w:val="Tijeloteksta"/>
        <w:ind w:firstLine="720"/>
        <w:rPr>
          <w:sz w:val="22"/>
          <w:szCs w:val="22"/>
        </w:rPr>
      </w:pPr>
    </w:p>
    <w:p w:rsidRDefault="00111A22" w:rsidP="009F0155" w:rsidR="00BD07C0">
      <w:pPr>
        <w:pStyle w:val="Tijeloteksta"/>
        <w:ind w:firstLine="720"/>
        <w:rPr>
          <w:sz w:val="22"/>
          <w:szCs w:val="22"/>
        </w:rPr>
      </w:pPr>
      <w:r>
        <w:rPr>
          <w:sz w:val="22"/>
          <w:szCs w:val="22"/>
        </w:rPr>
        <w:t>Možda nije u izravnoj vezi</w:t>
      </w:r>
      <w:r w:rsidR="00927C7B">
        <w:rPr>
          <w:sz w:val="22"/>
          <w:szCs w:val="22"/>
        </w:rPr>
        <w:t xml:space="preserve"> sa ovim predmetnom</w:t>
      </w:r>
      <w:r>
        <w:rPr>
          <w:sz w:val="22"/>
          <w:szCs w:val="22"/>
        </w:rPr>
        <w:t>, ali prema stajalištu ovog suda</w:t>
      </w:r>
      <w:r w:rsidR="00BD07C0">
        <w:rPr>
          <w:sz w:val="22"/>
          <w:szCs w:val="22"/>
        </w:rPr>
        <w:t>, n</w:t>
      </w:r>
      <w:r>
        <w:rPr>
          <w:sz w:val="22"/>
          <w:szCs w:val="22"/>
        </w:rPr>
        <w:t>ij</w:t>
      </w:r>
      <w:r w:rsidR="00BD07C0">
        <w:rPr>
          <w:sz w:val="22"/>
          <w:szCs w:val="22"/>
        </w:rPr>
        <w:t>e zanemarivo i n</w:t>
      </w:r>
      <w:r>
        <w:rPr>
          <w:sz w:val="22"/>
          <w:szCs w:val="22"/>
        </w:rPr>
        <w:t>ije</w:t>
      </w:r>
      <w:r w:rsidR="00BD07C0">
        <w:rPr>
          <w:sz w:val="22"/>
          <w:szCs w:val="22"/>
        </w:rPr>
        <w:t xml:space="preserve"> manje važno, </w:t>
      </w:r>
      <w:r w:rsidR="006A2143">
        <w:rPr>
          <w:sz w:val="22"/>
          <w:szCs w:val="22"/>
        </w:rPr>
        <w:t xml:space="preserve">već je nužno naglasiti da </w:t>
      </w:r>
      <w:r w:rsidR="00BD07C0">
        <w:rPr>
          <w:sz w:val="22"/>
          <w:szCs w:val="22"/>
        </w:rPr>
        <w:t xml:space="preserve">pacijent (bolestan čovjek) s uputnicom svog obiteljskog liječnika </w:t>
      </w:r>
      <w:r w:rsidR="00B51BA0">
        <w:rPr>
          <w:sz w:val="22"/>
          <w:szCs w:val="22"/>
        </w:rPr>
        <w:t xml:space="preserve">ima pravo (dobrovoljno) </w:t>
      </w:r>
      <w:r w:rsidR="00BD07C0">
        <w:rPr>
          <w:sz w:val="22"/>
          <w:szCs w:val="22"/>
        </w:rPr>
        <w:t xml:space="preserve">podvrgnuti se </w:t>
      </w:r>
      <w:r w:rsidR="00846CF1">
        <w:rPr>
          <w:sz w:val="22"/>
          <w:szCs w:val="22"/>
        </w:rPr>
        <w:t xml:space="preserve">(izvan zdravstvene ustanove područja njegovog prebivališta) </w:t>
      </w:r>
      <w:r w:rsidR="00BD07C0">
        <w:rPr>
          <w:sz w:val="22"/>
          <w:szCs w:val="22"/>
        </w:rPr>
        <w:t>pregledu, dijagnostici i liječenju u bilo kojoj zdravstvenoj ustanovi u državi</w:t>
      </w:r>
      <w:r w:rsidR="00B51BA0">
        <w:rPr>
          <w:sz w:val="22"/>
          <w:szCs w:val="22"/>
        </w:rPr>
        <w:t>. Međutim, u t</w:t>
      </w:r>
      <w:r w:rsidR="00846CF1">
        <w:rPr>
          <w:sz w:val="22"/>
          <w:szCs w:val="22"/>
        </w:rPr>
        <w:t>akv</w:t>
      </w:r>
      <w:r w:rsidR="00B51BA0">
        <w:rPr>
          <w:sz w:val="22"/>
          <w:szCs w:val="22"/>
        </w:rPr>
        <w:t xml:space="preserve">om slučaju </w:t>
      </w:r>
      <w:r w:rsidR="00BD07C0">
        <w:rPr>
          <w:sz w:val="22"/>
          <w:szCs w:val="22"/>
        </w:rPr>
        <w:t xml:space="preserve">prijevozne </w:t>
      </w:r>
      <w:r w:rsidR="00B51BA0">
        <w:rPr>
          <w:sz w:val="22"/>
          <w:szCs w:val="22"/>
        </w:rPr>
        <w:t xml:space="preserve">troškove </w:t>
      </w:r>
      <w:r w:rsidR="00BD07C0">
        <w:rPr>
          <w:sz w:val="22"/>
          <w:szCs w:val="22"/>
        </w:rPr>
        <w:t>(kao i troškove dnevnice</w:t>
      </w:r>
      <w:r w:rsidR="0028410D">
        <w:rPr>
          <w:sz w:val="22"/>
          <w:szCs w:val="22"/>
        </w:rPr>
        <w:t>,</w:t>
      </w:r>
      <w:r w:rsidR="00BD07C0">
        <w:rPr>
          <w:sz w:val="22"/>
          <w:szCs w:val="22"/>
        </w:rPr>
        <w:t xml:space="preserve"> smještaja</w:t>
      </w:r>
      <w:r w:rsidR="0028410D">
        <w:rPr>
          <w:sz w:val="22"/>
          <w:szCs w:val="22"/>
        </w:rPr>
        <w:t xml:space="preserve"> i sl.</w:t>
      </w:r>
      <w:r w:rsidR="00BD07C0">
        <w:rPr>
          <w:sz w:val="22"/>
          <w:szCs w:val="22"/>
        </w:rPr>
        <w:t xml:space="preserve">) </w:t>
      </w:r>
      <w:r w:rsidR="00B51BA0">
        <w:rPr>
          <w:sz w:val="22"/>
          <w:szCs w:val="22"/>
        </w:rPr>
        <w:t>snosi sam</w:t>
      </w:r>
      <w:r w:rsidR="0028410D">
        <w:rPr>
          <w:sz w:val="22"/>
          <w:szCs w:val="22"/>
        </w:rPr>
        <w:t xml:space="preserve"> pacijent</w:t>
      </w:r>
      <w:r w:rsidR="00B51BA0">
        <w:rPr>
          <w:sz w:val="22"/>
          <w:szCs w:val="22"/>
        </w:rPr>
        <w:t xml:space="preserve"> i ne </w:t>
      </w:r>
      <w:r w:rsidR="0028410D">
        <w:rPr>
          <w:sz w:val="22"/>
          <w:szCs w:val="22"/>
        </w:rPr>
        <w:t>nadoknađuju m</w:t>
      </w:r>
      <w:r w:rsidR="00B51BA0">
        <w:rPr>
          <w:sz w:val="22"/>
          <w:szCs w:val="22"/>
        </w:rPr>
        <w:t xml:space="preserve">u se (osim u slučaju kada </w:t>
      </w:r>
      <w:r w:rsidR="0028410D">
        <w:rPr>
          <w:sz w:val="22"/>
          <w:szCs w:val="22"/>
        </w:rPr>
        <w:t xml:space="preserve">potrebne usluge </w:t>
      </w:r>
      <w:r w:rsidR="00B51BA0">
        <w:rPr>
          <w:sz w:val="22"/>
          <w:szCs w:val="22"/>
        </w:rPr>
        <w:t>pregleda, dijagnostike, liječenja) nema u mjestu prebivališta, pa se na</w:t>
      </w:r>
      <w:r w:rsidR="0028410D">
        <w:rPr>
          <w:sz w:val="22"/>
          <w:szCs w:val="22"/>
        </w:rPr>
        <w:t>do</w:t>
      </w:r>
      <w:r w:rsidR="00B51BA0">
        <w:rPr>
          <w:sz w:val="22"/>
          <w:szCs w:val="22"/>
        </w:rPr>
        <w:t xml:space="preserve">knađuje cijena karte javnog prijevoza (autobusa) do najbližeg mjesta gdje mu se potrebna </w:t>
      </w:r>
      <w:r w:rsidR="00917AFF">
        <w:rPr>
          <w:sz w:val="22"/>
          <w:szCs w:val="22"/>
        </w:rPr>
        <w:t xml:space="preserve">zdravstvena </w:t>
      </w:r>
      <w:r w:rsidR="00B51BA0">
        <w:rPr>
          <w:sz w:val="22"/>
          <w:szCs w:val="22"/>
        </w:rPr>
        <w:t xml:space="preserve">usluga može pružiti. </w:t>
      </w:r>
      <w:r w:rsidR="00CD0A01">
        <w:rPr>
          <w:sz w:val="22"/>
          <w:szCs w:val="22"/>
        </w:rPr>
        <w:t xml:space="preserve">Ako je pacijent </w:t>
      </w:r>
      <w:r w:rsidR="0028410D">
        <w:rPr>
          <w:sz w:val="22"/>
          <w:szCs w:val="22"/>
        </w:rPr>
        <w:t xml:space="preserve">umjesto najbliže </w:t>
      </w:r>
      <w:r w:rsidR="00CD0A01">
        <w:rPr>
          <w:sz w:val="22"/>
          <w:szCs w:val="22"/>
        </w:rPr>
        <w:t>(dobrovoljno) odabrao drugu zdravstvenu ustanovu, nema pravo na naknadu. Stoga je nerazumno</w:t>
      </w:r>
      <w:r w:rsidR="009C72C1">
        <w:rPr>
          <w:sz w:val="22"/>
          <w:szCs w:val="22"/>
        </w:rPr>
        <w:t xml:space="preserve"> i</w:t>
      </w:r>
      <w:r w:rsidR="00CD0A01">
        <w:rPr>
          <w:sz w:val="22"/>
          <w:szCs w:val="22"/>
        </w:rPr>
        <w:t xml:space="preserve"> nepravično </w:t>
      </w:r>
      <w:r w:rsidR="009C72C1">
        <w:rPr>
          <w:sz w:val="22"/>
          <w:szCs w:val="22"/>
        </w:rPr>
        <w:t xml:space="preserve">da stečajni upravitelji u sličnoj situaciji (dobrovoljnog) odabira, imaju povlašteniji položaj i pravo na naknadu </w:t>
      </w:r>
      <w:r w:rsidR="00242CCE">
        <w:rPr>
          <w:sz w:val="22"/>
          <w:szCs w:val="22"/>
        </w:rPr>
        <w:t>prijevoznih troškova, dok osobe kojima je možda to potrebnije (pacijenti), takvu mogućnos</w:t>
      </w:r>
      <w:r w:rsidR="00AF115E">
        <w:rPr>
          <w:sz w:val="22"/>
          <w:szCs w:val="22"/>
        </w:rPr>
        <w:t>t nemaju</w:t>
      </w:r>
      <w:r w:rsidR="007872F3">
        <w:rPr>
          <w:sz w:val="22"/>
          <w:szCs w:val="22"/>
        </w:rPr>
        <w:t>. Stoga,</w:t>
      </w:r>
      <w:r w:rsidR="00AF115E">
        <w:rPr>
          <w:sz w:val="22"/>
          <w:szCs w:val="22"/>
        </w:rPr>
        <w:t xml:space="preserve"> bez obzira što je to zakon dopustio (kao i stečajnim upraviteljima da se prijave na listu drugih sudova) </w:t>
      </w:r>
      <w:r w:rsidR="007872F3">
        <w:rPr>
          <w:sz w:val="22"/>
          <w:szCs w:val="22"/>
        </w:rPr>
        <w:t>svi građani nisu u jednakom (ravnopravnom) položaju</w:t>
      </w:r>
      <w:r w:rsidR="00960FCB">
        <w:rPr>
          <w:sz w:val="22"/>
          <w:szCs w:val="22"/>
        </w:rPr>
        <w:t xml:space="preserve"> kod ostvarivanja svojih zakonom dopuštenih prava.</w:t>
      </w:r>
    </w:p>
    <w:p w:rsidRDefault="00877D26" w:rsidP="009F0155" w:rsidR="00877D26">
      <w:pPr>
        <w:pStyle w:val="Tijeloteksta"/>
        <w:ind w:firstLine="720"/>
        <w:rPr>
          <w:sz w:val="22"/>
          <w:szCs w:val="22"/>
        </w:rPr>
      </w:pPr>
    </w:p>
    <w:p w:rsidRDefault="00877D26" w:rsidP="009F0155" w:rsidR="00877D26">
      <w:pPr>
        <w:pStyle w:val="Tijeloteksta"/>
        <w:ind w:firstLine="720"/>
        <w:rPr>
          <w:sz w:val="22"/>
          <w:szCs w:val="22"/>
        </w:rPr>
      </w:pPr>
      <w:r>
        <w:rPr>
          <w:sz w:val="22"/>
          <w:szCs w:val="22"/>
        </w:rPr>
        <w:t xml:space="preserve">Unatoč tome što u Stečajnom zakonu ili Uredbi o </w:t>
      </w:r>
      <w:r w:rsidR="00B736B8">
        <w:rPr>
          <w:sz w:val="22"/>
          <w:szCs w:val="22"/>
        </w:rPr>
        <w:t>kriterijima i načinu obračuna plaćanja nagrade stečajnim upraviteljima ili u drugom propisu</w:t>
      </w:r>
      <w:r w:rsidR="00B41F31">
        <w:rPr>
          <w:sz w:val="22"/>
          <w:szCs w:val="22"/>
        </w:rPr>
        <w:t xml:space="preserve"> ne postoji odredba koja bi uskratila pravo stečajnom upravitelju na naknadu stvarnih troškova, to samo po sebi ne </w:t>
      </w:r>
      <w:r w:rsidR="0008231A">
        <w:rPr>
          <w:sz w:val="22"/>
          <w:szCs w:val="22"/>
        </w:rPr>
        <w:t xml:space="preserve">znači da stečajnim upraviteljima koji su dobrovoljno izbrali rad na području nadležnosti suda različitog od </w:t>
      </w:r>
      <w:r w:rsidR="009D2072">
        <w:rPr>
          <w:sz w:val="22"/>
          <w:szCs w:val="22"/>
        </w:rPr>
        <w:t>mjesta prebivališta stečajnog u</w:t>
      </w:r>
      <w:r w:rsidR="0008231A">
        <w:rPr>
          <w:sz w:val="22"/>
          <w:szCs w:val="22"/>
        </w:rPr>
        <w:t>p</w:t>
      </w:r>
      <w:r w:rsidR="009D2072">
        <w:rPr>
          <w:sz w:val="22"/>
          <w:szCs w:val="22"/>
        </w:rPr>
        <w:t>r</w:t>
      </w:r>
      <w:r w:rsidR="0008231A">
        <w:rPr>
          <w:sz w:val="22"/>
          <w:szCs w:val="22"/>
        </w:rPr>
        <w:t xml:space="preserve">avitelja </w:t>
      </w:r>
      <w:r w:rsidR="009D2072">
        <w:rPr>
          <w:sz w:val="22"/>
          <w:szCs w:val="22"/>
        </w:rPr>
        <w:t xml:space="preserve">pripada pravo na naknadu stvarnih troškova. Odredbe </w:t>
      </w:r>
      <w:r w:rsidR="00A466CE">
        <w:rPr>
          <w:sz w:val="22"/>
          <w:szCs w:val="22"/>
        </w:rPr>
        <w:t xml:space="preserve">pozitivnih propisa </w:t>
      </w:r>
      <w:r w:rsidR="009D2072">
        <w:rPr>
          <w:sz w:val="22"/>
          <w:szCs w:val="22"/>
        </w:rPr>
        <w:t>treba tumačiti prema njihovom smisl</w:t>
      </w:r>
      <w:r w:rsidR="00C166DA">
        <w:rPr>
          <w:sz w:val="22"/>
          <w:szCs w:val="22"/>
        </w:rPr>
        <w:t>u, a smisao stečajnog postupka nij</w:t>
      </w:r>
      <w:r w:rsidR="009D2072">
        <w:rPr>
          <w:sz w:val="22"/>
          <w:szCs w:val="22"/>
        </w:rPr>
        <w:t>e namiren</w:t>
      </w:r>
      <w:r w:rsidR="00C166DA">
        <w:rPr>
          <w:sz w:val="22"/>
          <w:szCs w:val="22"/>
        </w:rPr>
        <w:t xml:space="preserve">je troškova stečajnog postupka (nagrade za rad i stvarnih troškova stečajnog upravitelja, te </w:t>
      </w:r>
      <w:r w:rsidR="00E2137E">
        <w:rPr>
          <w:sz w:val="22"/>
          <w:szCs w:val="22"/>
        </w:rPr>
        <w:t xml:space="preserve">knjigovodstva, odvjetnika ili </w:t>
      </w:r>
      <w:r w:rsidR="009171E9">
        <w:rPr>
          <w:sz w:val="22"/>
          <w:szCs w:val="22"/>
        </w:rPr>
        <w:t xml:space="preserve">sličnih </w:t>
      </w:r>
      <w:r w:rsidR="00C166DA">
        <w:rPr>
          <w:sz w:val="22"/>
          <w:szCs w:val="22"/>
        </w:rPr>
        <w:t>ostalih obveza stečajne mase zasnovanih radnjama stečajnog upr</w:t>
      </w:r>
      <w:r w:rsidR="00E2137E">
        <w:rPr>
          <w:sz w:val="22"/>
          <w:szCs w:val="22"/>
        </w:rPr>
        <w:t>avit</w:t>
      </w:r>
      <w:r w:rsidR="00C166DA">
        <w:rPr>
          <w:sz w:val="22"/>
          <w:szCs w:val="22"/>
        </w:rPr>
        <w:t>elja</w:t>
      </w:r>
      <w:r w:rsidR="00E2137E">
        <w:rPr>
          <w:sz w:val="22"/>
          <w:szCs w:val="22"/>
        </w:rPr>
        <w:t xml:space="preserve"> i </w:t>
      </w:r>
      <w:r w:rsidR="009171E9">
        <w:rPr>
          <w:sz w:val="22"/>
          <w:szCs w:val="22"/>
        </w:rPr>
        <w:t>dr</w:t>
      </w:r>
      <w:r w:rsidR="00E2137E">
        <w:rPr>
          <w:sz w:val="22"/>
          <w:szCs w:val="22"/>
        </w:rPr>
        <w:t>.)</w:t>
      </w:r>
      <w:r w:rsidR="008C37B2">
        <w:rPr>
          <w:sz w:val="22"/>
          <w:szCs w:val="22"/>
        </w:rPr>
        <w:t>,</w:t>
      </w:r>
      <w:r w:rsidR="00E2137E">
        <w:rPr>
          <w:sz w:val="22"/>
          <w:szCs w:val="22"/>
        </w:rPr>
        <w:t xml:space="preserve"> već što veće </w:t>
      </w:r>
      <w:r w:rsidR="00BB57EE">
        <w:rPr>
          <w:sz w:val="22"/>
          <w:szCs w:val="22"/>
        </w:rPr>
        <w:t xml:space="preserve">(i brže) </w:t>
      </w:r>
      <w:r w:rsidR="00E2137E">
        <w:rPr>
          <w:sz w:val="22"/>
          <w:szCs w:val="22"/>
        </w:rPr>
        <w:t>namirenje vjerovnika</w:t>
      </w:r>
      <w:r w:rsidR="00BB57EE">
        <w:rPr>
          <w:sz w:val="22"/>
          <w:szCs w:val="22"/>
        </w:rPr>
        <w:t xml:space="preserve">. </w:t>
      </w:r>
      <w:r w:rsidR="00317B10">
        <w:rPr>
          <w:sz w:val="22"/>
          <w:szCs w:val="22"/>
        </w:rPr>
        <w:t>Prema ocjeni ovog suda s</w:t>
      </w:r>
      <w:r w:rsidR="00BB57EE">
        <w:rPr>
          <w:sz w:val="22"/>
          <w:szCs w:val="22"/>
        </w:rPr>
        <w:t xml:space="preserve">misao </w:t>
      </w:r>
      <w:r w:rsidR="00C5473A">
        <w:rPr>
          <w:sz w:val="22"/>
          <w:szCs w:val="22"/>
        </w:rPr>
        <w:t>propisa da se s</w:t>
      </w:r>
      <w:r w:rsidR="00BB57EE">
        <w:rPr>
          <w:sz w:val="22"/>
          <w:szCs w:val="22"/>
        </w:rPr>
        <w:t xml:space="preserve">tečajni upravitelji </w:t>
      </w:r>
      <w:r w:rsidR="00C5473A">
        <w:rPr>
          <w:sz w:val="22"/>
          <w:szCs w:val="22"/>
        </w:rPr>
        <w:t xml:space="preserve">mogu </w:t>
      </w:r>
      <w:r w:rsidR="00BB57EE">
        <w:rPr>
          <w:sz w:val="22"/>
          <w:szCs w:val="22"/>
        </w:rPr>
        <w:t>dobrovoljno prijav</w:t>
      </w:r>
      <w:r w:rsidR="00C5473A">
        <w:rPr>
          <w:sz w:val="22"/>
          <w:szCs w:val="22"/>
        </w:rPr>
        <w:t>iti</w:t>
      </w:r>
      <w:r w:rsidR="00BB57EE">
        <w:rPr>
          <w:sz w:val="22"/>
          <w:szCs w:val="22"/>
        </w:rPr>
        <w:t xml:space="preserve"> za </w:t>
      </w:r>
      <w:r w:rsidR="006A40F8">
        <w:rPr>
          <w:sz w:val="22"/>
          <w:szCs w:val="22"/>
        </w:rPr>
        <w:t xml:space="preserve">obavljanje poslova stečajnog upravitelja </w:t>
      </w:r>
      <w:r w:rsidR="00BB57EE">
        <w:rPr>
          <w:sz w:val="22"/>
          <w:szCs w:val="22"/>
        </w:rPr>
        <w:t xml:space="preserve">na području suda izvan </w:t>
      </w:r>
      <w:r w:rsidR="006A40F8">
        <w:rPr>
          <w:sz w:val="22"/>
          <w:szCs w:val="22"/>
        </w:rPr>
        <w:t xml:space="preserve">suda </w:t>
      </w:r>
      <w:r w:rsidR="00BB57EE">
        <w:rPr>
          <w:sz w:val="22"/>
          <w:szCs w:val="22"/>
        </w:rPr>
        <w:t xml:space="preserve">područja njihovog prebivališta bila </w:t>
      </w:r>
      <w:r w:rsidR="003179B1">
        <w:rPr>
          <w:sz w:val="22"/>
          <w:szCs w:val="22"/>
        </w:rPr>
        <w:t xml:space="preserve">je </w:t>
      </w:r>
      <w:r w:rsidR="00E639C5">
        <w:rPr>
          <w:sz w:val="22"/>
          <w:szCs w:val="22"/>
        </w:rPr>
        <w:t xml:space="preserve">veća transparentnost </w:t>
      </w:r>
      <w:r w:rsidR="00317B10">
        <w:rPr>
          <w:sz w:val="22"/>
          <w:szCs w:val="22"/>
        </w:rPr>
        <w:t xml:space="preserve">(širina mogućih stečajnih upravitelja) </w:t>
      </w:r>
      <w:r w:rsidR="00E639C5">
        <w:rPr>
          <w:sz w:val="22"/>
          <w:szCs w:val="22"/>
        </w:rPr>
        <w:t>i izbjegavanje stalnih imenovanja istih stečajnih upravitelja</w:t>
      </w:r>
      <w:r w:rsidR="006A40F8">
        <w:rPr>
          <w:sz w:val="22"/>
          <w:szCs w:val="22"/>
        </w:rPr>
        <w:t>, a nikako povećanje troškova stečajnih postupaka.</w:t>
      </w:r>
      <w:r w:rsidR="00363381">
        <w:rPr>
          <w:sz w:val="22"/>
          <w:szCs w:val="22"/>
        </w:rPr>
        <w:t xml:space="preserve"> Stečajni upravitelj koji obavlja poslove na području suda na kojem se nalazi njegovo prebivalište svakako da ima </w:t>
      </w:r>
      <w:r w:rsidR="0085424B">
        <w:rPr>
          <w:sz w:val="22"/>
          <w:szCs w:val="22"/>
        </w:rPr>
        <w:t>troškove. Međutim, ti troškovi su neusporedivo manji od troškova stečajnih upravitelja čije prebivalište je izvan područja suda</w:t>
      </w:r>
      <w:r w:rsidR="005B4EC5">
        <w:rPr>
          <w:sz w:val="22"/>
          <w:szCs w:val="22"/>
        </w:rPr>
        <w:t>, posebno kada se radi o stečajnim upraviteljima koji dužnost stečajnog upravitelja obavljaju u Dubrovniku</w:t>
      </w:r>
      <w:r w:rsidR="006B458E">
        <w:rPr>
          <w:sz w:val="22"/>
          <w:szCs w:val="22"/>
        </w:rPr>
        <w:t>,</w:t>
      </w:r>
      <w:r w:rsidR="00C451DB">
        <w:rPr>
          <w:sz w:val="22"/>
          <w:szCs w:val="22"/>
        </w:rPr>
        <w:t xml:space="preserve"> </w:t>
      </w:r>
      <w:r w:rsidR="00EF0C02">
        <w:rPr>
          <w:sz w:val="22"/>
          <w:szCs w:val="22"/>
        </w:rPr>
        <w:t xml:space="preserve">ili Splitu, </w:t>
      </w:r>
      <w:r w:rsidR="00C451DB">
        <w:rPr>
          <w:sz w:val="22"/>
          <w:szCs w:val="22"/>
        </w:rPr>
        <w:t>a njihovo</w:t>
      </w:r>
      <w:r w:rsidR="005B4EC5">
        <w:rPr>
          <w:sz w:val="22"/>
          <w:szCs w:val="22"/>
        </w:rPr>
        <w:t xml:space="preserve"> prebivalište je primjerice u Osijeku, Našicama, Zagrebu, Ogulinu itd.</w:t>
      </w:r>
      <w:r w:rsidR="006B458E">
        <w:rPr>
          <w:sz w:val="22"/>
          <w:szCs w:val="22"/>
        </w:rPr>
        <w:t xml:space="preserve">, pa su se dobrovoljno prijavili na listu stečajnih upravitelja za područje </w:t>
      </w:r>
      <w:r w:rsidR="003179B1">
        <w:rPr>
          <w:sz w:val="22"/>
          <w:szCs w:val="22"/>
        </w:rPr>
        <w:t xml:space="preserve">Trgovačkog suda u Splitu odnosno </w:t>
      </w:r>
      <w:r w:rsidR="006B458E">
        <w:rPr>
          <w:sz w:val="22"/>
          <w:szCs w:val="22"/>
        </w:rPr>
        <w:t>Dubrovnika.</w:t>
      </w:r>
      <w:r w:rsidR="00D44471">
        <w:rPr>
          <w:sz w:val="22"/>
          <w:szCs w:val="22"/>
        </w:rPr>
        <w:t xml:space="preserve"> </w:t>
      </w:r>
      <w:r w:rsidR="00EF0C02">
        <w:rPr>
          <w:sz w:val="22"/>
          <w:szCs w:val="22"/>
        </w:rPr>
        <w:t>Odobravanje</w:t>
      </w:r>
      <w:r w:rsidR="00D44471">
        <w:rPr>
          <w:sz w:val="22"/>
          <w:szCs w:val="22"/>
        </w:rPr>
        <w:t xml:space="preserve"> naknad</w:t>
      </w:r>
      <w:r w:rsidR="00EF0C02">
        <w:rPr>
          <w:sz w:val="22"/>
          <w:szCs w:val="22"/>
        </w:rPr>
        <w:t>e</w:t>
      </w:r>
      <w:r w:rsidR="00D44471">
        <w:rPr>
          <w:sz w:val="22"/>
          <w:szCs w:val="22"/>
        </w:rPr>
        <w:t xml:space="preserve"> stvarnih </w:t>
      </w:r>
      <w:r w:rsidR="00EF0C02">
        <w:rPr>
          <w:sz w:val="22"/>
          <w:szCs w:val="22"/>
        </w:rPr>
        <w:t xml:space="preserve">putnih </w:t>
      </w:r>
      <w:r w:rsidR="00D44471">
        <w:rPr>
          <w:sz w:val="22"/>
          <w:szCs w:val="22"/>
        </w:rPr>
        <w:t xml:space="preserve">troškova tim stečajnim upraviteljima </w:t>
      </w:r>
      <w:r w:rsidR="00C451DB">
        <w:rPr>
          <w:sz w:val="22"/>
          <w:szCs w:val="22"/>
        </w:rPr>
        <w:t xml:space="preserve">svakako (u većoj ili manjoj mjeri) </w:t>
      </w:r>
      <w:r w:rsidR="00D44471">
        <w:rPr>
          <w:sz w:val="22"/>
          <w:szCs w:val="22"/>
        </w:rPr>
        <w:t>ugro</w:t>
      </w:r>
      <w:r w:rsidR="00EF0C02">
        <w:rPr>
          <w:sz w:val="22"/>
          <w:szCs w:val="22"/>
        </w:rPr>
        <w:t>žava</w:t>
      </w:r>
      <w:r w:rsidR="00D44471">
        <w:rPr>
          <w:sz w:val="22"/>
          <w:szCs w:val="22"/>
        </w:rPr>
        <w:t xml:space="preserve"> namirenje tražbina stečajnih vjerovnika i dov</w:t>
      </w:r>
      <w:r w:rsidR="006F0916">
        <w:rPr>
          <w:sz w:val="22"/>
          <w:szCs w:val="22"/>
        </w:rPr>
        <w:t>odi stečajne vjerovnike</w:t>
      </w:r>
      <w:r w:rsidR="00D44471">
        <w:rPr>
          <w:sz w:val="22"/>
          <w:szCs w:val="22"/>
        </w:rPr>
        <w:t xml:space="preserve"> u neravnopravan položaj, tako što (za razliku od stečajnih upravitelja) ne mogu birati pred kojim sudom će voditi stečajni postupak u kojem nastoje </w:t>
      </w:r>
      <w:r w:rsidR="00C451DB">
        <w:rPr>
          <w:sz w:val="22"/>
          <w:szCs w:val="22"/>
        </w:rPr>
        <w:t xml:space="preserve">i jedino mogu </w:t>
      </w:r>
      <w:r w:rsidR="00D44471">
        <w:rPr>
          <w:sz w:val="22"/>
          <w:szCs w:val="22"/>
        </w:rPr>
        <w:t>ostvariti svoje tražbine</w:t>
      </w:r>
      <w:r w:rsidR="006F0916">
        <w:rPr>
          <w:sz w:val="22"/>
          <w:szCs w:val="22"/>
        </w:rPr>
        <w:t xml:space="preserve">, te </w:t>
      </w:r>
      <w:r w:rsidR="00D44471">
        <w:rPr>
          <w:sz w:val="22"/>
          <w:szCs w:val="22"/>
        </w:rPr>
        <w:t xml:space="preserve">da li će im taj postupak </w:t>
      </w:r>
      <w:r w:rsidR="00D44471">
        <w:rPr>
          <w:sz w:val="22"/>
          <w:szCs w:val="22"/>
        </w:rPr>
        <w:lastRenderedPageBreak/>
        <w:t>imati veće ili manje troškove</w:t>
      </w:r>
      <w:r w:rsidR="00121A2A">
        <w:rPr>
          <w:sz w:val="22"/>
          <w:szCs w:val="22"/>
        </w:rPr>
        <w:t>,</w:t>
      </w:r>
      <w:r w:rsidR="00D44471">
        <w:rPr>
          <w:sz w:val="22"/>
          <w:szCs w:val="22"/>
        </w:rPr>
        <w:t xml:space="preserve"> što izravno utječe na visinu njihovog namirenja</w:t>
      </w:r>
      <w:r w:rsidR="007B072A">
        <w:rPr>
          <w:sz w:val="22"/>
          <w:szCs w:val="22"/>
        </w:rPr>
        <w:t>. Stoga se ne može govoriti o neravnopravnosti</w:t>
      </w:r>
      <w:r w:rsidR="00463E21">
        <w:rPr>
          <w:sz w:val="22"/>
          <w:szCs w:val="22"/>
        </w:rPr>
        <w:t xml:space="preserve"> stečajnih upravitelja,</w:t>
      </w:r>
      <w:r w:rsidR="002E02D6">
        <w:rPr>
          <w:sz w:val="22"/>
          <w:szCs w:val="22"/>
        </w:rPr>
        <w:t xml:space="preserve"> pa i u odnosu na ostale građ</w:t>
      </w:r>
      <w:r w:rsidR="00121A2A">
        <w:rPr>
          <w:sz w:val="22"/>
          <w:szCs w:val="22"/>
        </w:rPr>
        <w:t>a</w:t>
      </w:r>
      <w:r w:rsidR="002E02D6">
        <w:rPr>
          <w:sz w:val="22"/>
          <w:szCs w:val="22"/>
        </w:rPr>
        <w:t>n</w:t>
      </w:r>
      <w:r w:rsidR="00121A2A">
        <w:rPr>
          <w:sz w:val="22"/>
          <w:szCs w:val="22"/>
        </w:rPr>
        <w:t>e</w:t>
      </w:r>
      <w:r w:rsidR="002E02D6">
        <w:rPr>
          <w:sz w:val="22"/>
          <w:szCs w:val="22"/>
        </w:rPr>
        <w:t xml:space="preserve"> Republike Hrvatske "…koji obavljaju poslove izvan svog prebivališta na jedinstvenom tržištu Repu</w:t>
      </w:r>
      <w:r w:rsidR="005F4904">
        <w:rPr>
          <w:sz w:val="22"/>
          <w:szCs w:val="22"/>
        </w:rPr>
        <w:t>blike</w:t>
      </w:r>
      <w:r w:rsidR="002E02D6">
        <w:rPr>
          <w:sz w:val="22"/>
          <w:szCs w:val="22"/>
        </w:rPr>
        <w:t xml:space="preserve"> Hrvatske</w:t>
      </w:r>
      <w:r w:rsidR="00463E21">
        <w:rPr>
          <w:sz w:val="22"/>
          <w:szCs w:val="22"/>
        </w:rPr>
        <w:t xml:space="preserve"> </w:t>
      </w:r>
      <w:r w:rsidR="005F4904">
        <w:rPr>
          <w:sz w:val="22"/>
          <w:szCs w:val="22"/>
        </w:rPr>
        <w:t>na kojem su svi ravnopravni …"</w:t>
      </w:r>
      <w:r w:rsidR="00121A2A">
        <w:rPr>
          <w:sz w:val="22"/>
          <w:szCs w:val="22"/>
        </w:rPr>
        <w:t xml:space="preserve"> (VTSRH 32 Pž-4/2018-3)</w:t>
      </w:r>
      <w:r w:rsidR="005F4904">
        <w:rPr>
          <w:sz w:val="22"/>
          <w:szCs w:val="22"/>
        </w:rPr>
        <w:t xml:space="preserve">, </w:t>
      </w:r>
      <w:r w:rsidR="00463E21">
        <w:rPr>
          <w:sz w:val="22"/>
          <w:szCs w:val="22"/>
        </w:rPr>
        <w:t xml:space="preserve">a istovremeno zanemarivati ravnopravnost i jednakost vjerovnika, koji </w:t>
      </w:r>
      <w:r w:rsidR="00E23594">
        <w:rPr>
          <w:sz w:val="22"/>
          <w:szCs w:val="22"/>
        </w:rPr>
        <w:t xml:space="preserve">praktički </w:t>
      </w:r>
      <w:r w:rsidR="00463E21">
        <w:rPr>
          <w:sz w:val="22"/>
          <w:szCs w:val="22"/>
        </w:rPr>
        <w:t xml:space="preserve">financiraju stečajne upravitelje. </w:t>
      </w:r>
      <w:r w:rsidR="00E23594">
        <w:rPr>
          <w:sz w:val="22"/>
          <w:szCs w:val="22"/>
        </w:rPr>
        <w:t xml:space="preserve">Također, </w:t>
      </w:r>
      <w:r w:rsidR="005F4904">
        <w:rPr>
          <w:sz w:val="22"/>
          <w:szCs w:val="22"/>
        </w:rPr>
        <w:t>nije točna tvrdnja da građani "…</w:t>
      </w:r>
      <w:r w:rsidR="005F4904" w:rsidRPr="005F4904">
        <w:rPr>
          <w:sz w:val="22"/>
          <w:szCs w:val="22"/>
        </w:rPr>
        <w:t xml:space="preserve"> koji obavljaju poslove izvan svog prebivališta na jedinstvenom tržištu Republike Hrvatske</w:t>
      </w:r>
      <w:r w:rsidR="005F4904">
        <w:rPr>
          <w:sz w:val="22"/>
          <w:szCs w:val="22"/>
        </w:rPr>
        <w:t xml:space="preserve"> …"</w:t>
      </w:r>
      <w:r w:rsidR="00121A2A">
        <w:rPr>
          <w:sz w:val="22"/>
          <w:szCs w:val="22"/>
        </w:rPr>
        <w:t xml:space="preserve"> (</w:t>
      </w:r>
      <w:r w:rsidR="00880BAC" w:rsidRPr="00880BAC">
        <w:rPr>
          <w:sz w:val="22"/>
          <w:szCs w:val="22"/>
        </w:rPr>
        <w:t>VTSRH 32 Pž-4/2018-3</w:t>
      </w:r>
      <w:r w:rsidR="00121A2A">
        <w:rPr>
          <w:sz w:val="22"/>
          <w:szCs w:val="22"/>
        </w:rPr>
        <w:t>)</w:t>
      </w:r>
      <w:r w:rsidR="005F4904">
        <w:rPr>
          <w:sz w:val="22"/>
          <w:szCs w:val="22"/>
        </w:rPr>
        <w:t xml:space="preserve"> </w:t>
      </w:r>
      <w:r w:rsidR="009F3527">
        <w:rPr>
          <w:sz w:val="22"/>
          <w:szCs w:val="22"/>
        </w:rPr>
        <w:t>imaju pravo na naknadu troškova za svoj rad, jer građani</w:t>
      </w:r>
      <w:r w:rsidR="00880BAC">
        <w:rPr>
          <w:sz w:val="22"/>
          <w:szCs w:val="22"/>
        </w:rPr>
        <w:t>ma</w:t>
      </w:r>
      <w:r w:rsidR="009F3527">
        <w:rPr>
          <w:sz w:val="22"/>
          <w:szCs w:val="22"/>
        </w:rPr>
        <w:t xml:space="preserve"> koji su se dobrovoljno </w:t>
      </w:r>
      <w:r w:rsidR="00880BAC">
        <w:rPr>
          <w:sz w:val="22"/>
          <w:szCs w:val="22"/>
        </w:rPr>
        <w:t>prij</w:t>
      </w:r>
      <w:r w:rsidR="009F3527">
        <w:rPr>
          <w:sz w:val="22"/>
          <w:szCs w:val="22"/>
        </w:rPr>
        <w:t xml:space="preserve">avili </w:t>
      </w:r>
      <w:r w:rsidR="00352262">
        <w:rPr>
          <w:sz w:val="22"/>
          <w:szCs w:val="22"/>
        </w:rPr>
        <w:t>raditi</w:t>
      </w:r>
      <w:r w:rsidR="009F3527">
        <w:rPr>
          <w:sz w:val="22"/>
          <w:szCs w:val="22"/>
        </w:rPr>
        <w:t xml:space="preserve"> </w:t>
      </w:r>
      <w:r w:rsidR="00880BAC">
        <w:rPr>
          <w:sz w:val="22"/>
          <w:szCs w:val="22"/>
        </w:rPr>
        <w:t xml:space="preserve">i zasnovali radni odnos </w:t>
      </w:r>
      <w:r w:rsidR="009F3527">
        <w:rPr>
          <w:sz w:val="22"/>
          <w:szCs w:val="22"/>
        </w:rPr>
        <w:t xml:space="preserve">u mjestu različitom od njihovog prebivališta poslodavac ne nadoknađuje troškove prijevoza (npr. iz Dubrovnika u Split, ili iz Našica u Pazin ili sl., troškove smještaja ili druge troškove), već takve troškove snose </w:t>
      </w:r>
      <w:r w:rsidR="00314A08">
        <w:rPr>
          <w:sz w:val="22"/>
          <w:szCs w:val="22"/>
        </w:rPr>
        <w:t>građani (</w:t>
      </w:r>
      <w:r w:rsidR="009F3527">
        <w:rPr>
          <w:sz w:val="22"/>
          <w:szCs w:val="22"/>
        </w:rPr>
        <w:t>radnici</w:t>
      </w:r>
      <w:r w:rsidR="00314A08">
        <w:rPr>
          <w:sz w:val="22"/>
          <w:szCs w:val="22"/>
        </w:rPr>
        <w:t>, zaposlenici)</w:t>
      </w:r>
      <w:r w:rsidR="009F3527">
        <w:rPr>
          <w:sz w:val="22"/>
          <w:szCs w:val="22"/>
        </w:rPr>
        <w:t xml:space="preserve"> sami</w:t>
      </w:r>
      <w:r w:rsidR="00314A08">
        <w:rPr>
          <w:sz w:val="22"/>
          <w:szCs w:val="22"/>
        </w:rPr>
        <w:t>. P</w:t>
      </w:r>
      <w:r w:rsidR="00180DF9">
        <w:rPr>
          <w:sz w:val="22"/>
          <w:szCs w:val="22"/>
        </w:rPr>
        <w:t>oslodavci snose troškove</w:t>
      </w:r>
      <w:r w:rsidR="002448F2">
        <w:rPr>
          <w:sz w:val="22"/>
          <w:szCs w:val="22"/>
        </w:rPr>
        <w:t xml:space="preserve"> u slučaju</w:t>
      </w:r>
      <w:r w:rsidR="00180DF9">
        <w:rPr>
          <w:sz w:val="22"/>
          <w:szCs w:val="22"/>
        </w:rPr>
        <w:t xml:space="preserve"> kada upute svog radnika na službeni put. Upućivanje radnika na službeni put je bitno različito od putovanja stečajnog upravitelja na ročište u predmetu izvan </w:t>
      </w:r>
      <w:r w:rsidR="006809BE">
        <w:rPr>
          <w:sz w:val="22"/>
          <w:szCs w:val="22"/>
        </w:rPr>
        <w:t>teritorijalne nadležnosti suda unutar kojeg ima prebivalište, za što se dobrovoljno odlučio i prijavio</w:t>
      </w:r>
      <w:r w:rsidR="00283F5D">
        <w:rPr>
          <w:sz w:val="22"/>
          <w:szCs w:val="22"/>
        </w:rPr>
        <w:t>, te se</w:t>
      </w:r>
      <w:r w:rsidR="006809BE">
        <w:rPr>
          <w:sz w:val="22"/>
          <w:szCs w:val="22"/>
        </w:rPr>
        <w:t xml:space="preserve"> ne može poistovjetiti sa (nužnim) putovanjem zaposlenika</w:t>
      </w:r>
      <w:r w:rsidR="002448F2">
        <w:rPr>
          <w:sz w:val="22"/>
          <w:szCs w:val="22"/>
        </w:rPr>
        <w:t xml:space="preserve"> na služ</w:t>
      </w:r>
      <w:r w:rsidR="006809BE">
        <w:rPr>
          <w:sz w:val="22"/>
          <w:szCs w:val="22"/>
        </w:rPr>
        <w:t>beni</w:t>
      </w:r>
      <w:r w:rsidR="002448F2">
        <w:rPr>
          <w:sz w:val="22"/>
          <w:szCs w:val="22"/>
        </w:rPr>
        <w:t xml:space="preserve"> </w:t>
      </w:r>
      <w:r w:rsidR="006809BE">
        <w:rPr>
          <w:sz w:val="22"/>
          <w:szCs w:val="22"/>
        </w:rPr>
        <w:t>put na</w:t>
      </w:r>
      <w:r w:rsidR="002448F2">
        <w:rPr>
          <w:sz w:val="22"/>
          <w:szCs w:val="22"/>
        </w:rPr>
        <w:t xml:space="preserve"> </w:t>
      </w:r>
      <w:r w:rsidR="006809BE">
        <w:rPr>
          <w:sz w:val="22"/>
          <w:szCs w:val="22"/>
        </w:rPr>
        <w:t>koji ga u o</w:t>
      </w:r>
      <w:r w:rsidR="002448F2">
        <w:rPr>
          <w:sz w:val="22"/>
          <w:szCs w:val="22"/>
        </w:rPr>
        <w:t xml:space="preserve">kviru obavljanja radnih zadaća </w:t>
      </w:r>
      <w:r w:rsidR="006809BE">
        <w:rPr>
          <w:sz w:val="22"/>
          <w:szCs w:val="22"/>
        </w:rPr>
        <w:t>šalje poslodavac</w:t>
      </w:r>
      <w:r w:rsidR="002448F2">
        <w:rPr>
          <w:sz w:val="22"/>
          <w:szCs w:val="22"/>
        </w:rPr>
        <w:t xml:space="preserve">. </w:t>
      </w:r>
      <w:r w:rsidR="00314A08">
        <w:rPr>
          <w:sz w:val="22"/>
          <w:szCs w:val="22"/>
        </w:rPr>
        <w:t>P</w:t>
      </w:r>
      <w:r w:rsidR="00314A08" w:rsidRPr="00314A08">
        <w:rPr>
          <w:sz w:val="22"/>
          <w:szCs w:val="22"/>
        </w:rPr>
        <w:t>utovanj</w:t>
      </w:r>
      <w:r w:rsidR="00314A08">
        <w:rPr>
          <w:sz w:val="22"/>
          <w:szCs w:val="22"/>
        </w:rPr>
        <w:t>e</w:t>
      </w:r>
      <w:r w:rsidR="00314A08" w:rsidRPr="00314A08">
        <w:rPr>
          <w:sz w:val="22"/>
          <w:szCs w:val="22"/>
        </w:rPr>
        <w:t xml:space="preserve"> stečajnog upravitelja na ročište u predmetu izvan teritorijalne nadležnosti suda unutar kojeg ima prebivalište</w:t>
      </w:r>
      <w:r w:rsidR="0068033F">
        <w:rPr>
          <w:sz w:val="22"/>
          <w:szCs w:val="22"/>
        </w:rPr>
        <w:t xml:space="preserve"> može se usporediti sa odlukom građanina da se zaposli kod poslodavca izvan mjesta njegovog prebivališta, u kojem slučaju poslodavac ne snosi troškove putovanja, smještaja, dnevnice ili odvojenog života ili sl.</w:t>
      </w:r>
      <w:r w:rsidR="00314A08" w:rsidRPr="00314A08">
        <w:rPr>
          <w:sz w:val="22"/>
          <w:szCs w:val="22"/>
        </w:rPr>
        <w:t xml:space="preserve"> </w:t>
      </w:r>
      <w:r w:rsidR="00463E21">
        <w:rPr>
          <w:sz w:val="22"/>
          <w:szCs w:val="22"/>
        </w:rPr>
        <w:t>Konačno, pod krinkom ravnopravnosti</w:t>
      </w:r>
      <w:r w:rsidR="00BC686B">
        <w:rPr>
          <w:sz w:val="22"/>
          <w:szCs w:val="22"/>
        </w:rPr>
        <w:t xml:space="preserve"> stečajnih upravitelja</w:t>
      </w:r>
      <w:r w:rsidR="00463E21">
        <w:rPr>
          <w:sz w:val="22"/>
          <w:szCs w:val="22"/>
        </w:rPr>
        <w:t xml:space="preserve"> otv</w:t>
      </w:r>
      <w:r w:rsidR="00BC686B">
        <w:rPr>
          <w:sz w:val="22"/>
          <w:szCs w:val="22"/>
        </w:rPr>
        <w:t>ara se mogućn</w:t>
      </w:r>
      <w:r w:rsidR="00463E21">
        <w:rPr>
          <w:sz w:val="22"/>
          <w:szCs w:val="22"/>
        </w:rPr>
        <w:t>o</w:t>
      </w:r>
      <w:r w:rsidR="00BC686B">
        <w:rPr>
          <w:sz w:val="22"/>
          <w:szCs w:val="22"/>
        </w:rPr>
        <w:t>s</w:t>
      </w:r>
      <w:r w:rsidR="00463E21">
        <w:rPr>
          <w:sz w:val="22"/>
          <w:szCs w:val="22"/>
        </w:rPr>
        <w:t>t poduzetništva stečajni</w:t>
      </w:r>
      <w:r w:rsidR="00467B68">
        <w:rPr>
          <w:sz w:val="22"/>
          <w:szCs w:val="22"/>
        </w:rPr>
        <w:t>m</w:t>
      </w:r>
      <w:r w:rsidR="00463E21">
        <w:rPr>
          <w:sz w:val="22"/>
          <w:szCs w:val="22"/>
        </w:rPr>
        <w:t xml:space="preserve"> upravitelj</w:t>
      </w:r>
      <w:r w:rsidR="00467B68">
        <w:rPr>
          <w:sz w:val="22"/>
          <w:szCs w:val="22"/>
        </w:rPr>
        <w:t>im</w:t>
      </w:r>
      <w:r w:rsidR="00463E21">
        <w:rPr>
          <w:sz w:val="22"/>
          <w:szCs w:val="22"/>
        </w:rPr>
        <w:t xml:space="preserve">a </w:t>
      </w:r>
      <w:r w:rsidR="00467B68">
        <w:rPr>
          <w:sz w:val="22"/>
          <w:szCs w:val="22"/>
        </w:rPr>
        <w:t xml:space="preserve">da </w:t>
      </w:r>
      <w:r w:rsidR="00463E21">
        <w:rPr>
          <w:sz w:val="22"/>
          <w:szCs w:val="22"/>
        </w:rPr>
        <w:t xml:space="preserve">unutar </w:t>
      </w:r>
      <w:r w:rsidR="00BC686B">
        <w:rPr>
          <w:sz w:val="22"/>
          <w:szCs w:val="22"/>
        </w:rPr>
        <w:t>zadanog pravnog sustava</w:t>
      </w:r>
      <w:r w:rsidR="00283F5D">
        <w:rPr>
          <w:sz w:val="22"/>
          <w:szCs w:val="22"/>
        </w:rPr>
        <w:t>, postupka unutar kojega vjerovnik jedino može ostvarivati svoja na zakonu utemeljena prava</w:t>
      </w:r>
      <w:r w:rsidR="002B03F4">
        <w:rPr>
          <w:sz w:val="22"/>
          <w:szCs w:val="22"/>
        </w:rPr>
        <w:t xml:space="preserve"> i na koji </w:t>
      </w:r>
      <w:r w:rsidR="00467B68">
        <w:rPr>
          <w:sz w:val="22"/>
          <w:szCs w:val="22"/>
        </w:rPr>
        <w:t>vjerovnik ne može utjecati</w:t>
      </w:r>
      <w:r w:rsidR="00283F5D">
        <w:rPr>
          <w:sz w:val="22"/>
          <w:szCs w:val="22"/>
        </w:rPr>
        <w:t xml:space="preserve">, tako što se ostavlja mogućnost </w:t>
      </w:r>
      <w:r w:rsidR="00A97376">
        <w:rPr>
          <w:sz w:val="22"/>
          <w:szCs w:val="22"/>
        </w:rPr>
        <w:t>stečajnim upraviteljima da se prijavljuju za obavljanje poslova stečajnog upravitelja na područj</w:t>
      </w:r>
      <w:r w:rsidR="00D03687">
        <w:rPr>
          <w:sz w:val="22"/>
          <w:szCs w:val="22"/>
        </w:rPr>
        <w:t xml:space="preserve">ima sudova gdje </w:t>
      </w:r>
      <w:r w:rsidR="002B03F4">
        <w:rPr>
          <w:sz w:val="22"/>
          <w:szCs w:val="22"/>
        </w:rPr>
        <w:t xml:space="preserve">je potražnja veća i gdje </w:t>
      </w:r>
      <w:r w:rsidR="00D03687">
        <w:rPr>
          <w:sz w:val="22"/>
          <w:szCs w:val="22"/>
        </w:rPr>
        <w:t>imovina postiže veće vrijednosti</w:t>
      </w:r>
      <w:r w:rsidR="002B03F4">
        <w:rPr>
          <w:sz w:val="22"/>
          <w:szCs w:val="22"/>
        </w:rPr>
        <w:t xml:space="preserve">, istovremeno ne prijavljujući se na područjima gdje je slab interes tržišta ili imovina </w:t>
      </w:r>
      <w:r w:rsidR="00720321">
        <w:rPr>
          <w:sz w:val="22"/>
          <w:szCs w:val="22"/>
        </w:rPr>
        <w:t>ne postiže tolike vrijednosti</w:t>
      </w:r>
      <w:r w:rsidR="00F45786">
        <w:rPr>
          <w:sz w:val="22"/>
          <w:szCs w:val="22"/>
        </w:rPr>
        <w:t>.</w:t>
      </w:r>
    </w:p>
    <w:p w:rsidRDefault="00855431" w:rsidP="009F0155" w:rsidR="00855431">
      <w:pPr>
        <w:pStyle w:val="Tijeloteksta"/>
        <w:ind w:firstLine="720"/>
        <w:rPr>
          <w:sz w:val="22"/>
          <w:szCs w:val="22"/>
        </w:rPr>
      </w:pPr>
    </w:p>
    <w:p w:rsidRDefault="00855431" w:rsidP="0087051E" w:rsidR="00855431">
      <w:pPr>
        <w:pStyle w:val="Tijeloteksta"/>
        <w:ind w:firstLine="720"/>
        <w:rPr>
          <w:sz w:val="22"/>
          <w:szCs w:val="22"/>
        </w:rPr>
      </w:pPr>
      <w:r>
        <w:rPr>
          <w:sz w:val="22"/>
          <w:szCs w:val="22"/>
        </w:rPr>
        <w:t>Dakle, prema stajalištu ovog suda, stečajni upravitelj koji se prijavio za</w:t>
      </w:r>
      <w:r w:rsidR="007F5C8A">
        <w:rPr>
          <w:sz w:val="22"/>
          <w:szCs w:val="22"/>
        </w:rPr>
        <w:t xml:space="preserve"> </w:t>
      </w:r>
      <w:r>
        <w:rPr>
          <w:sz w:val="22"/>
          <w:szCs w:val="22"/>
        </w:rPr>
        <w:t>obavljanje poslova stečajnog upravitelja za</w:t>
      </w:r>
      <w:r w:rsidR="007F5C8A">
        <w:rPr>
          <w:sz w:val="22"/>
          <w:szCs w:val="22"/>
        </w:rPr>
        <w:t xml:space="preserve"> </w:t>
      </w:r>
      <w:r>
        <w:rPr>
          <w:sz w:val="22"/>
          <w:szCs w:val="22"/>
        </w:rPr>
        <w:t xml:space="preserve">područje suda izvan svog </w:t>
      </w:r>
      <w:r w:rsidR="007F5C8A">
        <w:rPr>
          <w:sz w:val="22"/>
          <w:szCs w:val="22"/>
        </w:rPr>
        <w:t>prebivališta</w:t>
      </w:r>
      <w:r w:rsidR="006F066D">
        <w:rPr>
          <w:sz w:val="22"/>
          <w:szCs w:val="22"/>
        </w:rPr>
        <w:t xml:space="preserve"> nije na službenom putu ako putuje od mjesta svog prebivališta do sjedišta suda pred kojim se vodi postupak, budući ga na to putovanje nije uputio poslodavac, već je on svojevoljno pristao raditi u mjestu različitom od mjesta svog prebivališta i trošak dolaska u</w:t>
      </w:r>
      <w:r w:rsidR="0087051E">
        <w:rPr>
          <w:sz w:val="22"/>
          <w:szCs w:val="22"/>
        </w:rPr>
        <w:t xml:space="preserve"> </w:t>
      </w:r>
      <w:r w:rsidR="006F066D">
        <w:rPr>
          <w:sz w:val="22"/>
          <w:szCs w:val="22"/>
        </w:rPr>
        <w:t xml:space="preserve">mjesto rada (sjedište suda pred kojim se vodi postupak odnosno mjesto sjedišta stečajnog dužnika) </w:t>
      </w:r>
      <w:r w:rsidR="004E03DB">
        <w:rPr>
          <w:sz w:val="22"/>
          <w:szCs w:val="22"/>
        </w:rPr>
        <w:t xml:space="preserve">je trošak koji stečajni upravitelj treba (mora) sam snositi (poput primjerice </w:t>
      </w:r>
      <w:r w:rsidR="009E3B63">
        <w:rPr>
          <w:sz w:val="22"/>
          <w:szCs w:val="22"/>
        </w:rPr>
        <w:t xml:space="preserve">diplomiranog inženjera iz Dubrovnika koji se prijavio na oglas za radno mjesto i zaposlio u Ericsson Nikola Tesla </w:t>
      </w:r>
      <w:r w:rsidR="0087051E">
        <w:rPr>
          <w:sz w:val="22"/>
          <w:szCs w:val="22"/>
        </w:rPr>
        <w:t xml:space="preserve">d.d. </w:t>
      </w:r>
      <w:r w:rsidR="009E3B63">
        <w:rPr>
          <w:sz w:val="22"/>
          <w:szCs w:val="22"/>
        </w:rPr>
        <w:t>u Zagrebu ili sl.)</w:t>
      </w:r>
      <w:r w:rsidR="0087051E">
        <w:rPr>
          <w:sz w:val="22"/>
          <w:szCs w:val="22"/>
        </w:rPr>
        <w:t>.</w:t>
      </w:r>
    </w:p>
    <w:p w:rsidRDefault="00B47820" w:rsidP="009F0155" w:rsidR="00B47820">
      <w:pPr>
        <w:pStyle w:val="Tijeloteksta"/>
        <w:ind w:firstLine="720"/>
        <w:rPr>
          <w:sz w:val="22"/>
          <w:szCs w:val="22"/>
        </w:rPr>
      </w:pPr>
    </w:p>
    <w:p w:rsidRDefault="00467B68" w:rsidP="009F0155" w:rsidR="00B47820">
      <w:pPr>
        <w:pStyle w:val="Tijeloteksta"/>
        <w:ind w:firstLine="720"/>
        <w:rPr>
          <w:sz w:val="22"/>
          <w:szCs w:val="22"/>
        </w:rPr>
      </w:pPr>
      <w:r>
        <w:rPr>
          <w:sz w:val="22"/>
          <w:szCs w:val="22"/>
        </w:rPr>
        <w:t xml:space="preserve">Dodatno, </w:t>
      </w:r>
      <w:r w:rsidR="00B47820">
        <w:rPr>
          <w:sz w:val="22"/>
          <w:szCs w:val="22"/>
        </w:rPr>
        <w:t xml:space="preserve">samo </w:t>
      </w:r>
      <w:r>
        <w:rPr>
          <w:sz w:val="22"/>
          <w:szCs w:val="22"/>
        </w:rPr>
        <w:t xml:space="preserve">je </w:t>
      </w:r>
      <w:r w:rsidR="00B47820">
        <w:rPr>
          <w:sz w:val="22"/>
          <w:szCs w:val="22"/>
        </w:rPr>
        <w:t xml:space="preserve">teoretsko i u praksi </w:t>
      </w:r>
      <w:r w:rsidR="00F45786">
        <w:rPr>
          <w:sz w:val="22"/>
          <w:szCs w:val="22"/>
        </w:rPr>
        <w:t xml:space="preserve">prilično </w:t>
      </w:r>
      <w:r w:rsidR="00B47820">
        <w:rPr>
          <w:sz w:val="22"/>
          <w:szCs w:val="22"/>
        </w:rPr>
        <w:t xml:space="preserve">pogrešno razmišljanje o nadoknadi troškova stečajnim </w:t>
      </w:r>
      <w:r w:rsidR="00A0033A">
        <w:rPr>
          <w:sz w:val="22"/>
          <w:szCs w:val="22"/>
        </w:rPr>
        <w:t>u</w:t>
      </w:r>
      <w:r w:rsidR="00B47820">
        <w:rPr>
          <w:sz w:val="22"/>
          <w:szCs w:val="22"/>
        </w:rPr>
        <w:t>p</w:t>
      </w:r>
      <w:r w:rsidR="00A0033A">
        <w:rPr>
          <w:sz w:val="22"/>
          <w:szCs w:val="22"/>
        </w:rPr>
        <w:t>r</w:t>
      </w:r>
      <w:r w:rsidR="00B47820">
        <w:rPr>
          <w:sz w:val="22"/>
          <w:szCs w:val="22"/>
        </w:rPr>
        <w:t xml:space="preserve">aviteljima iz </w:t>
      </w:r>
      <w:r w:rsidR="00A0033A">
        <w:rPr>
          <w:sz w:val="22"/>
          <w:szCs w:val="22"/>
        </w:rPr>
        <w:t>sredstava Fonda za pokriće troškova stečajnog postupka</w:t>
      </w:r>
      <w:r w:rsidR="007B1575">
        <w:rPr>
          <w:sz w:val="22"/>
          <w:szCs w:val="22"/>
        </w:rPr>
        <w:t>. Točno je da je u slučaju nedostatka sredstava propisano da se troškovi namiruju iz navedenog Fonda, ali se</w:t>
      </w:r>
      <w:r w:rsidR="00A0033A">
        <w:rPr>
          <w:sz w:val="22"/>
          <w:szCs w:val="22"/>
        </w:rPr>
        <w:t xml:space="preserve"> taj Fond puni razmjerno neznatno u odnosu na </w:t>
      </w:r>
      <w:r w:rsidR="00643A48">
        <w:rPr>
          <w:sz w:val="22"/>
          <w:szCs w:val="22"/>
        </w:rPr>
        <w:t xml:space="preserve">iznose </w:t>
      </w:r>
      <w:r w:rsidR="009B0110">
        <w:rPr>
          <w:sz w:val="22"/>
          <w:szCs w:val="22"/>
        </w:rPr>
        <w:t xml:space="preserve">(visinu) </w:t>
      </w:r>
      <w:r w:rsidR="00643A48">
        <w:rPr>
          <w:sz w:val="22"/>
          <w:szCs w:val="22"/>
        </w:rPr>
        <w:t>putnih</w:t>
      </w:r>
      <w:r w:rsidR="00A0033A">
        <w:rPr>
          <w:sz w:val="22"/>
          <w:szCs w:val="22"/>
        </w:rPr>
        <w:t xml:space="preserve"> troškov</w:t>
      </w:r>
      <w:r w:rsidR="00643A48">
        <w:rPr>
          <w:sz w:val="22"/>
          <w:szCs w:val="22"/>
        </w:rPr>
        <w:t>a</w:t>
      </w:r>
      <w:r w:rsidR="00A0033A">
        <w:rPr>
          <w:sz w:val="22"/>
          <w:szCs w:val="22"/>
        </w:rPr>
        <w:t xml:space="preserve"> stečajnih upravitelja i Fond nije neograničen</w:t>
      </w:r>
      <w:r w:rsidR="00643A48">
        <w:rPr>
          <w:sz w:val="22"/>
          <w:szCs w:val="22"/>
        </w:rPr>
        <w:t xml:space="preserve">, pa </w:t>
      </w:r>
      <w:r w:rsidR="009B0110">
        <w:rPr>
          <w:sz w:val="22"/>
          <w:szCs w:val="22"/>
        </w:rPr>
        <w:t>su</w:t>
      </w:r>
      <w:r w:rsidR="00643A48">
        <w:rPr>
          <w:sz w:val="22"/>
          <w:szCs w:val="22"/>
        </w:rPr>
        <w:t xml:space="preserve"> privilegirani </w:t>
      </w:r>
      <w:r w:rsidR="009B0110">
        <w:rPr>
          <w:sz w:val="22"/>
          <w:szCs w:val="22"/>
        </w:rPr>
        <w:t xml:space="preserve">(i imaju veću i bržu mogućnost naplate) </w:t>
      </w:r>
      <w:r w:rsidR="00643A48">
        <w:rPr>
          <w:sz w:val="22"/>
          <w:szCs w:val="22"/>
        </w:rPr>
        <w:t>stečajni upravitelji koji su ranije imenovani i ranije stvorili prijevozne troškove, te zatražili njihovu nadoknadu.</w:t>
      </w:r>
    </w:p>
    <w:p w:rsidRDefault="00805231" w:rsidP="009F0155" w:rsidR="00805231">
      <w:pPr>
        <w:pStyle w:val="Tijeloteksta"/>
        <w:ind w:firstLine="720"/>
        <w:rPr>
          <w:sz w:val="22"/>
          <w:szCs w:val="22"/>
        </w:rPr>
      </w:pPr>
    </w:p>
    <w:p w:rsidRDefault="00805231" w:rsidP="009F0155" w:rsidR="00805231">
      <w:pPr>
        <w:pStyle w:val="Tijeloteksta"/>
        <w:ind w:firstLine="720"/>
        <w:rPr>
          <w:sz w:val="22"/>
          <w:szCs w:val="22"/>
        </w:rPr>
      </w:pPr>
      <w:r>
        <w:rPr>
          <w:sz w:val="22"/>
          <w:szCs w:val="22"/>
        </w:rPr>
        <w:t xml:space="preserve">Sudovi nisu </w:t>
      </w:r>
      <w:r w:rsidR="00E04C24">
        <w:rPr>
          <w:sz w:val="22"/>
          <w:szCs w:val="22"/>
        </w:rPr>
        <w:t xml:space="preserve">za derogirati propise, već da unutar postojećih propisa donose </w:t>
      </w:r>
      <w:r w:rsidR="007A7DEF">
        <w:rPr>
          <w:sz w:val="22"/>
          <w:szCs w:val="22"/>
        </w:rPr>
        <w:t xml:space="preserve">odluke koje su </w:t>
      </w:r>
      <w:r w:rsidR="00E04C24">
        <w:rPr>
          <w:sz w:val="22"/>
          <w:szCs w:val="22"/>
        </w:rPr>
        <w:t>pravične</w:t>
      </w:r>
      <w:r w:rsidR="007A7DEF">
        <w:rPr>
          <w:sz w:val="22"/>
          <w:szCs w:val="22"/>
        </w:rPr>
        <w:t xml:space="preserve"> i</w:t>
      </w:r>
      <w:r w:rsidR="00E04C24">
        <w:rPr>
          <w:sz w:val="22"/>
          <w:szCs w:val="22"/>
        </w:rPr>
        <w:t xml:space="preserve"> u duhu smislu pojedinog propisa. Stoga</w:t>
      </w:r>
      <w:r w:rsidR="00FE5CDE">
        <w:rPr>
          <w:sz w:val="22"/>
          <w:szCs w:val="22"/>
        </w:rPr>
        <w:t xml:space="preserve">, vodeći se prvenstveno smislom stečajnog postupka </w:t>
      </w:r>
      <w:r w:rsidR="00596EF4">
        <w:rPr>
          <w:sz w:val="22"/>
          <w:szCs w:val="22"/>
        </w:rPr>
        <w:t xml:space="preserve">i dobrovoljnosti obavljanja poslova stečajnog upravitelja na području sudova izvan teritorija prebivališta stečajnog upravitelja, </w:t>
      </w:r>
      <w:r w:rsidR="003B4D0E">
        <w:rPr>
          <w:sz w:val="22"/>
          <w:szCs w:val="22"/>
        </w:rPr>
        <w:t xml:space="preserve">ovaj sud smatra da odbijanje nadoknade stvarnih (prijevoznih) troškova stečajnih upravitelja ne čini obavljanje poslova stečajnog upravitelja izvan njihovog prebivališta nemogućim, </w:t>
      </w:r>
      <w:r w:rsidR="00E366F1">
        <w:rPr>
          <w:sz w:val="22"/>
          <w:szCs w:val="22"/>
        </w:rPr>
        <w:t>te da predstavlja pravičnu, društveno razumnu</w:t>
      </w:r>
      <w:r w:rsidR="00254E6E">
        <w:rPr>
          <w:sz w:val="22"/>
          <w:szCs w:val="22"/>
        </w:rPr>
        <w:t xml:space="preserve"> odluku, kojom se štite temeljna načela stečajnog postupka i (zbog postupanja dužnika ionako oštećeni) vjerovnici, te se nijedna skupina ne stavlja u povlašteni položaj.</w:t>
      </w:r>
    </w:p>
    <w:p w:rsidRDefault="00254E6E" w:rsidP="009F0155" w:rsidR="00254E6E">
      <w:pPr>
        <w:pStyle w:val="Tijeloteksta"/>
        <w:ind w:firstLine="720"/>
        <w:rPr>
          <w:sz w:val="22"/>
          <w:szCs w:val="22"/>
        </w:rPr>
      </w:pPr>
    </w:p>
    <w:p w:rsidRDefault="00254E6E" w:rsidP="009F0155" w:rsidR="00254E6E" w:rsidRPr="00A10930">
      <w:pPr>
        <w:pStyle w:val="Tijeloteksta"/>
        <w:ind w:firstLine="720"/>
        <w:rPr>
          <w:sz w:val="22"/>
          <w:szCs w:val="22"/>
        </w:rPr>
      </w:pPr>
      <w:r>
        <w:rPr>
          <w:sz w:val="22"/>
          <w:szCs w:val="22"/>
        </w:rPr>
        <w:lastRenderedPageBreak/>
        <w:t>Nije nevažno da se u stečajnom postupku</w:t>
      </w:r>
      <w:r w:rsidR="006D312E">
        <w:rPr>
          <w:sz w:val="22"/>
          <w:szCs w:val="22"/>
        </w:rPr>
        <w:t xml:space="preserve"> na odgovarajući način primjenjuju </w:t>
      </w:r>
      <w:r>
        <w:rPr>
          <w:sz w:val="22"/>
          <w:szCs w:val="22"/>
        </w:rPr>
        <w:t xml:space="preserve">odredbe </w:t>
      </w:r>
      <w:r w:rsidR="006D312E">
        <w:rPr>
          <w:sz w:val="22"/>
          <w:szCs w:val="22"/>
        </w:rPr>
        <w:t>pravila parničnog postupka pred trgovačkim sudovima (čl. 10. SZ)</w:t>
      </w:r>
      <w:r w:rsidR="003817C9">
        <w:rPr>
          <w:sz w:val="22"/>
          <w:szCs w:val="22"/>
        </w:rPr>
        <w:t>, pa usporedba nije "neprimjerena i neprimjenjiva"</w:t>
      </w:r>
      <w:r w:rsidR="0039180E">
        <w:rPr>
          <w:sz w:val="22"/>
          <w:szCs w:val="22"/>
        </w:rPr>
        <w:t xml:space="preserve"> </w:t>
      </w:r>
      <w:r w:rsidR="0039180E" w:rsidRPr="0039180E">
        <w:rPr>
          <w:sz w:val="22"/>
          <w:szCs w:val="22"/>
        </w:rPr>
        <w:t>(VTSRH 32 Pž-4/2018-3)</w:t>
      </w:r>
      <w:r w:rsidR="003817C9">
        <w:rPr>
          <w:sz w:val="22"/>
          <w:szCs w:val="22"/>
        </w:rPr>
        <w:t>. Upravo suprotno. Stečajni zakon upućuje na primjenu</w:t>
      </w:r>
      <w:r w:rsidR="0039180E">
        <w:rPr>
          <w:sz w:val="22"/>
          <w:szCs w:val="22"/>
        </w:rPr>
        <w:t xml:space="preserve"> pravila parničnog postupka</w:t>
      </w:r>
      <w:r w:rsidR="003817C9">
        <w:rPr>
          <w:sz w:val="22"/>
          <w:szCs w:val="22"/>
        </w:rPr>
        <w:t>. U parničnom p</w:t>
      </w:r>
      <w:r w:rsidR="006D312E">
        <w:rPr>
          <w:sz w:val="22"/>
          <w:szCs w:val="22"/>
        </w:rPr>
        <w:t xml:space="preserve">ostupku </w:t>
      </w:r>
      <w:r w:rsidR="00C01649">
        <w:rPr>
          <w:sz w:val="22"/>
          <w:szCs w:val="22"/>
        </w:rPr>
        <w:t xml:space="preserve">sudska praksa </w:t>
      </w:r>
      <w:r w:rsidR="00EA6B20">
        <w:rPr>
          <w:sz w:val="22"/>
          <w:szCs w:val="22"/>
        </w:rPr>
        <w:t xml:space="preserve">je </w:t>
      </w:r>
      <w:r w:rsidR="00C01649">
        <w:rPr>
          <w:sz w:val="22"/>
          <w:szCs w:val="22"/>
        </w:rPr>
        <w:t xml:space="preserve">neupitno ustaljena i ne priznaje se pravo na prijevozne troškove odvjetnika izvan mjesta održavanja ročišta. Pri tome </w:t>
      </w:r>
      <w:r w:rsidR="004A2BA7">
        <w:rPr>
          <w:sz w:val="22"/>
          <w:szCs w:val="22"/>
        </w:rPr>
        <w:t xml:space="preserve">nije </w:t>
      </w:r>
      <w:r w:rsidR="00C01649">
        <w:rPr>
          <w:sz w:val="22"/>
          <w:szCs w:val="22"/>
        </w:rPr>
        <w:t xml:space="preserve">važno da li su stranke htjele da ih u postupku zastupa upravo </w:t>
      </w:r>
      <w:r w:rsidR="00CF6ADE">
        <w:rPr>
          <w:sz w:val="22"/>
          <w:szCs w:val="22"/>
        </w:rPr>
        <w:t>određeni</w:t>
      </w:r>
      <w:r w:rsidR="00C01649">
        <w:rPr>
          <w:sz w:val="22"/>
          <w:szCs w:val="22"/>
        </w:rPr>
        <w:t xml:space="preserve"> odvjetnik</w:t>
      </w:r>
      <w:r w:rsidR="00DA6F23">
        <w:rPr>
          <w:sz w:val="22"/>
          <w:szCs w:val="22"/>
        </w:rPr>
        <w:t xml:space="preserve">. U praksi </w:t>
      </w:r>
      <w:r w:rsidR="00C01649">
        <w:rPr>
          <w:sz w:val="22"/>
          <w:szCs w:val="22"/>
        </w:rPr>
        <w:t xml:space="preserve">se </w:t>
      </w:r>
      <w:r w:rsidR="00DA6F23">
        <w:rPr>
          <w:sz w:val="22"/>
          <w:szCs w:val="22"/>
        </w:rPr>
        <w:t>najčešće (</w:t>
      </w:r>
      <w:r w:rsidR="00C01649">
        <w:rPr>
          <w:sz w:val="22"/>
          <w:szCs w:val="22"/>
        </w:rPr>
        <w:t>gotovo u pravilu</w:t>
      </w:r>
      <w:r w:rsidR="00DA6F23">
        <w:rPr>
          <w:sz w:val="22"/>
          <w:szCs w:val="22"/>
        </w:rPr>
        <w:t>, uz časne izuzetke)</w:t>
      </w:r>
      <w:r w:rsidR="00C01649">
        <w:rPr>
          <w:sz w:val="22"/>
          <w:szCs w:val="22"/>
        </w:rPr>
        <w:t xml:space="preserve"> </w:t>
      </w:r>
      <w:r w:rsidR="00CF6ADE">
        <w:rPr>
          <w:sz w:val="22"/>
          <w:szCs w:val="22"/>
        </w:rPr>
        <w:t xml:space="preserve">u postupku pred sudom izvan </w:t>
      </w:r>
      <w:r w:rsidR="008D0BA3">
        <w:rPr>
          <w:sz w:val="22"/>
          <w:szCs w:val="22"/>
        </w:rPr>
        <w:t xml:space="preserve">mjesta </w:t>
      </w:r>
      <w:r w:rsidR="00CF6ADE">
        <w:rPr>
          <w:sz w:val="22"/>
          <w:szCs w:val="22"/>
        </w:rPr>
        <w:t xml:space="preserve">sjedišta odvjetnika </w:t>
      </w:r>
      <w:r w:rsidR="00C01649">
        <w:rPr>
          <w:sz w:val="22"/>
          <w:szCs w:val="22"/>
        </w:rPr>
        <w:t>pojavljuju zamjene</w:t>
      </w:r>
      <w:r w:rsidR="00CF6ADE">
        <w:rPr>
          <w:sz w:val="22"/>
          <w:szCs w:val="22"/>
        </w:rPr>
        <w:t>, ne rijetko bez bilo kakvih uputa</w:t>
      </w:r>
      <w:r w:rsidR="00C01649">
        <w:rPr>
          <w:sz w:val="22"/>
          <w:szCs w:val="22"/>
        </w:rPr>
        <w:t xml:space="preserve"> i ne može se bez rezerve govoriti o zastupanju upravo određenog odvjetnika</w:t>
      </w:r>
      <w:r w:rsidR="00CF6ADE">
        <w:rPr>
          <w:sz w:val="22"/>
          <w:szCs w:val="22"/>
        </w:rPr>
        <w:t xml:space="preserve">. </w:t>
      </w:r>
      <w:r w:rsidR="00804956">
        <w:rPr>
          <w:sz w:val="22"/>
          <w:szCs w:val="22"/>
        </w:rPr>
        <w:t xml:space="preserve">Odvjetniku je zastupanje izvan mjesta njegovog sjedišta, jednako kao i stečajnom upravitelju dopustio zakon. </w:t>
      </w:r>
      <w:r w:rsidR="00CF6ADE">
        <w:rPr>
          <w:sz w:val="22"/>
          <w:szCs w:val="22"/>
        </w:rPr>
        <w:t>Konačno, nevažno je da li odabrani odvjetnik izvan mjesta u kojem se ročište održava ima pravo</w:t>
      </w:r>
      <w:r>
        <w:rPr>
          <w:sz w:val="22"/>
          <w:szCs w:val="22"/>
        </w:rPr>
        <w:t xml:space="preserve"> </w:t>
      </w:r>
      <w:r w:rsidR="00CF6ADE">
        <w:rPr>
          <w:sz w:val="22"/>
          <w:szCs w:val="22"/>
        </w:rPr>
        <w:t xml:space="preserve">na naknadu troškova od stranke i da li će </w:t>
      </w:r>
      <w:r w:rsidR="00C64D5C">
        <w:rPr>
          <w:sz w:val="22"/>
          <w:szCs w:val="22"/>
        </w:rPr>
        <w:t>ih</w:t>
      </w:r>
      <w:r w:rsidR="00CF6ADE">
        <w:rPr>
          <w:sz w:val="22"/>
          <w:szCs w:val="22"/>
        </w:rPr>
        <w:t xml:space="preserve"> naplatiti, jer je stranka dobrovoljno odabrala </w:t>
      </w:r>
      <w:r w:rsidR="00B85181">
        <w:rPr>
          <w:sz w:val="22"/>
          <w:szCs w:val="22"/>
        </w:rPr>
        <w:t xml:space="preserve">određenog </w:t>
      </w:r>
      <w:r w:rsidR="00CF6ADE">
        <w:rPr>
          <w:sz w:val="22"/>
          <w:szCs w:val="22"/>
        </w:rPr>
        <w:t>odvjetnika</w:t>
      </w:r>
      <w:r w:rsidR="00940C11">
        <w:rPr>
          <w:sz w:val="22"/>
          <w:szCs w:val="22"/>
        </w:rPr>
        <w:t>, pristala na njegove troškove (uvjete)</w:t>
      </w:r>
      <w:r w:rsidR="00CF6ADE">
        <w:rPr>
          <w:sz w:val="22"/>
          <w:szCs w:val="22"/>
        </w:rPr>
        <w:t xml:space="preserve"> i s njim sklopila ugovor, dok je stečajni upravitelj dobrovoljno oda</w:t>
      </w:r>
      <w:r w:rsidR="00940C11">
        <w:rPr>
          <w:sz w:val="22"/>
          <w:szCs w:val="22"/>
        </w:rPr>
        <w:t>brao obavljati posao stečajnog upravitelja na sudu izvan teritorija na kojem ima prebivalište</w:t>
      </w:r>
      <w:r w:rsidR="000C14CF">
        <w:rPr>
          <w:sz w:val="22"/>
          <w:szCs w:val="22"/>
        </w:rPr>
        <w:t>, zn</w:t>
      </w:r>
      <w:r w:rsidR="00EA6B20">
        <w:rPr>
          <w:sz w:val="22"/>
          <w:szCs w:val="22"/>
        </w:rPr>
        <w:t>a</w:t>
      </w:r>
      <w:r w:rsidR="000C14CF">
        <w:rPr>
          <w:sz w:val="22"/>
          <w:szCs w:val="22"/>
        </w:rPr>
        <w:t>jući da time čini t</w:t>
      </w:r>
      <w:r w:rsidR="00DA0E88">
        <w:rPr>
          <w:sz w:val="22"/>
          <w:szCs w:val="22"/>
        </w:rPr>
        <w:t>roškove koji su veći od troškova</w:t>
      </w:r>
      <w:r w:rsidR="000C14CF">
        <w:rPr>
          <w:sz w:val="22"/>
          <w:szCs w:val="22"/>
        </w:rPr>
        <w:t xml:space="preserve"> koje bi imao stečajni upravitelj koji ima prebivalište na području nadležnosti tog suda</w:t>
      </w:r>
      <w:r w:rsidR="00940C11">
        <w:rPr>
          <w:sz w:val="22"/>
          <w:szCs w:val="22"/>
        </w:rPr>
        <w:t xml:space="preserve"> i tim činom pristao da ima povećane troškove</w:t>
      </w:r>
      <w:r w:rsidR="000C14CF">
        <w:rPr>
          <w:sz w:val="22"/>
          <w:szCs w:val="22"/>
        </w:rPr>
        <w:t xml:space="preserve"> za koje mu (za razliku od o</w:t>
      </w:r>
      <w:r w:rsidR="00BA6F73">
        <w:rPr>
          <w:sz w:val="22"/>
          <w:szCs w:val="22"/>
        </w:rPr>
        <w:t>d</w:t>
      </w:r>
      <w:r w:rsidR="000C14CF">
        <w:rPr>
          <w:sz w:val="22"/>
          <w:szCs w:val="22"/>
        </w:rPr>
        <w:t>vjetnika) nitko nije pristao naknaditi ih</w:t>
      </w:r>
      <w:r w:rsidR="00BA6F73">
        <w:rPr>
          <w:sz w:val="22"/>
          <w:szCs w:val="22"/>
        </w:rPr>
        <w:t xml:space="preserve">, a sami vjerovnici takve troškove ne mogu spriječiti, budući da prije održavanja izvještajnog ročišta </w:t>
      </w:r>
      <w:r w:rsidR="00B85181">
        <w:rPr>
          <w:sz w:val="22"/>
          <w:szCs w:val="22"/>
        </w:rPr>
        <w:t xml:space="preserve">vjerovnici </w:t>
      </w:r>
      <w:r w:rsidR="00BA6F73">
        <w:rPr>
          <w:sz w:val="22"/>
          <w:szCs w:val="22"/>
        </w:rPr>
        <w:t>ne mogu razriješiti stečajnog upravitelja i imenovati novog.</w:t>
      </w:r>
    </w:p>
    <w:p w:rsidRDefault="00A10930" w:rsidP="00074C85" w:rsidR="00A10930">
      <w:pPr>
        <w:pStyle w:val="Tijeloteksta"/>
        <w:ind w:firstLine="720"/>
        <w:rPr>
          <w:sz w:val="22"/>
          <w:szCs w:val="22"/>
        </w:rPr>
      </w:pPr>
    </w:p>
    <w:p w:rsidRDefault="00387E70" w:rsidP="00387E70" w:rsidR="00387E70" w:rsidRPr="004F1E4F">
      <w:pPr>
        <w:pStyle w:val="Tijeloteksta"/>
        <w:ind w:firstLine="720"/>
        <w:rPr>
          <w:sz w:val="22"/>
          <w:szCs w:val="22"/>
        </w:rPr>
      </w:pPr>
      <w:r w:rsidRPr="004F1E4F">
        <w:rPr>
          <w:sz w:val="22"/>
          <w:szCs w:val="22"/>
        </w:rPr>
        <w:t xml:space="preserve">Zbog navedenog, na temelju spomenutih propisa, odlučeno kao u izreci. </w:t>
      </w:r>
    </w:p>
    <w:p w:rsidRDefault="00387E70" w:rsidP="00387E70" w:rsidR="00387E70" w:rsidRPr="004F1E4F">
      <w:pPr>
        <w:pStyle w:val="Tijeloteksta"/>
        <w:rPr>
          <w:sz w:val="22"/>
          <w:szCs w:val="22"/>
        </w:rPr>
      </w:pPr>
    </w:p>
    <w:p w:rsidRDefault="00387E70" w:rsidP="00387E70" w:rsidR="00387E70" w:rsidRPr="004F1E4F">
      <w:pPr>
        <w:pStyle w:val="Tijeloteksta"/>
        <w:jc w:val="center"/>
        <w:rPr>
          <w:b/>
          <w:sz w:val="22"/>
          <w:szCs w:val="22"/>
        </w:rPr>
      </w:pPr>
      <w:r w:rsidRPr="004F1E4F">
        <w:rPr>
          <w:b/>
          <w:sz w:val="22"/>
          <w:szCs w:val="22"/>
        </w:rPr>
        <w:t xml:space="preserve">U Dubrovniku, </w:t>
      </w:r>
      <w:r w:rsidR="0087051E">
        <w:rPr>
          <w:b/>
          <w:sz w:val="22"/>
          <w:szCs w:val="22"/>
        </w:rPr>
        <w:t>23</w:t>
      </w:r>
      <w:r w:rsidR="009B2CDE">
        <w:rPr>
          <w:b/>
          <w:sz w:val="22"/>
          <w:szCs w:val="22"/>
        </w:rPr>
        <w:t>. s</w:t>
      </w:r>
      <w:r w:rsidR="0087051E">
        <w:rPr>
          <w:b/>
          <w:sz w:val="22"/>
          <w:szCs w:val="22"/>
        </w:rPr>
        <w:t>tudenog</w:t>
      </w:r>
      <w:r w:rsidR="009B2CDE">
        <w:rPr>
          <w:b/>
          <w:sz w:val="22"/>
          <w:szCs w:val="22"/>
        </w:rPr>
        <w:t xml:space="preserve"> </w:t>
      </w:r>
      <w:r w:rsidRPr="004F1E4F">
        <w:rPr>
          <w:b/>
          <w:sz w:val="22"/>
          <w:szCs w:val="22"/>
        </w:rPr>
        <w:t>201</w:t>
      </w:r>
      <w:r w:rsidR="00F411AB">
        <w:rPr>
          <w:b/>
          <w:sz w:val="22"/>
          <w:szCs w:val="22"/>
        </w:rPr>
        <w:t>8</w:t>
      </w:r>
      <w:r w:rsidRPr="004F1E4F">
        <w:rPr>
          <w:b/>
          <w:sz w:val="22"/>
          <w:szCs w:val="22"/>
        </w:rPr>
        <w:t>. godine</w:t>
      </w:r>
    </w:p>
    <w:p w:rsidRDefault="00387E70" w:rsidP="00387E70" w:rsidR="00387E70" w:rsidRPr="00AA5536">
      <w:pPr>
        <w:jc w:val="both"/>
        <w:rPr>
          <w:sz w:val="16"/>
          <w:szCs w:val="16"/>
        </w:rPr>
      </w:pPr>
    </w:p>
    <w:p w:rsidRDefault="00387E70" w:rsidP="00387E70" w:rsidR="00387E70" w:rsidRPr="004F1E4F">
      <w:pPr>
        <w:jc w:val="both"/>
        <w:rPr>
          <w:b/>
          <w:sz w:val="22"/>
          <w:szCs w:val="22"/>
        </w:rPr>
      </w:pPr>
      <w:r w:rsidRPr="004F1E4F">
        <w:rPr>
          <w:sz w:val="22"/>
          <w:szCs w:val="22"/>
        </w:rPr>
        <w:tab/>
      </w:r>
      <w:r w:rsidRPr="004F1E4F">
        <w:rPr>
          <w:sz w:val="22"/>
          <w:szCs w:val="22"/>
        </w:rPr>
        <w:tab/>
      </w:r>
      <w:r w:rsidRPr="004F1E4F">
        <w:rPr>
          <w:sz w:val="22"/>
          <w:szCs w:val="22"/>
        </w:rPr>
        <w:tab/>
      </w:r>
      <w:r w:rsidRPr="004F1E4F">
        <w:rPr>
          <w:sz w:val="22"/>
          <w:szCs w:val="22"/>
        </w:rPr>
        <w:tab/>
      </w:r>
      <w:r w:rsidRPr="004F1E4F">
        <w:rPr>
          <w:sz w:val="22"/>
          <w:szCs w:val="22"/>
        </w:rPr>
        <w:tab/>
      </w:r>
      <w:r w:rsidRPr="004F1E4F">
        <w:rPr>
          <w:sz w:val="22"/>
          <w:szCs w:val="22"/>
        </w:rPr>
        <w:tab/>
      </w:r>
      <w:r w:rsidRPr="004F1E4F">
        <w:rPr>
          <w:sz w:val="22"/>
          <w:szCs w:val="22"/>
        </w:rPr>
        <w:tab/>
      </w:r>
      <w:r w:rsidRPr="004F1E4F">
        <w:rPr>
          <w:sz w:val="22"/>
          <w:szCs w:val="22"/>
        </w:rPr>
        <w:tab/>
      </w:r>
      <w:r w:rsidRPr="004F1E4F">
        <w:rPr>
          <w:b/>
          <w:sz w:val="22"/>
          <w:szCs w:val="22"/>
        </w:rPr>
        <w:t>Sudac:</w:t>
      </w:r>
    </w:p>
    <w:p w:rsidRDefault="00387E70" w:rsidP="00387E70" w:rsidR="00387E70" w:rsidRPr="00AA5536">
      <w:pPr>
        <w:jc w:val="both"/>
        <w:rPr>
          <w:b/>
          <w:sz w:val="16"/>
          <w:szCs w:val="16"/>
        </w:rPr>
      </w:pPr>
    </w:p>
    <w:p w:rsidRDefault="00387E70" w:rsidP="00387E70" w:rsidR="00387E70" w:rsidRPr="004F1E4F">
      <w:pPr>
        <w:jc w:val="both"/>
        <w:rPr>
          <w:b/>
          <w:sz w:val="22"/>
          <w:szCs w:val="22"/>
        </w:rPr>
      </w:pPr>
      <w:r w:rsidRPr="004F1E4F">
        <w:rPr>
          <w:b/>
          <w:sz w:val="22"/>
          <w:szCs w:val="22"/>
        </w:rPr>
        <w:tab/>
      </w:r>
      <w:r w:rsidRPr="004F1E4F">
        <w:rPr>
          <w:b/>
          <w:sz w:val="22"/>
          <w:szCs w:val="22"/>
        </w:rPr>
        <w:tab/>
      </w:r>
      <w:r w:rsidRPr="004F1E4F">
        <w:rPr>
          <w:b/>
          <w:sz w:val="22"/>
          <w:szCs w:val="22"/>
        </w:rPr>
        <w:tab/>
      </w:r>
      <w:r w:rsidRPr="004F1E4F">
        <w:rPr>
          <w:b/>
          <w:sz w:val="22"/>
          <w:szCs w:val="22"/>
        </w:rPr>
        <w:tab/>
      </w:r>
      <w:r w:rsidRPr="004F1E4F">
        <w:rPr>
          <w:b/>
          <w:sz w:val="22"/>
          <w:szCs w:val="22"/>
        </w:rPr>
        <w:tab/>
      </w:r>
      <w:r w:rsidRPr="004F1E4F">
        <w:rPr>
          <w:b/>
          <w:sz w:val="22"/>
          <w:szCs w:val="22"/>
        </w:rPr>
        <w:tab/>
      </w:r>
      <w:r w:rsidRPr="004F1E4F">
        <w:rPr>
          <w:b/>
          <w:sz w:val="22"/>
          <w:szCs w:val="22"/>
        </w:rPr>
        <w:tab/>
      </w:r>
      <w:r w:rsidRPr="004F1E4F">
        <w:rPr>
          <w:b/>
          <w:sz w:val="22"/>
          <w:szCs w:val="22"/>
        </w:rPr>
        <w:tab/>
        <w:t>Srđan Gavranić</w:t>
      </w:r>
    </w:p>
    <w:p w:rsidRDefault="00387E70" w:rsidP="00387E70" w:rsidR="00387E70">
      <w:pPr>
        <w:jc w:val="both"/>
        <w:rPr>
          <w:b/>
          <w:sz w:val="22"/>
          <w:szCs w:val="22"/>
        </w:rPr>
      </w:pPr>
    </w:p>
    <w:p w:rsidRDefault="000A3750" w:rsidP="00387E70" w:rsidR="000A3750">
      <w:pPr>
        <w:jc w:val="both"/>
        <w:rPr>
          <w:b/>
          <w:sz w:val="22"/>
          <w:szCs w:val="22"/>
        </w:rPr>
      </w:pPr>
    </w:p>
    <w:p w:rsidRDefault="003D3F2E" w:rsidP="00387E70" w:rsidR="003D3F2E">
      <w:pPr>
        <w:jc w:val="both"/>
        <w:rPr>
          <w:b/>
          <w:sz w:val="22"/>
          <w:szCs w:val="22"/>
        </w:rPr>
      </w:pPr>
    </w:p>
    <w:p w:rsidRDefault="003D3F2E" w:rsidP="00387E70" w:rsidR="003D3F2E">
      <w:pPr>
        <w:jc w:val="both"/>
        <w:rPr>
          <w:b/>
          <w:sz w:val="22"/>
          <w:szCs w:val="22"/>
        </w:rPr>
      </w:pPr>
    </w:p>
    <w:p w:rsidRDefault="00C035A8" w:rsidP="00C035A8" w:rsidR="00C035A8" w:rsidRPr="004F1E4F">
      <w:pPr>
        <w:jc w:val="both"/>
        <w:rPr>
          <w:b/>
          <w:sz w:val="22"/>
          <w:szCs w:val="22"/>
        </w:rPr>
      </w:pPr>
      <w:r w:rsidRPr="004F1E4F">
        <w:rPr>
          <w:b/>
          <w:sz w:val="22"/>
          <w:szCs w:val="22"/>
        </w:rPr>
        <w:t>POUKA O PRAVNOM LIJEKU</w:t>
      </w:r>
    </w:p>
    <w:p w:rsidRDefault="00F411AB" w:rsidP="00F411AB" w:rsidR="00F411AB" w:rsidRPr="00F411AB">
      <w:pPr>
        <w:jc w:val="both"/>
        <w:rPr>
          <w:sz w:val="22"/>
          <w:szCs w:val="22"/>
        </w:rPr>
      </w:pPr>
      <w:r w:rsidRPr="00F411A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9B2CDE" w:rsidP="00387E70" w:rsidR="009B2CDE">
      <w:pPr>
        <w:jc w:val="both"/>
        <w:rPr>
          <w:b/>
          <w:sz w:val="22"/>
          <w:szCs w:val="22"/>
        </w:rPr>
      </w:pPr>
    </w:p>
    <w:p w:rsidRDefault="00387E70" w:rsidP="00387E70" w:rsidR="00387E70" w:rsidRPr="004F1E4F">
      <w:pPr>
        <w:jc w:val="both"/>
        <w:rPr>
          <w:b/>
          <w:sz w:val="22"/>
          <w:szCs w:val="22"/>
        </w:rPr>
      </w:pPr>
      <w:r w:rsidRPr="004F1E4F">
        <w:rPr>
          <w:b/>
          <w:sz w:val="22"/>
          <w:szCs w:val="22"/>
        </w:rPr>
        <w:t xml:space="preserve">DN-a </w:t>
      </w:r>
      <w:r w:rsidRPr="004F1E4F">
        <w:rPr>
          <w:sz w:val="22"/>
          <w:szCs w:val="22"/>
        </w:rPr>
        <w:t>(</w:t>
      </w:r>
      <w:r w:rsidR="0087051E">
        <w:rPr>
          <w:sz w:val="22"/>
          <w:szCs w:val="22"/>
        </w:rPr>
        <w:t>23</w:t>
      </w:r>
      <w:r w:rsidR="009B2CDE">
        <w:rPr>
          <w:sz w:val="22"/>
          <w:szCs w:val="22"/>
        </w:rPr>
        <w:t>.</w:t>
      </w:r>
      <w:r w:rsidR="0087051E">
        <w:rPr>
          <w:sz w:val="22"/>
          <w:szCs w:val="22"/>
        </w:rPr>
        <w:t>11</w:t>
      </w:r>
      <w:r w:rsidRPr="004F1E4F">
        <w:rPr>
          <w:sz w:val="22"/>
          <w:szCs w:val="22"/>
        </w:rPr>
        <w:t>.201</w:t>
      </w:r>
      <w:r w:rsidR="00F411AB">
        <w:rPr>
          <w:sz w:val="22"/>
          <w:szCs w:val="22"/>
        </w:rPr>
        <w:t>8</w:t>
      </w:r>
      <w:r w:rsidRPr="004F1E4F">
        <w:rPr>
          <w:sz w:val="22"/>
          <w:szCs w:val="22"/>
        </w:rPr>
        <w:t>.g.)</w:t>
      </w:r>
      <w:r w:rsidRPr="004F1E4F">
        <w:rPr>
          <w:b/>
          <w:sz w:val="22"/>
          <w:szCs w:val="22"/>
        </w:rPr>
        <w:t>:</w:t>
      </w:r>
    </w:p>
    <w:p w:rsidRDefault="00387E70" w:rsidP="00387E70" w:rsidR="00387E70">
      <w:pPr>
        <w:numPr>
          <w:ilvl w:val="0"/>
          <w:numId w:val="27"/>
        </w:numPr>
        <w:jc w:val="both"/>
        <w:rPr>
          <w:sz w:val="22"/>
          <w:szCs w:val="22"/>
        </w:rPr>
      </w:pPr>
      <w:r>
        <w:rPr>
          <w:sz w:val="22"/>
          <w:szCs w:val="22"/>
        </w:rPr>
        <w:t>stečajni upravitelj</w:t>
      </w:r>
      <w:r w:rsidRPr="004F1E4F">
        <w:rPr>
          <w:sz w:val="22"/>
          <w:szCs w:val="22"/>
        </w:rPr>
        <w:t>,</w:t>
      </w:r>
    </w:p>
    <w:p w:rsidRDefault="00255789" w:rsidP="00534096" w:rsidR="00BA2796" w:rsidRPr="00534096">
      <w:pPr>
        <w:numPr>
          <w:ilvl w:val="0"/>
          <w:numId w:val="27"/>
        </w:numPr>
        <w:jc w:val="both"/>
        <w:rPr>
          <w:sz w:val="22"/>
          <w:szCs w:val="22"/>
        </w:rPr>
      </w:pPr>
      <w:r>
        <w:rPr>
          <w:sz w:val="22"/>
          <w:szCs w:val="22"/>
        </w:rPr>
        <w:t>e og</w:t>
      </w:r>
      <w:r w:rsidR="00FB0EB2">
        <w:rPr>
          <w:sz w:val="22"/>
          <w:szCs w:val="22"/>
        </w:rPr>
        <w:t>lasna ploča</w:t>
      </w:r>
      <w:r w:rsidR="00BA2796" w:rsidRPr="00534096">
        <w:rPr>
          <w:sz w:val="22"/>
          <w:szCs w:val="22"/>
        </w:rPr>
        <w:t>.</w:t>
      </w:r>
    </w:p>
    <w:p w:rsidRDefault="00387E70" w:rsidP="00387E70" w:rsidR="00387E70" w:rsidRPr="004F1E4F">
      <w:pPr>
        <w:rPr>
          <w:sz w:val="22"/>
          <w:szCs w:val="22"/>
        </w:rPr>
      </w:pPr>
    </w:p>
    <w:p w:rsidRDefault="00387E70" w:rsidP="00387E70" w:rsidR="00387E70" w:rsidRPr="004F1E4F">
      <w:pPr>
        <w:rPr>
          <w:sz w:val="22"/>
          <w:szCs w:val="22"/>
        </w:rPr>
      </w:pPr>
    </w:p>
    <w:p w:rsidRDefault="00387E70" w:rsidP="00387E70" w:rsidR="00387E70" w:rsidRPr="004F1E4F">
      <w:pPr>
        <w:rPr>
          <w:sz w:val="22"/>
          <w:szCs w:val="22"/>
        </w:rPr>
      </w:pPr>
    </w:p>
    <w:p w:rsidRDefault="00387E70" w:rsidP="00387E70" w:rsidR="00387E70" w:rsidRPr="004F1E4F">
      <w:pPr>
        <w:rPr>
          <w:sz w:val="22"/>
          <w:szCs w:val="22"/>
        </w:rPr>
      </w:pPr>
    </w:p>
    <w:p w:rsidRDefault="00B11300" w:rsidP="00387E70" w:rsidR="00B11300" w:rsidRPr="004F119E">
      <w:pPr>
        <w:jc w:val="both"/>
        <w:rPr>
          <w:sz w:val="22"/>
          <w:szCs w:val="22"/>
        </w:rPr>
      </w:pPr>
    </w:p>
    <w:sectPr w:rsidSect="00ED7569" w:rsidR="00B11300" w:rsidRPr="004F119E">
      <w:headerReference w:type="even" r:id="rId13"/>
      <w:headerReference w:type="default" r:id="rId14"/>
      <w:pgSz w:h="16838" w:w="11906"/>
      <w:pgMar w:gutter="0" w:footer="720" w:header="720" w:left="1843"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F23" w:rsidR="00DA6F23">
      <w:r>
        <w:separator/>
      </w:r>
    </w:p>
  </w:endnote>
  <w:endnote w:id="0" w:type="continuationSeparator">
    <w:p w:rsidRDefault="00DA6F23" w:rsidR="00DA6F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F23" w:rsidR="00DA6F23">
      <w:r>
        <w:separator/>
      </w:r>
    </w:p>
  </w:footnote>
  <w:footnote w:id="0" w:type="continuationSeparator">
    <w:p w:rsidRDefault="00DA6F23" w:rsidR="00DA6F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F23" w:rsidP="00821053" w:rsidR="00DA6F2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A6F23" w:rsidR="00DA6F2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F23" w:rsidP="00821053" w:rsidR="00DA6F23" w:rsidRPr="004D7F48">
    <w:pPr>
      <w:pStyle w:val="Zaglavlje"/>
      <w:framePr w:y="1" w:xAlign="center" w:vAnchor="text" w:hAnchor="margin" w:wrap="around"/>
      <w:rPr>
        <w:rStyle w:val="Brojstranice"/>
        <w:sz w:val="20"/>
      </w:rPr>
    </w:pPr>
    <w:r w:rsidRPr="004D7F48">
      <w:rPr>
        <w:rStyle w:val="Brojstranice"/>
        <w:sz w:val="20"/>
      </w:rPr>
      <w:fldChar w:fldCharType="begin"/>
    </w:r>
    <w:r w:rsidRPr="004D7F48">
      <w:rPr>
        <w:rStyle w:val="Brojstranice"/>
        <w:sz w:val="20"/>
      </w:rPr>
      <w:instrText xml:space="preserve">PAGE  </w:instrText>
    </w:r>
    <w:r w:rsidRPr="004D7F48">
      <w:rPr>
        <w:rStyle w:val="Brojstranice"/>
        <w:sz w:val="20"/>
      </w:rPr>
      <w:fldChar w:fldCharType="separate"/>
    </w:r>
    <w:r w:rsidR="00691413">
      <w:rPr>
        <w:rStyle w:val="Brojstranice"/>
        <w:noProof/>
        <w:sz w:val="20"/>
      </w:rPr>
      <w:t>5</w:t>
    </w:r>
    <w:r w:rsidRPr="004D7F48">
      <w:rPr>
        <w:rStyle w:val="Brojstranice"/>
        <w:sz w:val="20"/>
      </w:rPr>
      <w:fldChar w:fldCharType="end"/>
    </w:r>
  </w:p>
  <w:p w:rsidRDefault="00DA6F23" w:rsidP="0051453D" w:rsidR="00DA6F23" w:rsidRPr="0051453D">
    <w:pPr>
      <w:pStyle w:val="Naslov1"/>
      <w:rPr>
        <w:sz w:val="22"/>
        <w:szCs w:val="22"/>
      </w:rPr>
    </w:pPr>
    <w:r>
      <w:tab/>
    </w:r>
    <w:r>
      <w:tab/>
    </w:r>
    <w:r w:rsidRPr="0051453D">
      <w:rPr>
        <w:sz w:val="22"/>
        <w:szCs w:val="22"/>
      </w:rPr>
      <w:t>Posl.br. 6-</w:t>
    </w:r>
    <w:r w:rsidR="00534096" w:rsidRPr="00534096">
      <w:rPr>
        <w:sz w:val="22"/>
        <w:szCs w:val="22"/>
      </w:rPr>
      <w:t>St.</w:t>
    </w:r>
    <w:r w:rsidR="00EB5283">
      <w:rPr>
        <w:sz w:val="22"/>
        <w:szCs w:val="22"/>
      </w:rPr>
      <w:t>877</w:t>
    </w:r>
    <w:r w:rsidR="00534096" w:rsidRPr="00534096">
      <w:rPr>
        <w:sz w:val="22"/>
        <w:szCs w:val="22"/>
      </w:rPr>
      <w:t>/2016-</w:t>
    </w:r>
    <w:r w:rsidR="00691413">
      <w:rPr>
        <w:sz w:val="22"/>
        <w:szCs w:val="22"/>
      </w:rPr>
      <w:t>136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54710"/>
    <w:multiLevelType w:val="hybridMultilevel"/>
    <w:tmpl w:val="2A2E9F24"/>
    <w:lvl w:tplc="989AAFF2" w:ilvl="0">
      <w:start w:val="1"/>
      <w:numFmt w:val="upperRoman"/>
      <w:lvlText w:val="%1."/>
      <w:lvlJc w:val="left"/>
      <w:pPr>
        <w:ind w:hanging="720" w:left="4620"/>
      </w:pPr>
      <w:rPr>
        <w:rFonts w:cs="Times New Roman" w:eastAsia="Times New Roman" w:hAnsi="Times New Roman" w:ascii="Times New Roman"/>
        <w:b/>
      </w:rPr>
    </w:lvl>
    <w:lvl w:tentative="true" w:tplc="041A0019" w:ilvl="1">
      <w:start w:val="1"/>
      <w:numFmt w:val="lowerLetter"/>
      <w:lvlText w:val="%2."/>
      <w:lvlJc w:val="left"/>
      <w:pPr>
        <w:ind w:hanging="360" w:left="4980"/>
      </w:pPr>
    </w:lvl>
    <w:lvl w:tentative="true" w:tplc="041A001B" w:ilvl="2">
      <w:start w:val="1"/>
      <w:numFmt w:val="lowerRoman"/>
      <w:lvlText w:val="%3."/>
      <w:lvlJc w:val="right"/>
      <w:pPr>
        <w:ind w:hanging="180" w:left="5700"/>
      </w:pPr>
    </w:lvl>
    <w:lvl w:tentative="true" w:tplc="041A000F" w:ilvl="3">
      <w:start w:val="1"/>
      <w:numFmt w:val="decimal"/>
      <w:lvlText w:val="%4."/>
      <w:lvlJc w:val="left"/>
      <w:pPr>
        <w:ind w:hanging="360" w:left="6420"/>
      </w:pPr>
    </w:lvl>
    <w:lvl w:tentative="true" w:tplc="041A0019" w:ilvl="4">
      <w:start w:val="1"/>
      <w:numFmt w:val="lowerLetter"/>
      <w:lvlText w:val="%5."/>
      <w:lvlJc w:val="left"/>
      <w:pPr>
        <w:ind w:hanging="360" w:left="7140"/>
      </w:pPr>
    </w:lvl>
    <w:lvl w:tentative="true" w:tplc="041A001B" w:ilvl="5">
      <w:start w:val="1"/>
      <w:numFmt w:val="lowerRoman"/>
      <w:lvlText w:val="%6."/>
      <w:lvlJc w:val="right"/>
      <w:pPr>
        <w:ind w:hanging="180" w:left="7860"/>
      </w:pPr>
    </w:lvl>
    <w:lvl w:tentative="true" w:tplc="041A000F" w:ilvl="6">
      <w:start w:val="1"/>
      <w:numFmt w:val="decimal"/>
      <w:lvlText w:val="%7."/>
      <w:lvlJc w:val="left"/>
      <w:pPr>
        <w:ind w:hanging="360" w:left="8580"/>
      </w:pPr>
    </w:lvl>
    <w:lvl w:tentative="true" w:tplc="041A0019" w:ilvl="7">
      <w:start w:val="1"/>
      <w:numFmt w:val="lowerLetter"/>
      <w:lvlText w:val="%8."/>
      <w:lvlJc w:val="left"/>
      <w:pPr>
        <w:ind w:hanging="360" w:left="9300"/>
      </w:pPr>
    </w:lvl>
    <w:lvl w:tentative="true" w:tplc="041A001B" w:ilvl="8">
      <w:start w:val="1"/>
      <w:numFmt w:val="lowerRoman"/>
      <w:lvlText w:val="%9."/>
      <w:lvlJc w:val="right"/>
      <w:pPr>
        <w:ind w:hanging="180" w:left="10020"/>
      </w:pPr>
    </w:lvl>
  </w:abstractNum>
  <w:abstractNum w:abstractNumId="1">
    <w:nsid w:val="08D44DE7"/>
    <w:multiLevelType w:val="hybridMultilevel"/>
    <w:tmpl w:val="1E8C28CA"/>
    <w:lvl w:tplc="DDCA3540" w:ilvl="0">
      <w:start w:val="4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90E1B34"/>
    <w:multiLevelType w:val="hybridMultilevel"/>
    <w:tmpl w:val="64E4D72C"/>
    <w:lvl w:tplc="041A000F" w:ilvl="0">
      <w:start w:val="4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30004C"/>
    <w:multiLevelType w:val="singleLevel"/>
    <w:tmpl w:val="2E364C0A"/>
    <w:lvl w:ilvl="0">
      <w:numFmt w:val="bullet"/>
      <w:lvlText w:val="-"/>
      <w:lvlJc w:val="left"/>
      <w:pPr>
        <w:tabs>
          <w:tab w:pos="1080" w:val="num"/>
        </w:tabs>
        <w:ind w:hanging="360" w:left="1080"/>
      </w:pPr>
      <w:rPr>
        <w:rFonts w:hint="default"/>
      </w:rPr>
    </w:lvl>
  </w:abstractNum>
  <w:abstractNum w:abstractNumId="4">
    <w:nsid w:val="159773F4"/>
    <w:multiLevelType w:val="hybridMultilevel"/>
    <w:tmpl w:val="2CBCA81A"/>
    <w:lvl w:tplc="8B4A2178"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5">
    <w:nsid w:val="183550CE"/>
    <w:multiLevelType w:val="hybridMultilevel"/>
    <w:tmpl w:val="5196629E"/>
    <w:lvl w:tplc="C6BEF14A"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1A322AC3"/>
    <w:multiLevelType w:val="hybridMultilevel"/>
    <w:tmpl w:val="D50A8616"/>
    <w:lvl w:tplc="00BA537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8A17BD"/>
    <w:multiLevelType w:val="hybridMultilevel"/>
    <w:tmpl w:val="27706576"/>
    <w:lvl w:tplc="041A000F" w:ilvl="0">
      <w:start w:val="4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EB71205"/>
    <w:multiLevelType w:val="hybridMultilevel"/>
    <w:tmpl w:val="D558406C"/>
    <w:lvl w:tplc="041A000F" w:ilvl="0">
      <w:start w:val="1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1B37A48"/>
    <w:multiLevelType w:val="singleLevel"/>
    <w:tmpl w:val="9A38C32C"/>
    <w:lvl w:ilvl="0">
      <w:start w:val="9"/>
      <w:numFmt w:val="bullet"/>
      <w:lvlText w:val="-"/>
      <w:lvlJc w:val="left"/>
      <w:pPr>
        <w:tabs>
          <w:tab w:pos="360" w:val="num"/>
        </w:tabs>
        <w:ind w:hanging="360" w:left="360"/>
      </w:pPr>
      <w:rPr>
        <w:rFonts w:hint="default"/>
      </w:rPr>
    </w:lvl>
  </w:abstractNum>
  <w:abstractNum w:abstractNumId="10">
    <w:nsid w:val="220A0E0C"/>
    <w:multiLevelType w:val="singleLevel"/>
    <w:tmpl w:val="9A38C32C"/>
    <w:lvl w:ilvl="0">
      <w:numFmt w:val="bullet"/>
      <w:lvlText w:val="-"/>
      <w:lvlJc w:val="left"/>
      <w:pPr>
        <w:tabs>
          <w:tab w:pos="360" w:val="num"/>
        </w:tabs>
        <w:ind w:hanging="360" w:left="360"/>
      </w:pPr>
      <w:rPr>
        <w:rFonts w:hint="default"/>
      </w:rPr>
    </w:lvl>
  </w:abstractNum>
  <w:abstractNum w:abstractNumId="11">
    <w:nsid w:val="277D1A5A"/>
    <w:multiLevelType w:val="multilevel"/>
    <w:tmpl w:val="D558406C"/>
    <w:lvl w:ilvl="0">
      <w:start w:val="17"/>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2E831A84"/>
    <w:multiLevelType w:val="hybridMultilevel"/>
    <w:tmpl w:val="595A3E1A"/>
    <w:lvl w:tplc="041A000F" w:ilvl="0">
      <w:start w:val="3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9290747"/>
    <w:multiLevelType w:val="hybridMultilevel"/>
    <w:tmpl w:val="88722590"/>
    <w:lvl w:tplc="041A000F" w:ilvl="0">
      <w:start w:val="2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CD61232"/>
    <w:multiLevelType w:val="multilevel"/>
    <w:tmpl w:val="0B60ADFA"/>
    <w:lvl w:ilvl="0">
      <w:start w:val="23"/>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3E783557"/>
    <w:multiLevelType w:val="singleLevel"/>
    <w:tmpl w:val="EB6C2600"/>
    <w:lvl w:ilvl="0">
      <w:start w:val="19"/>
      <w:numFmt w:val="bullet"/>
      <w:lvlText w:val="-"/>
      <w:lvlJc w:val="left"/>
      <w:pPr>
        <w:tabs>
          <w:tab w:pos="1080" w:val="num"/>
        </w:tabs>
        <w:ind w:hanging="360" w:left="1080"/>
      </w:pPr>
      <w:rPr>
        <w:rFonts w:hint="default"/>
      </w:rPr>
    </w:lvl>
  </w:abstractNum>
  <w:abstractNum w:abstractNumId="16">
    <w:nsid w:val="40955943"/>
    <w:multiLevelType w:val="singleLevel"/>
    <w:tmpl w:val="73EEDF90"/>
    <w:lvl w:ilvl="0">
      <w:numFmt w:val="bullet"/>
      <w:lvlText w:val="-"/>
      <w:lvlJc w:val="left"/>
      <w:pPr>
        <w:tabs>
          <w:tab w:pos="1080" w:val="num"/>
        </w:tabs>
        <w:ind w:hanging="360" w:left="1080"/>
      </w:pPr>
      <w:rPr>
        <w:rFonts w:hint="default"/>
      </w:rPr>
    </w:lvl>
  </w:abstractNum>
  <w:abstractNum w:abstractNumId="17">
    <w:nsid w:val="40D9760F"/>
    <w:multiLevelType w:val="hybridMultilevel"/>
    <w:tmpl w:val="9C0294A0"/>
    <w:lvl w:tplc="CFA6A7D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4ABB3B2B"/>
    <w:multiLevelType w:val="hybridMultilevel"/>
    <w:tmpl w:val="18607D28"/>
    <w:lvl w:tplc="64241C1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9">
    <w:nsid w:val="4F2A5595"/>
    <w:multiLevelType w:val="hybridMultilevel"/>
    <w:tmpl w:val="E2D8125A"/>
    <w:lvl w:tplc="9B2A1A08" w:ilvl="0">
      <w:numFmt w:val="bullet"/>
      <w:lvlText w:val="-"/>
      <w:lvlJc w:val="left"/>
      <w:pPr>
        <w:tabs>
          <w:tab w:pos="1635" w:val="num"/>
        </w:tabs>
        <w:ind w:hanging="915" w:left="163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0">
    <w:nsid w:val="56BD6041"/>
    <w:multiLevelType w:val="hybridMultilevel"/>
    <w:tmpl w:val="67A6C79A"/>
    <w:lvl w:tplc="A04E62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5CFF7ACB"/>
    <w:multiLevelType w:val="hybridMultilevel"/>
    <w:tmpl w:val="D5DCEAF4"/>
    <w:lvl w:tplc="041A000F" w:ilvl="0">
      <w:start w:val="1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5C61E87"/>
    <w:multiLevelType w:val="singleLevel"/>
    <w:tmpl w:val="9A38C32C"/>
    <w:lvl w:ilvl="0">
      <w:numFmt w:val="bullet"/>
      <w:lvlText w:val="-"/>
      <w:lvlJc w:val="left"/>
      <w:pPr>
        <w:tabs>
          <w:tab w:pos="360" w:val="num"/>
        </w:tabs>
        <w:ind w:hanging="360" w:left="360"/>
      </w:pPr>
      <w:rPr>
        <w:rFonts w:hint="default"/>
      </w:rPr>
    </w:lvl>
  </w:abstractNum>
  <w:abstractNum w:abstractNumId="23">
    <w:nsid w:val="6A1A3916"/>
    <w:multiLevelType w:val="hybridMultilevel"/>
    <w:tmpl w:val="6D38780C"/>
    <w:lvl w:tplc="041A000F" w:ilvl="0">
      <w:start w:val="2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AD07B21"/>
    <w:multiLevelType w:val="hybridMultilevel"/>
    <w:tmpl w:val="0B60ADFA"/>
    <w:lvl w:tplc="041A000F" w:ilvl="0">
      <w:start w:val="2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0147DE0"/>
    <w:multiLevelType w:val="hybridMultilevel"/>
    <w:tmpl w:val="89E0C2C4"/>
    <w:lvl w:tplc="D0A4B3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1161D19"/>
    <w:multiLevelType w:val="hybridMultilevel"/>
    <w:tmpl w:val="BAE20B0E"/>
    <w:lvl w:tplc="199CCF34" w:ilvl="0">
      <w:start w:val="1"/>
      <w:numFmt w:val="decimal"/>
      <w:lvlText w:val="%1."/>
      <w:lvlJc w:val="left"/>
      <w:pPr>
        <w:tabs>
          <w:tab w:pos="1557" w:val="num"/>
        </w:tabs>
        <w:ind w:hanging="705" w:left="1557"/>
      </w:pPr>
      <w:rPr>
        <w:rFonts w:hint="default"/>
      </w:rPr>
    </w:lvl>
    <w:lvl w:tplc="04090019" w:ilvl="1">
      <w:start w:val="1"/>
      <w:numFmt w:val="lowerLetter"/>
      <w:lvlText w:val="%2."/>
      <w:lvlJc w:val="left"/>
      <w:pPr>
        <w:tabs>
          <w:tab w:pos="2292" w:val="num"/>
        </w:tabs>
        <w:ind w:hanging="360" w:left="2292"/>
      </w:pPr>
    </w:lvl>
    <w:lvl w:tentative="true" w:tplc="0409001B" w:ilvl="2">
      <w:start w:val="1"/>
      <w:numFmt w:val="lowerRoman"/>
      <w:lvlText w:val="%3."/>
      <w:lvlJc w:val="right"/>
      <w:pPr>
        <w:tabs>
          <w:tab w:pos="3012" w:val="num"/>
        </w:tabs>
        <w:ind w:hanging="180" w:left="3012"/>
      </w:pPr>
    </w:lvl>
    <w:lvl w:tentative="true" w:tplc="0409000F" w:ilvl="3">
      <w:start w:val="1"/>
      <w:numFmt w:val="decimal"/>
      <w:lvlText w:val="%4."/>
      <w:lvlJc w:val="left"/>
      <w:pPr>
        <w:tabs>
          <w:tab w:pos="3732" w:val="num"/>
        </w:tabs>
        <w:ind w:hanging="360" w:left="3732"/>
      </w:pPr>
    </w:lvl>
    <w:lvl w:tentative="true" w:tplc="04090019" w:ilvl="4">
      <w:start w:val="1"/>
      <w:numFmt w:val="lowerLetter"/>
      <w:lvlText w:val="%5."/>
      <w:lvlJc w:val="left"/>
      <w:pPr>
        <w:tabs>
          <w:tab w:pos="4452" w:val="num"/>
        </w:tabs>
        <w:ind w:hanging="360" w:left="4452"/>
      </w:pPr>
    </w:lvl>
    <w:lvl w:tentative="true" w:tplc="0409001B" w:ilvl="5">
      <w:start w:val="1"/>
      <w:numFmt w:val="lowerRoman"/>
      <w:lvlText w:val="%6."/>
      <w:lvlJc w:val="right"/>
      <w:pPr>
        <w:tabs>
          <w:tab w:pos="5172" w:val="num"/>
        </w:tabs>
        <w:ind w:hanging="180" w:left="5172"/>
      </w:pPr>
    </w:lvl>
    <w:lvl w:tentative="true" w:tplc="0409000F" w:ilvl="6">
      <w:start w:val="1"/>
      <w:numFmt w:val="decimal"/>
      <w:lvlText w:val="%7."/>
      <w:lvlJc w:val="left"/>
      <w:pPr>
        <w:tabs>
          <w:tab w:pos="5892" w:val="num"/>
        </w:tabs>
        <w:ind w:hanging="360" w:left="5892"/>
      </w:pPr>
    </w:lvl>
    <w:lvl w:tentative="true" w:tplc="04090019" w:ilvl="7">
      <w:start w:val="1"/>
      <w:numFmt w:val="lowerLetter"/>
      <w:lvlText w:val="%8."/>
      <w:lvlJc w:val="left"/>
      <w:pPr>
        <w:tabs>
          <w:tab w:pos="6612" w:val="num"/>
        </w:tabs>
        <w:ind w:hanging="360" w:left="6612"/>
      </w:pPr>
    </w:lvl>
    <w:lvl w:tentative="true" w:tplc="0409001B" w:ilvl="8">
      <w:start w:val="1"/>
      <w:numFmt w:val="lowerRoman"/>
      <w:lvlText w:val="%9."/>
      <w:lvlJc w:val="right"/>
      <w:pPr>
        <w:tabs>
          <w:tab w:pos="7332" w:val="num"/>
        </w:tabs>
        <w:ind w:hanging="180" w:left="7332"/>
      </w:pPr>
    </w:lvl>
  </w:abstractNum>
  <w:abstractNum w:abstractNumId="27">
    <w:nsid w:val="72F56302"/>
    <w:multiLevelType w:val="hybridMultilevel"/>
    <w:tmpl w:val="480A25FA"/>
    <w:lvl w:tplc="041A000F"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7D02D1C"/>
    <w:multiLevelType w:val="multilevel"/>
    <w:tmpl w:val="D558406C"/>
    <w:lvl w:ilvl="0">
      <w:start w:val="17"/>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7AB1267F"/>
    <w:multiLevelType w:val="hybridMultilevel"/>
    <w:tmpl w:val="EDE8A1A8"/>
    <w:lvl w:tplc="041A000F" w:ilvl="0">
      <w:start w:val="4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2"/>
  </w:num>
  <w:num w:numId="2">
    <w:abstractNumId w:val="15"/>
  </w:num>
  <w:num w:numId="3">
    <w:abstractNumId w:val="9"/>
  </w:num>
  <w:num w:numId="4">
    <w:abstractNumId w:val="16"/>
  </w:num>
  <w:num w:numId="5">
    <w:abstractNumId w:val="3"/>
  </w:num>
  <w:num w:numId="6">
    <w:abstractNumId w:val="19"/>
  </w:num>
  <w:num w:numId="7">
    <w:abstractNumId w:val="1"/>
  </w:num>
  <w:num w:numId="8">
    <w:abstractNumId w:val="5"/>
  </w:num>
  <w:num w:numId="9">
    <w:abstractNumId w:val="20"/>
  </w:num>
  <w:num w:numId="10">
    <w:abstractNumId w:val="18"/>
  </w:num>
  <w:num w:numId="11">
    <w:abstractNumId w:val="17"/>
  </w:num>
  <w:num w:numId="12">
    <w:abstractNumId w:val="6"/>
  </w:num>
  <w:num w:numId="13">
    <w:abstractNumId w:val="26"/>
  </w:num>
  <w:num w:numId="14">
    <w:abstractNumId w:val="21"/>
  </w:num>
  <w:num w:numId="15">
    <w:abstractNumId w:val="8"/>
  </w:num>
  <w:num w:numId="16">
    <w:abstractNumId w:val="23"/>
  </w:num>
  <w:num w:numId="17">
    <w:abstractNumId w:val="24"/>
  </w:num>
  <w:num w:numId="18">
    <w:abstractNumId w:val="14"/>
  </w:num>
  <w:num w:numId="19">
    <w:abstractNumId w:val="13"/>
  </w:num>
  <w:num w:numId="20">
    <w:abstractNumId w:val="27"/>
  </w:num>
  <w:num w:numId="21">
    <w:abstractNumId w:val="12"/>
  </w:num>
  <w:num w:numId="22">
    <w:abstractNumId w:val="29"/>
  </w:num>
  <w:num w:numId="23">
    <w:abstractNumId w:val="2"/>
  </w:num>
  <w:num w:numId="24">
    <w:abstractNumId w:val="7"/>
  </w:num>
  <w:num w:numId="25">
    <w:abstractNumId w:val="11"/>
  </w:num>
  <w:num w:numId="26">
    <w:abstractNumId w:val="28"/>
  </w:num>
  <w:num w:numId="27">
    <w:abstractNumId w:val="10"/>
  </w:num>
  <w:num w:numId="28">
    <w:abstractNumId w:val="25"/>
  </w:num>
  <w:num w:numId="29">
    <w:abstractNumId w:val="4"/>
  </w:num>
  <w:num w:numId="3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4"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205D"/>
    <w:rsid w:val="00021B90"/>
    <w:rsid w:val="0002407D"/>
    <w:rsid w:val="000254DF"/>
    <w:rsid w:val="00031342"/>
    <w:rsid w:val="00037BAD"/>
    <w:rsid w:val="00050E64"/>
    <w:rsid w:val="00051DBC"/>
    <w:rsid w:val="000525F4"/>
    <w:rsid w:val="000547EA"/>
    <w:rsid w:val="00061A81"/>
    <w:rsid w:val="00074C85"/>
    <w:rsid w:val="000752C4"/>
    <w:rsid w:val="0008231A"/>
    <w:rsid w:val="00094AC6"/>
    <w:rsid w:val="000A3750"/>
    <w:rsid w:val="000B523F"/>
    <w:rsid w:val="000C05AC"/>
    <w:rsid w:val="000C14CF"/>
    <w:rsid w:val="000C483E"/>
    <w:rsid w:val="000D13B5"/>
    <w:rsid w:val="000D4232"/>
    <w:rsid w:val="000D5730"/>
    <w:rsid w:val="000E1032"/>
    <w:rsid w:val="000E7CDC"/>
    <w:rsid w:val="000F248A"/>
    <w:rsid w:val="00101DA1"/>
    <w:rsid w:val="001042F7"/>
    <w:rsid w:val="00111A22"/>
    <w:rsid w:val="0011282D"/>
    <w:rsid w:val="00121A2A"/>
    <w:rsid w:val="00130EEF"/>
    <w:rsid w:val="001355F1"/>
    <w:rsid w:val="001525B5"/>
    <w:rsid w:val="00153FDC"/>
    <w:rsid w:val="00162904"/>
    <w:rsid w:val="001720E5"/>
    <w:rsid w:val="00172E0D"/>
    <w:rsid w:val="00180DF9"/>
    <w:rsid w:val="00181A48"/>
    <w:rsid w:val="00181EEC"/>
    <w:rsid w:val="001B45BD"/>
    <w:rsid w:val="001B4A63"/>
    <w:rsid w:val="001B54F9"/>
    <w:rsid w:val="001B7DBD"/>
    <w:rsid w:val="001D1BB1"/>
    <w:rsid w:val="00206261"/>
    <w:rsid w:val="00214D23"/>
    <w:rsid w:val="00215330"/>
    <w:rsid w:val="00216379"/>
    <w:rsid w:val="00222F62"/>
    <w:rsid w:val="00225E16"/>
    <w:rsid w:val="00226054"/>
    <w:rsid w:val="002352E1"/>
    <w:rsid w:val="002357E8"/>
    <w:rsid w:val="00242CCE"/>
    <w:rsid w:val="002448F2"/>
    <w:rsid w:val="002467AD"/>
    <w:rsid w:val="00247D15"/>
    <w:rsid w:val="00254E6E"/>
    <w:rsid w:val="00254E95"/>
    <w:rsid w:val="00255789"/>
    <w:rsid w:val="0026669E"/>
    <w:rsid w:val="00271902"/>
    <w:rsid w:val="00271DFF"/>
    <w:rsid w:val="00283F5D"/>
    <w:rsid w:val="0028410D"/>
    <w:rsid w:val="002A0990"/>
    <w:rsid w:val="002A68BA"/>
    <w:rsid w:val="002B03F4"/>
    <w:rsid w:val="002C589C"/>
    <w:rsid w:val="002D35A8"/>
    <w:rsid w:val="002E02D6"/>
    <w:rsid w:val="002E30E4"/>
    <w:rsid w:val="002E6F02"/>
    <w:rsid w:val="00300B25"/>
    <w:rsid w:val="00312A40"/>
    <w:rsid w:val="00314A08"/>
    <w:rsid w:val="003179B1"/>
    <w:rsid w:val="00317B10"/>
    <w:rsid w:val="00323FAD"/>
    <w:rsid w:val="003252B7"/>
    <w:rsid w:val="00334FC9"/>
    <w:rsid w:val="00335952"/>
    <w:rsid w:val="003400A5"/>
    <w:rsid w:val="00346B12"/>
    <w:rsid w:val="00347C0A"/>
    <w:rsid w:val="00352262"/>
    <w:rsid w:val="00354EDE"/>
    <w:rsid w:val="00363381"/>
    <w:rsid w:val="0037531B"/>
    <w:rsid w:val="003817C9"/>
    <w:rsid w:val="00382914"/>
    <w:rsid w:val="00387E70"/>
    <w:rsid w:val="0039180E"/>
    <w:rsid w:val="003A486E"/>
    <w:rsid w:val="003A545A"/>
    <w:rsid w:val="003B1E1C"/>
    <w:rsid w:val="003B4776"/>
    <w:rsid w:val="003B4D0E"/>
    <w:rsid w:val="003C2522"/>
    <w:rsid w:val="003D3F2E"/>
    <w:rsid w:val="003E3949"/>
    <w:rsid w:val="003F496C"/>
    <w:rsid w:val="003F70FA"/>
    <w:rsid w:val="00404273"/>
    <w:rsid w:val="00406947"/>
    <w:rsid w:val="0041238D"/>
    <w:rsid w:val="00414A90"/>
    <w:rsid w:val="00426C99"/>
    <w:rsid w:val="00447F80"/>
    <w:rsid w:val="00463E21"/>
    <w:rsid w:val="00467B68"/>
    <w:rsid w:val="00470EF4"/>
    <w:rsid w:val="004713F1"/>
    <w:rsid w:val="00472789"/>
    <w:rsid w:val="00485AA6"/>
    <w:rsid w:val="0049543B"/>
    <w:rsid w:val="004A2B2C"/>
    <w:rsid w:val="004A2BA7"/>
    <w:rsid w:val="004B799A"/>
    <w:rsid w:val="004C7DBB"/>
    <w:rsid w:val="004D07B4"/>
    <w:rsid w:val="004D568E"/>
    <w:rsid w:val="004D7F48"/>
    <w:rsid w:val="004E03DB"/>
    <w:rsid w:val="004F00AE"/>
    <w:rsid w:val="004F119E"/>
    <w:rsid w:val="004F5495"/>
    <w:rsid w:val="004F5D50"/>
    <w:rsid w:val="005046A4"/>
    <w:rsid w:val="00504C7D"/>
    <w:rsid w:val="0051453D"/>
    <w:rsid w:val="0051608A"/>
    <w:rsid w:val="0052595B"/>
    <w:rsid w:val="00532094"/>
    <w:rsid w:val="00533853"/>
    <w:rsid w:val="00534096"/>
    <w:rsid w:val="00536F35"/>
    <w:rsid w:val="0054732E"/>
    <w:rsid w:val="005553DB"/>
    <w:rsid w:val="005607C1"/>
    <w:rsid w:val="00562EAB"/>
    <w:rsid w:val="00566723"/>
    <w:rsid w:val="00566C80"/>
    <w:rsid w:val="0057470F"/>
    <w:rsid w:val="005806FF"/>
    <w:rsid w:val="00583225"/>
    <w:rsid w:val="00592C6D"/>
    <w:rsid w:val="00596EF4"/>
    <w:rsid w:val="0059727A"/>
    <w:rsid w:val="005A2ACA"/>
    <w:rsid w:val="005A4EC4"/>
    <w:rsid w:val="005B4EC5"/>
    <w:rsid w:val="005B6A62"/>
    <w:rsid w:val="005C39E4"/>
    <w:rsid w:val="005C3F89"/>
    <w:rsid w:val="005F4904"/>
    <w:rsid w:val="005F619C"/>
    <w:rsid w:val="00602060"/>
    <w:rsid w:val="00602226"/>
    <w:rsid w:val="0063391C"/>
    <w:rsid w:val="00635D2C"/>
    <w:rsid w:val="00643A48"/>
    <w:rsid w:val="006619ED"/>
    <w:rsid w:val="00667E29"/>
    <w:rsid w:val="0068033F"/>
    <w:rsid w:val="006809BE"/>
    <w:rsid w:val="00680A0C"/>
    <w:rsid w:val="006818C6"/>
    <w:rsid w:val="00682C29"/>
    <w:rsid w:val="00683DCE"/>
    <w:rsid w:val="0068456D"/>
    <w:rsid w:val="00691413"/>
    <w:rsid w:val="006A2143"/>
    <w:rsid w:val="006A226C"/>
    <w:rsid w:val="006A40F8"/>
    <w:rsid w:val="006A4C93"/>
    <w:rsid w:val="006B1785"/>
    <w:rsid w:val="006B458E"/>
    <w:rsid w:val="006C3499"/>
    <w:rsid w:val="006D312E"/>
    <w:rsid w:val="006E0526"/>
    <w:rsid w:val="006E566D"/>
    <w:rsid w:val="006F066D"/>
    <w:rsid w:val="006F0916"/>
    <w:rsid w:val="006F47D5"/>
    <w:rsid w:val="00704C9A"/>
    <w:rsid w:val="0071205D"/>
    <w:rsid w:val="007138B6"/>
    <w:rsid w:val="00713F59"/>
    <w:rsid w:val="00714BF3"/>
    <w:rsid w:val="00720321"/>
    <w:rsid w:val="00732EEF"/>
    <w:rsid w:val="007564B0"/>
    <w:rsid w:val="00764E34"/>
    <w:rsid w:val="0076633B"/>
    <w:rsid w:val="00773B37"/>
    <w:rsid w:val="00782CF3"/>
    <w:rsid w:val="007872F3"/>
    <w:rsid w:val="00793528"/>
    <w:rsid w:val="007A27D7"/>
    <w:rsid w:val="007A7DEF"/>
    <w:rsid w:val="007B072A"/>
    <w:rsid w:val="007B1575"/>
    <w:rsid w:val="007C298D"/>
    <w:rsid w:val="007C39E5"/>
    <w:rsid w:val="007D501B"/>
    <w:rsid w:val="007E29F6"/>
    <w:rsid w:val="007E73EC"/>
    <w:rsid w:val="007F5C8A"/>
    <w:rsid w:val="007F7B7D"/>
    <w:rsid w:val="00804956"/>
    <w:rsid w:val="00805231"/>
    <w:rsid w:val="00821053"/>
    <w:rsid w:val="00833C43"/>
    <w:rsid w:val="00836981"/>
    <w:rsid w:val="008443B2"/>
    <w:rsid w:val="00846CF1"/>
    <w:rsid w:val="0085424B"/>
    <w:rsid w:val="00855431"/>
    <w:rsid w:val="0085780A"/>
    <w:rsid w:val="00860EA0"/>
    <w:rsid w:val="00862275"/>
    <w:rsid w:val="0087051E"/>
    <w:rsid w:val="00871791"/>
    <w:rsid w:val="0087367D"/>
    <w:rsid w:val="00877D26"/>
    <w:rsid w:val="00880763"/>
    <w:rsid w:val="00880BAC"/>
    <w:rsid w:val="00883798"/>
    <w:rsid w:val="008848F3"/>
    <w:rsid w:val="00885A7E"/>
    <w:rsid w:val="0089626D"/>
    <w:rsid w:val="00896457"/>
    <w:rsid w:val="008A27C7"/>
    <w:rsid w:val="008B605A"/>
    <w:rsid w:val="008C2D24"/>
    <w:rsid w:val="008C37B2"/>
    <w:rsid w:val="008C6932"/>
    <w:rsid w:val="008D0BA3"/>
    <w:rsid w:val="008D21FB"/>
    <w:rsid w:val="008D583E"/>
    <w:rsid w:val="008D6D89"/>
    <w:rsid w:val="008D6FFB"/>
    <w:rsid w:val="008F224C"/>
    <w:rsid w:val="008F43F1"/>
    <w:rsid w:val="00900321"/>
    <w:rsid w:val="009039BE"/>
    <w:rsid w:val="00905679"/>
    <w:rsid w:val="009171E9"/>
    <w:rsid w:val="00917AFF"/>
    <w:rsid w:val="00927C7B"/>
    <w:rsid w:val="00934AA1"/>
    <w:rsid w:val="009363CE"/>
    <w:rsid w:val="00940C11"/>
    <w:rsid w:val="009442FA"/>
    <w:rsid w:val="00960FCB"/>
    <w:rsid w:val="00965548"/>
    <w:rsid w:val="009771C7"/>
    <w:rsid w:val="009917A7"/>
    <w:rsid w:val="009929C3"/>
    <w:rsid w:val="00992EE6"/>
    <w:rsid w:val="009947AD"/>
    <w:rsid w:val="009B0110"/>
    <w:rsid w:val="009B2CDE"/>
    <w:rsid w:val="009B3CFB"/>
    <w:rsid w:val="009B5559"/>
    <w:rsid w:val="009C14A7"/>
    <w:rsid w:val="009C4223"/>
    <w:rsid w:val="009C72C1"/>
    <w:rsid w:val="009D1412"/>
    <w:rsid w:val="009D2072"/>
    <w:rsid w:val="009D3DF7"/>
    <w:rsid w:val="009E3B63"/>
    <w:rsid w:val="009E5749"/>
    <w:rsid w:val="009E6DC0"/>
    <w:rsid w:val="009F0155"/>
    <w:rsid w:val="009F2374"/>
    <w:rsid w:val="009F3527"/>
    <w:rsid w:val="00A0033A"/>
    <w:rsid w:val="00A01A3B"/>
    <w:rsid w:val="00A0213D"/>
    <w:rsid w:val="00A04895"/>
    <w:rsid w:val="00A10930"/>
    <w:rsid w:val="00A13BAB"/>
    <w:rsid w:val="00A14868"/>
    <w:rsid w:val="00A267FA"/>
    <w:rsid w:val="00A30BAA"/>
    <w:rsid w:val="00A466CE"/>
    <w:rsid w:val="00A606A3"/>
    <w:rsid w:val="00A64641"/>
    <w:rsid w:val="00A65D49"/>
    <w:rsid w:val="00A70F66"/>
    <w:rsid w:val="00A7294B"/>
    <w:rsid w:val="00A77F71"/>
    <w:rsid w:val="00A86C76"/>
    <w:rsid w:val="00A97376"/>
    <w:rsid w:val="00AA199A"/>
    <w:rsid w:val="00AA5536"/>
    <w:rsid w:val="00AA6998"/>
    <w:rsid w:val="00AC0E8F"/>
    <w:rsid w:val="00AC5672"/>
    <w:rsid w:val="00AC7728"/>
    <w:rsid w:val="00AE094B"/>
    <w:rsid w:val="00AE0F15"/>
    <w:rsid w:val="00AF0B83"/>
    <w:rsid w:val="00AF115E"/>
    <w:rsid w:val="00AF6009"/>
    <w:rsid w:val="00B10284"/>
    <w:rsid w:val="00B11300"/>
    <w:rsid w:val="00B12715"/>
    <w:rsid w:val="00B22BBD"/>
    <w:rsid w:val="00B27532"/>
    <w:rsid w:val="00B3117C"/>
    <w:rsid w:val="00B31F2A"/>
    <w:rsid w:val="00B40840"/>
    <w:rsid w:val="00B41313"/>
    <w:rsid w:val="00B41F31"/>
    <w:rsid w:val="00B423B3"/>
    <w:rsid w:val="00B45C53"/>
    <w:rsid w:val="00B474A7"/>
    <w:rsid w:val="00B47820"/>
    <w:rsid w:val="00B51BA0"/>
    <w:rsid w:val="00B57966"/>
    <w:rsid w:val="00B72C5E"/>
    <w:rsid w:val="00B736B8"/>
    <w:rsid w:val="00B81334"/>
    <w:rsid w:val="00B85181"/>
    <w:rsid w:val="00B91FCA"/>
    <w:rsid w:val="00B94B21"/>
    <w:rsid w:val="00B94BEC"/>
    <w:rsid w:val="00BA2796"/>
    <w:rsid w:val="00BA6F73"/>
    <w:rsid w:val="00BB57EE"/>
    <w:rsid w:val="00BC2739"/>
    <w:rsid w:val="00BC686B"/>
    <w:rsid w:val="00BD07C0"/>
    <w:rsid w:val="00BD31FE"/>
    <w:rsid w:val="00BD72F1"/>
    <w:rsid w:val="00BE2E59"/>
    <w:rsid w:val="00BE4F5A"/>
    <w:rsid w:val="00BF01E6"/>
    <w:rsid w:val="00BF0ABB"/>
    <w:rsid w:val="00BF5134"/>
    <w:rsid w:val="00BF605D"/>
    <w:rsid w:val="00BF6859"/>
    <w:rsid w:val="00C01649"/>
    <w:rsid w:val="00C035A8"/>
    <w:rsid w:val="00C04D3F"/>
    <w:rsid w:val="00C0646A"/>
    <w:rsid w:val="00C07ECE"/>
    <w:rsid w:val="00C102F4"/>
    <w:rsid w:val="00C149AE"/>
    <w:rsid w:val="00C166DA"/>
    <w:rsid w:val="00C41B70"/>
    <w:rsid w:val="00C44BF4"/>
    <w:rsid w:val="00C451DB"/>
    <w:rsid w:val="00C5473A"/>
    <w:rsid w:val="00C64D5C"/>
    <w:rsid w:val="00C7116F"/>
    <w:rsid w:val="00C83782"/>
    <w:rsid w:val="00C839DE"/>
    <w:rsid w:val="00C85859"/>
    <w:rsid w:val="00CA3351"/>
    <w:rsid w:val="00CA6A50"/>
    <w:rsid w:val="00CB6D43"/>
    <w:rsid w:val="00CC49BF"/>
    <w:rsid w:val="00CC787C"/>
    <w:rsid w:val="00CD0A01"/>
    <w:rsid w:val="00CE10AA"/>
    <w:rsid w:val="00CE3094"/>
    <w:rsid w:val="00CE7AAB"/>
    <w:rsid w:val="00CF14C7"/>
    <w:rsid w:val="00CF2B6C"/>
    <w:rsid w:val="00CF6ADE"/>
    <w:rsid w:val="00D03687"/>
    <w:rsid w:val="00D11F06"/>
    <w:rsid w:val="00D12236"/>
    <w:rsid w:val="00D23994"/>
    <w:rsid w:val="00D30EF5"/>
    <w:rsid w:val="00D44471"/>
    <w:rsid w:val="00D47243"/>
    <w:rsid w:val="00D47495"/>
    <w:rsid w:val="00D50EF3"/>
    <w:rsid w:val="00D556BB"/>
    <w:rsid w:val="00D55EA2"/>
    <w:rsid w:val="00D635A3"/>
    <w:rsid w:val="00D9116A"/>
    <w:rsid w:val="00D9256D"/>
    <w:rsid w:val="00D95D71"/>
    <w:rsid w:val="00DA0E88"/>
    <w:rsid w:val="00DA3F12"/>
    <w:rsid w:val="00DA515F"/>
    <w:rsid w:val="00DA6F23"/>
    <w:rsid w:val="00DB13E8"/>
    <w:rsid w:val="00DB1DD5"/>
    <w:rsid w:val="00DB22BA"/>
    <w:rsid w:val="00DC064C"/>
    <w:rsid w:val="00DC7576"/>
    <w:rsid w:val="00DD4275"/>
    <w:rsid w:val="00DF107A"/>
    <w:rsid w:val="00DF14E5"/>
    <w:rsid w:val="00DF1769"/>
    <w:rsid w:val="00DF23F7"/>
    <w:rsid w:val="00DF66B8"/>
    <w:rsid w:val="00E04C24"/>
    <w:rsid w:val="00E06F79"/>
    <w:rsid w:val="00E11618"/>
    <w:rsid w:val="00E168EB"/>
    <w:rsid w:val="00E2137E"/>
    <w:rsid w:val="00E2262F"/>
    <w:rsid w:val="00E23594"/>
    <w:rsid w:val="00E24D2D"/>
    <w:rsid w:val="00E26982"/>
    <w:rsid w:val="00E366F1"/>
    <w:rsid w:val="00E42D4B"/>
    <w:rsid w:val="00E43A10"/>
    <w:rsid w:val="00E4781B"/>
    <w:rsid w:val="00E5136A"/>
    <w:rsid w:val="00E565B4"/>
    <w:rsid w:val="00E639C5"/>
    <w:rsid w:val="00E72F76"/>
    <w:rsid w:val="00EA6B20"/>
    <w:rsid w:val="00EA7B5D"/>
    <w:rsid w:val="00EB3BE9"/>
    <w:rsid w:val="00EB5283"/>
    <w:rsid w:val="00EC19E0"/>
    <w:rsid w:val="00ED21D9"/>
    <w:rsid w:val="00ED7569"/>
    <w:rsid w:val="00ED7DC4"/>
    <w:rsid w:val="00EE0227"/>
    <w:rsid w:val="00EE5E8F"/>
    <w:rsid w:val="00EF0C02"/>
    <w:rsid w:val="00EF661F"/>
    <w:rsid w:val="00F035B0"/>
    <w:rsid w:val="00F15379"/>
    <w:rsid w:val="00F21188"/>
    <w:rsid w:val="00F2611A"/>
    <w:rsid w:val="00F345CF"/>
    <w:rsid w:val="00F411AB"/>
    <w:rsid w:val="00F449BE"/>
    <w:rsid w:val="00F45786"/>
    <w:rsid w:val="00F52643"/>
    <w:rsid w:val="00F66664"/>
    <w:rsid w:val="00F7465E"/>
    <w:rsid w:val="00F76E38"/>
    <w:rsid w:val="00F775DC"/>
    <w:rsid w:val="00FA37D9"/>
    <w:rsid w:val="00FA5736"/>
    <w:rsid w:val="00FA7123"/>
    <w:rsid w:val="00FB0EB2"/>
    <w:rsid w:val="00FB4158"/>
    <w:rsid w:val="00FB6E2E"/>
    <w:rsid w:val="00FC2A71"/>
    <w:rsid w:val="00FC2EF3"/>
    <w:rsid w:val="00FC7515"/>
    <w:rsid w:val="00FE2CB4"/>
    <w:rsid w:val="00FE3B43"/>
    <w:rsid w:val="00FE5CDE"/>
    <w:rsid w:val="00FE6A43"/>
    <w:rsid w:val="00FF1E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styleId="Naslov3" w:type="paragraph">
    <w:name w:val="heading 3"/>
    <w:basedOn w:val="Normal"/>
    <w:next w:val="Normal"/>
    <w:qFormat/>
    <w:pPr>
      <w:keepNext/>
      <w:ind w:left="360"/>
      <w:jc w:val="both"/>
      <w:outlineLvl w:val="2"/>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cs="Tahoma" w:hAnsi="Tahoma" w:ascii="Tahoma"/>
      <w:sz w:val="16"/>
      <w:szCs w:val="16"/>
    </w:rPr>
  </w:style>
  <w:style w:styleId="Tijeloteksta2" w:type="paragraph">
    <w:name w:val="Body Text 2"/>
    <w:basedOn w:val="Normal"/>
    <w:link w:val="Tijeloteksta2Char"/>
    <w:rsid w:val="00387E70"/>
    <w:pPr>
      <w:spacing w:lineRule="auto" w:line="480" w:after="120"/>
    </w:pPr>
  </w:style>
  <w:style w:customStyle="true" w:styleId="Tijeloteksta2Char" w:type="character">
    <w:name w:val="Tijelo teksta 2 Char"/>
    <w:link w:val="Tijeloteksta2"/>
    <w:rsid w:val="00387E70"/>
    <w:rPr>
      <w:sz w:val="24"/>
    </w:rPr>
  </w:style>
  <w:style w:styleId="Odlomakpopisa" w:type="paragraph">
    <w:name w:val="List Paragraph"/>
    <w:basedOn w:val="Normal"/>
    <w:uiPriority w:val="34"/>
    <w:qFormat/>
    <w:rsid w:val="00D50EF3"/>
    <w:pPr>
      <w:ind w:left="720"/>
      <w:contextualSpacing/>
    </w:pPr>
  </w:style>
  <w:style w:styleId="Tekstrezerviranogmjesta" w:type="character">
    <w:name w:val="Placeholder Text"/>
    <w:basedOn w:val="Zadanifontodlomka"/>
    <w:uiPriority w:val="99"/>
    <w:semiHidden/>
    <w:rsid w:val="00181EEC"/>
    <w:rPr>
      <w:color w:val="808080"/>
      <w:bdr w:space="0" w:sz="0" w:color="auto" w:val="none"/>
      <w:shd w:fill="auto" w:color="auto" w:val="clear"/>
    </w:rPr>
  </w:style>
  <w:style w:customStyle="true" w:styleId="eSPISCCParagraphDefaultFont" w:type="character">
    <w:name w:val="eSPIS_CC_Paragraph Default Font"/>
    <w:basedOn w:val="Zadanifontodlomka"/>
    <w:rsid w:val="00181EEC"/>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181EEC"/>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181EEC"/>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181EEC"/>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styleId="Naslov3" w:type="paragraph">
    <w:name w:val="heading 3"/>
    <w:basedOn w:val="Normal"/>
    <w:next w:val="Normal"/>
    <w:qFormat/>
    <w:pPr>
      <w:keepNext/>
      <w:ind w:left="360"/>
      <w:jc w:val="both"/>
      <w:outlineLvl w:val="2"/>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ascii="Tahoma" w:cs="Tahoma" w:hAnsi="Tahoma"/>
      <w:sz w:val="16"/>
      <w:szCs w:val="16"/>
    </w:rPr>
  </w:style>
  <w:style w:styleId="Tijeloteksta2" w:type="paragraph">
    <w:name w:val="Body Text 2"/>
    <w:basedOn w:val="Normal"/>
    <w:link w:val="Tijeloteksta2Char"/>
    <w:rsid w:val="00387E70"/>
    <w:pPr>
      <w:spacing w:after="120" w:line="480" w:lineRule="auto"/>
    </w:pPr>
  </w:style>
  <w:style w:customStyle="1" w:styleId="Tijeloteksta2Char" w:type="character">
    <w:name w:val="Tijelo teksta 2 Char"/>
    <w:link w:val="Tijeloteksta2"/>
    <w:rsid w:val="00387E70"/>
    <w:rPr>
      <w:sz w:val="24"/>
    </w:rPr>
  </w:style>
  <w:style w:styleId="Odlomakpopisa" w:type="paragraph">
    <w:name w:val="List Paragraph"/>
    <w:basedOn w:val="Normal"/>
    <w:uiPriority w:val="34"/>
    <w:qFormat/>
    <w:rsid w:val="00D50EF3"/>
    <w:pPr>
      <w:ind w:left="720"/>
      <w:contextualSpacing/>
    </w:pPr>
  </w:style>
  <w:style w:styleId="Tekstrezerviranogmjesta" w:type="character">
    <w:name w:val="Placeholder Text"/>
    <w:basedOn w:val="Zadanifontodlomka"/>
    <w:uiPriority w:val="99"/>
    <w:semiHidden/>
    <w:rsid w:val="00181EEC"/>
    <w:rPr>
      <w:color w:val="808080"/>
      <w:bdr w:color="auto" w:space="0" w:sz="0" w:val="none"/>
      <w:shd w:color="auto" w:fill="auto" w:val="clear"/>
    </w:rPr>
  </w:style>
  <w:style w:customStyle="1" w:styleId="eSPISCCParagraphDefaultFont" w:type="character">
    <w:name w:val="eSPIS_CC_Paragraph Default Font"/>
    <w:basedOn w:val="Zadanifontodlomka"/>
    <w:rsid w:val="00181EEC"/>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181EEC"/>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181EEC"/>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181EEC"/>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1132280">
      <w:bodyDiv w:val="true"/>
      <w:marLeft w:val="0"/>
      <w:marRight w:val="0"/>
      <w:marTop w:val="0"/>
      <w:marBottom w:val="0"/>
      <w:divBdr>
        <w:top w:space="0" w:sz="0" w:color="auto" w:val="none"/>
        <w:left w:space="0" w:sz="0" w:color="auto" w:val="none"/>
        <w:bottom w:space="0" w:sz="0" w:color="auto" w:val="none"/>
        <w:right w:space="0" w:sz="0" w:color="auto" w:val="none"/>
      </w:divBdr>
    </w:div>
    <w:div w:id="10737445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St-877/2016-136</izvorni_sadrzaj>
    <derivirana_varijabla naziv="DomainObject.Oznaka_1">St-877/2016-136</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877</izvorni_sadrzaj>
    <derivirana_varijabla naziv="DomainObject.Predmet.Broj_1">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203/15</izvorni_sadrzaj>
    <derivirana_varijabla naziv="DomainObject.Predmet.Opis_1">Naknadna dioba St 203/15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St-877/2016</izvorni_sadrzaj>
    <derivirana_varijabla naziv="DomainObject.Predmet.OznakaBroj_1">St-877/2016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ARX MARIS d.o.o. za usluge u stečaju</izvorni_sadrzaj>
    <derivirana_varijabla naziv="DomainObject.Predmet.StrankaFormated_1">  Stečajna masa iza ARX MARIS d.o.o. za usluge u stečaju</derivirana_varijabla>
  </DomainObject.Predmet.StrankaFormated>
  <DomainObject.Predmet.StrankaFormatedOIB>
    <izvorni_sadrzaj>  Stečajna masa iza ARX MARIS d.o.o. za usluge u stečaju, OIB 50469014449</izvorni_sadrzaj>
    <derivirana_varijabla naziv="DomainObject.Predmet.StrankaFormatedOIB_1">  Stečajna masa iza ARX MARIS d.o.o. za usluge u stečaju, OIB 50469014449</derivirana_varijabla>
  </DomainObject.Predmet.StrankaFormatedOIB>
  <DomainObject.Predmet.StrankaFormatedWithAdress>
    <izvorni_sadrzaj> Stečajna masa iza ARX MARIS d.o.o. za usluge u stečaju, Preradovićeva 13, 10000 Zagreb</izvorni_sadrzaj>
    <derivirana_varijabla naziv="DomainObject.Predmet.StrankaFormatedWithAdress_1"> Stečajna masa iza ARX MARIS d.o.o. za usluge u stečaju, Preradovićeva 13, 10000 Zagreb</derivirana_varijabla>
  </DomainObject.Predmet.StrankaFormatedWithAdress>
  <DomainObject.Predmet.StrankaFormatedWithAdressOIB>
    <izvorni_sadrzaj> Stečajna masa iza ARX MARIS d.o.o. za usluge u stečaju, OIB 50469014449, Preradovićeva 13, 10000 Zagreb</izvorni_sadrzaj>
    <derivirana_varijabla naziv="DomainObject.Predmet.StrankaFormatedWithAdressOIB_1"> Stečajna masa iza ARX MARIS d.o.o. za usluge u stečaju, OIB 50469014449, Preradovićeva 13, 10000 Zagreb</derivirana_varijabla>
  </DomainObject.Predmet.StrankaFormatedWithAdressOIB>
  <DomainObject.Predmet.StrankaWithAdress>
    <izvorni_sadrzaj>Stečajna masa iza ARX MARIS d.o.o. za usluge u stečaju Preradovićeva 13,10000 Zagreb</izvorni_sadrzaj>
    <derivirana_varijabla naziv="DomainObject.Predmet.StrankaWithAdress_1">Stečajna masa iza ARX MARIS d.o.o. za usluge u stečaju Preradovićeva 13,10000 Zagreb</derivirana_varijabla>
  </DomainObject.Predmet.StrankaWithAdress>
  <DomainObject.Predmet.StrankaWithAdressOIB>
    <izvorni_sadrzaj>Stečajna masa iza ARX MARIS d.o.o. za usluge u stečaju, OIB 50469014449, Preradovićeva 13,10000 Zagreb</izvorni_sadrzaj>
    <derivirana_varijabla naziv="DomainObject.Predmet.StrankaWithAdressOIB_1">Stečajna masa iza ARX MARIS d.o.o. za usluge u stečaju, OIB 50469014449, Preradovićeva 13,10000 Zagreb</derivirana_varijabla>
  </DomainObject.Predmet.StrankaWithAdressOIB>
  <DomainObject.Predmet.StrankaNazivFormated>
    <izvorni_sadrzaj>Stečajna masa iza ARX MARIS d.o.o. za usluge u stečaju</izvorni_sadrzaj>
    <derivirana_varijabla naziv="DomainObject.Predmet.StrankaNazivFormated_1">Stečajna masa iza ARX MARIS d.o.o. za usluge u stečaju</derivirana_varijabla>
  </DomainObject.Predmet.StrankaNazivFormated>
  <DomainObject.Predmet.StrankaNazivFormatedOIB>
    <izvorni_sadrzaj>Stečajna masa iza ARX MARIS d.o.o. za usluge u stečaju, OIB 50469014449</izvorni_sadrzaj>
    <derivirana_varijabla naziv="DomainObject.Predmet.StrankaNazivFormatedOIB_1">Stečajna masa iza ARX MARIS d.o.o. za usluge u stečaju, OIB 50469014449</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Stečajna masa iza ARX MARIS d.o.o. za usluge u stečaju</item>
    </izvorni_sadrzaj>
    <derivirana_varijabla naziv="DomainObject.Predmet.StrankaListFormated_1">
      <item>Stečajna masa iza ARX MARIS d.o.o. za usluge u stečaju</item>
    </derivirana_varijabla>
  </DomainObject.Predmet.StrankaListFormated>
  <DomainObject.Predmet.StrankaListFormatedOIB>
    <izvorni_sadrzaj>
      <item>Stečajna masa iza ARX MARIS d.o.o. za usluge u stečaju, OIB 50469014449</item>
    </izvorni_sadrzaj>
    <derivirana_varijabla naziv="DomainObject.Predmet.StrankaListFormatedOIB_1">
      <item>Stečajna masa iza ARX MARIS d.o.o. za usluge u stečaju, OIB 50469014449</item>
    </derivirana_varijabla>
  </DomainObject.Predmet.StrankaListFormatedOIB>
  <DomainObject.Predmet.StrankaListFormatedWithAdress>
    <izvorni_sadrzaj>
      <item>Stečajna masa iza ARX MARIS d.o.o. za usluge u stečaju, Preradovićeva 13, 10000 Zagreb</item>
    </izvorni_sadrzaj>
    <derivirana_varijabla naziv="DomainObject.Predmet.StrankaListFormatedWithAdress_1">
      <item>Stečajna masa iza ARX MARIS d.o.o. za usluge u stečaju, Preradovićeva 13, 10000 Zagreb</item>
    </derivirana_varijabla>
  </DomainObject.Predmet.StrankaListFormatedWithAdress>
  <DomainObject.Predmet.StrankaListFormatedWithAdressOIB>
    <izvorni_sadrzaj>
      <item>Stečajna masa iza ARX MARIS d.o.o. za usluge u stečaju, OIB 50469014449, Preradovićeva 13, 10000 Zagreb</item>
    </izvorni_sadrzaj>
    <derivirana_varijabla naziv="DomainObject.Predmet.StrankaListFormatedWithAdressOIB_1">
      <item>Stečajna masa iza ARX MARIS d.o.o. za usluge u stečaju, OIB 50469014449, Preradovićeva 13, 10000 Zagreb</item>
    </derivirana_varijabla>
  </DomainObject.Predmet.StrankaListFormatedWithAdressOIB>
  <DomainObject.Predmet.StrankaListNazivFormated>
    <izvorni_sadrzaj>
      <item>Stečajna masa iza ARX MARIS d.o.o. za usluge u stečaju</item>
    </izvorni_sadrzaj>
    <derivirana_varijabla naziv="DomainObject.Predmet.StrankaListNazivFormated_1">
      <item>Stečajna masa iza ARX MARIS d.o.o. za usluge u stečaju</item>
    </derivirana_varijabla>
  </DomainObject.Predmet.StrankaListNazivFormated>
  <DomainObject.Predmet.StrankaListNazivFormatedOIB>
    <izvorni_sadrzaj>
      <item>Stečajna masa iza ARX MARIS d.o.o. za usluge u stečaju, OIB 50469014449</item>
    </izvorni_sadrzaj>
    <derivirana_varijabla naziv="DomainObject.Predmet.StrankaListNazivFormatedOIB_1">
      <item>Stečajna masa iza ARX MARIS d.o.o. za usluge u stečaju, OIB 50469014449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Cvijetko Rihter</item>
      <item>Stjepan Lović</item>
      <item>ŽIVKOVIĆ i SARIĆ, odvjetničko društvo j.t.d.</item>
    </izvorni_sadrzaj>
    <derivirana_varijabla naziv="DomainObject.Predmet.OstaliListFormated_1">
      <item>Cvijetko Rihter</item>
      <item>Stjepan Lović</item>
      <item>ŽIVKOVIĆ i SARIĆ, odvjetničko društvo j.t.d.</item>
    </derivirana_varijabla>
  </DomainObject.Predmet.OstaliListFormated>
  <DomainObject.Predmet.OstaliListFormatedOIB>
    <izvorni_sadrzaj>
      <item>Cvijetko Rihter</item>
      <item>Stjepan Lović, OIB 25964288839</item>
      <item>ŽIVKOVIĆ i SARIĆ, odvjetničko društvo j.t.d., OIB 60692845607</item>
    </izvorni_sadrzaj>
    <derivirana_varijabla naziv="DomainObject.Predmet.OstaliListFormatedOIB_1">
      <item>Cvijetko Rihter</item>
      <item>Stjepan Lović, OIB 25964288839</item>
      <item>ŽIVKOVIĆ i SARIĆ, odvjetničko društvo j.t.d., OIB 60692845607</item>
    </derivirana_varijabla>
  </DomainObject.Predmet.OstaliListFormatedOIB>
  <DomainObject.Predmet.OstaliListFormatedWithAdress>
    <izvorni_sadrzaj>
      <item>Cvijetko Rihter, Marka Marojice 17, 20000 Dubrovnik</item>
      <item>Stjepan Lović, Pantovčak 8, 10000 Zagreb</item>
      <item>ŽIVKOVIĆ i SARIĆ, odvjetničko društvo j.t.d., Nodilova 8, 10000 Zagreb</item>
    </izvorni_sadrzaj>
    <derivirana_varijabla naziv="DomainObject.Predmet.OstaliListFormatedWithAdress_1">
      <item>Cvijetko Rihter, Marka Marojice 17, 20000 Dubrovnik</item>
      <item>Stjepan Lović, Pantovčak 8, 10000 Zagreb</item>
      <item>ŽIVKOVIĆ i SARIĆ, odvjetničko društvo j.t.d., Nodilova 8, 10000 Zagreb</item>
    </derivirana_varijabla>
  </DomainObject.Predmet.OstaliListFormatedWithAdress>
  <DomainObject.Predmet.OstaliListFormatedWithAdressOIB>
    <izvorni_sadrzaj>
      <item>Cvijetko Rihter, Marka Marojice 17, 20000 Dubrovnik</item>
      <item>Stjepan Lović, OIB 25964288839, Pantovčak 8, 10000 Zagreb</item>
      <item>ŽIVKOVIĆ i SARIĆ, odvjetničko društvo j.t.d., OIB 60692845607, Nodilova 8, 10000 Zagreb</item>
    </izvorni_sadrzaj>
    <derivirana_varijabla naziv="DomainObject.Predmet.OstaliListFormatedWithAdressOIB_1">
      <item>Cvijetko Rihter, Marka Marojice 17, 20000 Dubrovnik</item>
      <item>Stjepan Lović, OIB 25964288839, Pantovčak 8, 10000 Zagreb</item>
      <item>ŽIVKOVIĆ i SARIĆ, odvjetničko društvo j.t.d., OIB 60692845607, Nodilova 8, 10000 Zagreb</item>
    </derivirana_varijabla>
  </DomainObject.Predmet.OstaliListFormatedWithAdressOIB>
  <DomainObject.Predmet.OstaliListNazivFormated>
    <izvorni_sadrzaj>
      <item>Cvijetko Rihter</item>
      <item>Stjepan Lović</item>
      <item>ŽIVKOVIĆ i SARIĆ, odvjetničko društvo j.t.d.</item>
    </izvorni_sadrzaj>
    <derivirana_varijabla naziv="DomainObject.Predmet.OstaliListNazivFormated_1">
      <item>Cvijetko Rihter</item>
      <item>Stjepan Lović</item>
      <item>ŽIVKOVIĆ i SARIĆ, odvjetničko društvo j.t.d.</item>
    </derivirana_varijabla>
  </DomainObject.Predmet.OstaliListNazivFormated>
  <DomainObject.Predmet.OstaliListNazivFormatedOIB>
    <izvorni_sadrzaj>
      <item>Cvijetko Rihter</item>
      <item>Stjepan Lović, OIB 25964288839</item>
      <item>ŽIVKOVIĆ i SARIĆ, odvjetničko društvo j.t.d., OIB 60692845607</item>
    </izvorni_sadrzaj>
    <derivirana_varijabla naziv="DomainObject.Predmet.OstaliListNazivFormatedOIB_1">
      <item>Cvijetko Rihter</item>
      <item>Stjepan Lović, OIB 25964288839</item>
      <item>ŽIVKOVIĆ i SARIĆ, odvjetničko društvo j.t.d., OIB 60692845607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St-877/2016-136</izvorni_sadrzaj>
    <derivirana_varijabla naziv="DomainObject.PoslovniBrojDokumenta_1">St-877/2016-136</derivirana_varijabla>
  </DomainObject.PoslovniBrojDokumenta>
  <DomainObject.Predmet.StrankaIDrugi>
    <izvorni_sadrzaj>Stečajna masa iza ARX MARIS d.o.o. za usluge u stečaju</izvorni_sadrzaj>
    <derivirana_varijabla naziv="DomainObject.Predmet.StrankaIDrugi_1">Stečajna masa iza ARX MARIS d.o.o. za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ARX MARIS d.o.o. za usluge u stečaju, OIB 50469014449, Preradovićeva 13, 10000 Zagreb</izvorni_sadrzaj>
    <derivirana_varijabla naziv="DomainObject.Predmet.StrankaIDrugiAdressOIB_1">Stečajna masa iza ARX MARIS d.o.o. za usluge u stečaju, OIB 50469014449, Preradovićeva 13,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Cvijetko Rihter</item>
      <item>Stečajna masa iza ARX MARIS d.o.o. za usluge u stečaju</item>
      <item>Stjepan Lović</item>
      <item>ŽIVKOVIĆ i SARIĆ, odvjetničko društvo j.t.d.</item>
    </izvorni_sadrzaj>
    <derivirana_varijabla naziv="DomainObject.Predmet.SudioniciListNaziv_1">
      <item>Cvijetko Rihter</item>
      <item>Stečajna masa iza ARX MARIS d.o.o. za usluge u stečaju</item>
      <item>Stjepan Lović</item>
      <item>ŽIVKOVIĆ i SARIĆ, odvjetničko društvo j.t.d.</item>
    </derivirana_varijabla>
  </DomainObject.Predmet.SudioniciListNaziv>
  <DomainObject.Predmet.SudioniciListAdressOIB>
    <izvorni_sadrzaj>
      <item>Cvijetko Rihter, Marka Marojice 17,20000 Dubrovnik</item>
      <item>Stečajna masa iza ARX MARIS d.o.o. za usluge u stečaju, OIB 50469014449, Preradovićeva 13,10000 Zagreb</item>
      <item>Stjepan Lović, OIB 25964288839, Pantovčak 8,10000 Zagreb</item>
      <item>ŽIVKOVIĆ i SARIĆ, odvjetničko društvo j.t.d., OIB 60692845607, Nodilova 8,10000 Zagreb</item>
    </izvorni_sadrzaj>
    <derivirana_varijabla naziv="DomainObject.Predmet.SudioniciListAdressOIB_1">
      <item>Cvijetko Rihter, Marka Marojice 17,20000 Dubrovnik</item>
      <item>Stečajna masa iza ARX MARIS d.o.o. za usluge u stečaju, OIB 50469014449, Preradovićeva 13,10000 Zagreb</item>
      <item>Stjepan Lović, OIB 25964288839, Pantovčak 8,10000 Zagreb</item>
      <item>ŽIVKOVIĆ i SARIĆ, odvjetničko društvo j.t.d., OIB 60692845607, Nodilova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50469014449</item>
      <item>, OIB 25964288839</item>
      <item>, OIB 60692845607</item>
    </izvorni_sadrzaj>
    <derivirana_varijabla naziv="DomainObject.Predmet.SudioniciListNazivOIB_1">
      <item>, OIB null</item>
      <item>, OIB 50469014449</item>
      <item>, OIB 25964288839</item>
      <item>, OIB 60692845607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svibnja 2018.</izvorni_sadrzaj>
    <derivirana_varijabla naziv="DomainObject.Predmet.DatumZadnjeOdrzaneSudskeRadnje_1">3. svibnja 2018.</derivirana_varijabla>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St-877/2016-128</izvorni_sadrzaj>
    <derivirana_varijabla naziv="DomainObject.PredzadnjaOdlukaIzPredmeta.Oznaka_1">St-877/2016-128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29B9EE-1E1E-4EC9-9A96-7D1DBEE9B7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5</properties:Pages>
  <properties:Words>2648</properties:Words>
  <properties:Characters>15479</properties:Characters>
  <properties:Lines>269</properties:Lines>
  <properties:Paragraphs>37</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18149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2018-11-23T11:22:00Z</dcterms:created>
  <dc:creator>Ante Kačić</dc:creator>
  <cp:lastModifiedBy>Srđan Gavranić</cp:lastModifiedBy>
  <cp:lastPrinted>2018-05-18T14:12:00Z</cp:lastPrinted>
  <dcterms:modified xmlns:xsi="http://www.w3.org/2001/XMLSchema-instance" xsi:type="dcterms:W3CDTF">2018-11-23T13:09:00Z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St-877/2016-136 / Odluka - Rješenje o naknadi troškova stečajnom upravitelju (rješenje_-_troškovi_-_odbijanja_-_NOVO_stečajnom_upravitelju.docx)</vt:lpwstr>
  </prop:property>
  <prop:property name="CC_coloring" pid="4" fmtid="{D5CDD505-2E9C-101B-9397-08002B2CF9AE}">
    <vt:bool>false</vt:bool>
  </prop:property>
  <prop:property name="BrojStranica" pid="5" fmtid="{D5CDD505-2E9C-101B-9397-08002B2CF9AE}">
    <vt:i4>5</vt:i4>
  </prop:property>
</prop:Properties>
</file>