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d8e3" w14:paraId="bf0d8e3" w:rsidRDefault="009148C4" w:rsidP="009148C4" w:rsidR="009148C4" w:rsidRPr="009148C4">
      <w:pPr>
        <w:keepNext/>
        <w:spacing w:lineRule="auto" w:line="240" w:after="60" w:before="240"/>
        <w:outlineLvl w:val="0"/>
        <w15:collapsed w:val="false"/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</w:pPr>
      <w:bookmarkStart w:name="_GoBack" w:id="0"/>
      <w:bookmarkEnd w:id="0"/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  <w:r w:rsidRPr="009148C4">
        <w:rPr>
          <w:rFonts w:cs="Times New Roman" w:eastAsia="Times New Roman" w:hAnsi="Times New Roman" w:ascii="Times New Roman"/>
          <w:b/>
          <w:bCs/>
          <w:kern w:val="32"/>
          <w:sz w:val="24"/>
          <w:szCs w:val="24"/>
          <w:lang w:eastAsia="hr-HR"/>
        </w:rPr>
        <w:tab/>
      </w:r>
    </w:p>
    <w:p w:rsidRDefault="009148C4" w:rsidP="009148C4" w:rsidR="009148C4" w:rsidRPr="009148C4">
      <w:pPr>
        <w:keepNext/>
        <w:spacing w:lineRule="auto" w:line="240" w:after="60" w:before="240"/>
        <w:outlineLvl w:val="0"/>
        <w:rPr>
          <w:rFonts w:cs="Arial" w:eastAsia="Times New Roman" w:hAnsi="Arial" w:ascii="Arial"/>
          <w:b/>
          <w:bCs/>
          <w:kern w:val="32"/>
          <w:sz w:val="32"/>
          <w:szCs w:val="32"/>
          <w:lang w:eastAsia="hr-HR"/>
        </w:rPr>
      </w:pP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t xml:space="preserve">          </w:t>
      </w:r>
      <w:r w:rsidRPr="009148C4">
        <w:rPr>
          <w:rFonts w:cs="Arial" w:eastAsia="Times New Roman" w:hAnsi="Arial" w:ascii="Arial"/>
          <w:b/>
          <w:bCs/>
          <w:noProof/>
          <w:kern w:val="32"/>
          <w:sz w:val="32"/>
          <w:szCs w:val="32"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9148C4" w:rsidP="009148C4" w:rsidR="009148C4" w:rsidRPr="009148C4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Zagreb, Av. Dubrovnik 32, OIB: 18683136487, kojeg zastupa Županijsko državno odvjetništvo u Zagrebu, Zagreb, Savska cesta 41, za otvaranje stečajnog postupka nad dužnikom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OMNI CENTAR d.o.o., Zagreb, Županova 14, OIB: 21604341973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OMNI CENTAR d.o.o., Zagreb, Županova 14, OIB: 21604341973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OMNI CENTAR d.o.o., Zagreb, Županova 14, OIB: 21604341973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Hrvoju Drkeliću, Zagreb, Županova ulica 18, 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53796B" w:rsidRPr="0053796B">
        <w:rPr>
          <w:rFonts w:cs="Arial" w:hAnsi="Arial" w:ascii="Arial"/>
          <w:color w:val="003366"/>
          <w:sz w:val="18"/>
          <w:szCs w:val="18"/>
        </w:rPr>
        <w:t xml:space="preserve"> </w:t>
      </w:r>
      <w:r w:rsidR="005A7DAF" w:rsidRPr="005A7DAF">
        <w:rPr>
          <w:rFonts w:cs="Times New Roman" w:hAnsi="Times New Roman" w:ascii="Times New Roman"/>
          <w:sz w:val="24"/>
          <w:szCs w:val="24"/>
        </w:rPr>
        <w:t>98787168889</w:t>
      </w:r>
      <w:r w:rsidR="0053796B">
        <w:rPr>
          <w:rFonts w:cs="Times New Roman" w:hAnsi="Times New Roman" w:ascii="Times New Roman"/>
          <w:sz w:val="24"/>
          <w:szCs w:val="24"/>
        </w:rPr>
        <w:t>,</w:t>
      </w:r>
      <w:r w:rsidRP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prosječnih mjesečnih troškova redovnog poslovanja dužnika u posljednjih godinu dana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postupaka pred sudovima ili javnopravnim tijelima u kojima je dužnik stranka i visinu ili opis tražbine koja je predmet postupka.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9148C4" w:rsidP="009148C4" w:rsidR="009148C4" w:rsidRPr="009148C4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9148C4" w:rsidP="009148C4" w:rsidR="009148C4" w:rsidRPr="009148C4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2. veljače 2017. u </w:t>
      </w:r>
      <w:r w:rsidR="00B40D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</w:t>
      </w:r>
      <w:r w:rsidR="005A7DA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B40D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9148C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suda u Karlovcu, Ljudevita Šestića 4, soba broj 5, na koje se dostavom ovog zaključka pozivaju: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ŽDO u Zagrebu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9148C4" w:rsidP="009148C4" w:rsidR="009148C4" w:rsidRPr="009148C4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FINA.</w:t>
      </w:r>
    </w:p>
    <w:p w:rsidRDefault="009148C4" w:rsidP="009148C4" w:rsidR="009148C4" w:rsidRPr="009148C4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9148C4" w:rsidP="009148C4" w:rsid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Republika Hrvatska, Ministarstvo financija, Porezna uprava, Područni ured Zagreb, Zagreb, Av. Dubrovnik 32, OIB: 18683136487,  je 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23. veljače 2016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 prijedlog za otvaranje stečajnog postupka nad dužnikom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OMNI CENTAR d.o.o., Zagreb, Županova 14, OIB: 21604341973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prijedlogu navodi da prema dužniku ima tražbinu u iznosu od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556.766,98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kao i da dužnik ima imovinu, te da je račun dužnika u neprekidnoj blokadi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1906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predlagatelj je učinio vjerojatnim postojanje tražbine prema dužniku i to iz dokumentacije koja se odnosi na stanje računa poreznog obveznika i postojanje stečajnog razloga nesposobnosti za plaćanje.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U ovom predmetu FINA je 30. listopada 2015. podnijela zahtjev za provedbu skraćenog stečajnog postupka, sud je oglasom poslovni broj St-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3603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53796B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2015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pozvao vjerovnike da u roku od 45 dana od dana objave tog oglasa predlože otvaranje stečajnog postupka, te je predlagatelj Republika Hrvatska, Ministarstvo financija, Porezna uprava, Područni ured Zagreb, podneskom od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23. veljače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40D7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predložio otvaranje stečajnog postupka.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Rješenjem ovog suda St-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3603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5A7DAF">
        <w:rPr>
          <w:rFonts w:cs="Times New Roman" w:eastAsia="Times New Roman" w:hAnsi="Times New Roman" w:ascii="Times New Roman"/>
          <w:sz w:val="24"/>
          <w:szCs w:val="24"/>
          <w:lang w:eastAsia="hr-HR"/>
        </w:rPr>
        <w:t>7. ožujka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obustavljen je skraćeni stečajni postupak i određeno da će se postupak nastaviti primjenom općih odredbi Stečajnog zakona (Narodne novine broj 71/15, dalje:SZ).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odlučeno je kao u izreci rješenja, a temeljem čl. 115. st. 1. SZ-a.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</w:t>
      </w:r>
      <w:r w:rsidR="0041367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zakonu, odnosno dužnika pojedinca,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9148C4" w:rsidP="009148C4" w:rsidR="009148C4" w:rsidRPr="009148C4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B40D76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1708F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9148C4" w:rsidP="009148C4" w:rsidR="009148C4" w:rsidRPr="009148C4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Stečajni sudac: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Za točnost otpravka-ovlašteni službenik:</w:t>
      </w: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Draženka Prpić</w:t>
      </w:r>
    </w:p>
    <w:p w:rsidRDefault="009148C4" w:rsidP="009148C4" w:rsidR="009148C4" w:rsidRPr="009148C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48C4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148C4" w:rsidP="009148C4" w:rsidR="009148C4" w:rsidRPr="009148C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6981" w:rsidR="00096981"/>
    <w:sectPr w:rsidR="0009698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462" w:rsidP="009148C4" w:rsidR="00523462">
      <w:pPr>
        <w:spacing w:lineRule="auto" w:line="240" w:after="0"/>
      </w:pPr>
      <w:r>
        <w:separator/>
      </w:r>
    </w:p>
  </w:endnote>
  <w:endnote w:id="0" w:type="continuationSeparator">
    <w:p w:rsidRDefault="00523462" w:rsidP="009148C4" w:rsidR="005234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462" w:rsidP="009148C4" w:rsidR="00523462">
      <w:pPr>
        <w:spacing w:lineRule="auto" w:line="240" w:after="0"/>
      </w:pPr>
      <w:r>
        <w:separator/>
      </w:r>
    </w:p>
  </w:footnote>
  <w:footnote w:id="0" w:type="continuationSeparator">
    <w:p w:rsidRDefault="00523462" w:rsidP="009148C4" w:rsidR="005234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5069094"/>
      <w:docPartObj>
        <w:docPartGallery w:val="Page Numbers (Top of Page)"/>
        <w:docPartUnique/>
      </w:docPartObj>
    </w:sdtPr>
    <w:sdtEndPr/>
    <w:sdtContent>
      <w:p w:rsidRDefault="009148C4" w:rsidR="00914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1A4">
          <w:rPr>
            <w:noProof/>
          </w:rPr>
          <w:t>4</w:t>
        </w:r>
        <w:r>
          <w:fldChar w:fldCharType="end"/>
        </w:r>
      </w:p>
    </w:sdtContent>
  </w:sdt>
  <w:p w:rsidRDefault="009148C4" w:rsidP="009148C4" w:rsidR="009148C4" w:rsidRPr="009148C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148C4">
      <w:rPr>
        <w:rFonts w:cs="Times New Roman" w:hAnsi="Times New Roman" w:ascii="Times New Roman"/>
        <w:sz w:val="24"/>
        <w:szCs w:val="24"/>
      </w:rPr>
      <w:t>1 St-</w:t>
    </w:r>
    <w:r w:rsidR="005A7DAF">
      <w:rPr>
        <w:rFonts w:cs="Times New Roman" w:hAnsi="Times New Roman" w:ascii="Times New Roman"/>
        <w:sz w:val="24"/>
        <w:szCs w:val="24"/>
      </w:rPr>
      <w:t>5866</w:t>
    </w:r>
    <w:r w:rsidRPr="009148C4">
      <w:rPr>
        <w:rFonts w:cs="Times New Roman"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C4"/>
    <w:rsid w:val="00096981"/>
    <w:rsid w:val="001708F0"/>
    <w:rsid w:val="00246B1F"/>
    <w:rsid w:val="00413671"/>
    <w:rsid w:val="00523462"/>
    <w:rsid w:val="0053796B"/>
    <w:rsid w:val="005A7DAF"/>
    <w:rsid w:val="00693939"/>
    <w:rsid w:val="009148C4"/>
    <w:rsid w:val="00A82AE7"/>
    <w:rsid w:val="00B40D76"/>
    <w:rsid w:val="00DB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DB0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1A4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01A4"/>
    <w:rPr>
      <w:rFonts w:cs="Times New Roman" w:eastAsia="Times New Roman" w:hAnsi="Times New Roman" w:ascii="Times New Roman"/>
      <w:b/>
      <w:bCs/>
      <w:kern w:val="32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01A4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01A4"/>
    <w:rPr>
      <w:rFonts w:cs="Times New Roman" w:eastAsia="Times New Roman" w:hAnsi="Times New Roman" w:ascii="Times New Roman"/>
      <w:b w:val="false"/>
      <w:bCs w:val="false"/>
      <w:kern w:val="32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48C4"/>
  </w:style>
  <w:style w:styleId="Podnoje" w:type="paragraph">
    <w:name w:val="footer"/>
    <w:basedOn w:val="Normal"/>
    <w:link w:val="PodnojeChar"/>
    <w:uiPriority w:val="99"/>
    <w:unhideWhenUsed/>
    <w:rsid w:val="009148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48C4"/>
  </w:style>
  <w:style w:styleId="Tekstrezerviranogmjesta" w:type="character">
    <w:name w:val="Placeholder Text"/>
    <w:basedOn w:val="Zadanifontodlomka"/>
    <w:uiPriority w:val="99"/>
    <w:semiHidden/>
    <w:rsid w:val="00DB0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1A4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01A4"/>
    <w:rPr>
      <w:rFonts w:ascii="Times New Roman" w:cs="Times New Roman" w:eastAsia="Times New Roman" w:hAnsi="Times New Roman"/>
      <w:b/>
      <w:bCs/>
      <w:kern w:val="32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01A4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01A4"/>
    <w:rPr>
      <w:rFonts w:ascii="Times New Roman" w:cs="Times New Roman" w:eastAsia="Times New Roman" w:hAnsi="Times New Roman"/>
      <w:b w:val="0"/>
      <w:bCs w:val="0"/>
      <w:kern w:val="32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57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St-5866/2016</izvorni_sadrzaj>
    <derivirana_varijabla naziv="DomainObject.Predmet.OznakaBroj_1">St-5866/2016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CENTAR d.o.o.</izvorni_sadrzaj>
    <derivirana_varijabla naziv="DomainObject.Predmet.ProtustrankaFormated_1">  OMNI CENTAR d.o.o.</derivirana_varijabla>
  </DomainObject.Predmet.ProtustrankaFormated>
  <DomainObject.Predmet.ProtustrankaFormatedOIB>
    <izvorni_sadrzaj>  OMNI CENTAR d.o.o., OIB 21604341973</izvorni_sadrzaj>
    <derivirana_varijabla naziv="DomainObject.Predmet.ProtustrankaFormatedOIB_1">  OMNI CENTAR d.o.o., OIB 21604341973</derivirana_varijabla>
  </DomainObject.Predmet.ProtustrankaFormatedOIB>
  <DomainObject.Predmet.ProtustrankaFormatedWithAdress>
    <izvorni_sadrzaj> OMNI CENTAR d.o.o., Županova 14, 10000 Zagreb</izvorni_sadrzaj>
    <derivirana_varijabla naziv="DomainObject.Predmet.ProtustrankaFormatedWithAdress_1"> OMNI CENTAR d.o.o., Županova 14, 10000 Zagreb</derivirana_varijabla>
  </DomainObject.Predmet.ProtustrankaFormatedWithAdress>
  <DomainObject.Predmet.ProtustrankaFormatedWithAdressOIB>
    <izvorni_sadrzaj> OMNI CENTAR d.o.o., OIB 21604341973, Županova 14, 10000 Zagreb</izvorni_sadrzaj>
    <derivirana_varijabla naziv="DomainObject.Predmet.ProtustrankaFormatedWithAdressOIB_1"> OMNI CENTAR d.o.o., OIB 21604341973, Županova 14, 10000 Zagreb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 CENTAR d.o.o.</item>
    </izvorni_sadrzaj>
    <derivirana_varijabla naziv="DomainObject.Predmet.ProtuStrankaListFormated_1">
      <item>OMNI CENTAR d.o.o.</item>
    </derivirana_varijabla>
  </DomainObject.Predmet.ProtuStrankaListFormated>
  <DomainObject.Predmet.ProtuStrankaListFormatedOIB>
    <izvorni_sadrzaj>
      <item>OMNI CENTAR d.o.o., OIB 21604341973</item>
    </izvorni_sadrzaj>
    <derivirana_varijabla naziv="DomainObject.Predmet.ProtuStrankaListFormatedOIB_1">
      <item>OMNI CENTAR d.o.o., OIB 21604341973</item>
    </derivirana_varijabla>
  </DomainObject.Predmet.ProtuStrankaListFormatedOIB>
  <DomainObject.Predmet.ProtuStrankaListFormatedWithAdress>
    <izvorni_sadrzaj>
      <item>OMNI CENTAR d.o.o., Županova 14, 10000 Zagreb</item>
    </izvorni_sadrzaj>
    <derivirana_varijabla naziv="DomainObject.Predmet.ProtuStrankaListFormatedWithAdress_1">
      <item>OMNI CENTAR d.o.o., Županova 14, 10000 Zagreb</item>
    </derivirana_varijabla>
  </DomainObject.Predmet.ProtuStrankaListFormatedWithAdress>
  <DomainObject.Predmet.ProtuStrankaListFormatedWithAdressOIB>
    <izvorni_sadrzaj>
      <item>OMNI CENTAR d.o.o., OIB 21604341973, Županova 14, 10000 Zagreb</item>
    </izvorni_sadrzaj>
    <derivirana_varijabla naziv="DomainObject.Predmet.ProtuStrankaListFormatedWithAdressOIB_1">
      <item>OMNI CENTAR d.o.o., OIB 21604341973, Županova 14, 10000 Zagreb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 CENTAR d.o.o.</item>
      <item>FINA Regionalni centar Zagreb</item>
    </izvorni_sadrzaj>
    <derivirana_varijabla naziv="DomainObject.Predmet.SudioniciListNaziv_1">
      <item>OMNI CENTAR d.o.o.</item>
      <item>FINA Regionalni centar Zagreb</item>
    </derivirana_varijabla>
  </DomainObject.Predmet.SudioniciListNaziv>
  <DomainObject.Predmet.SudioniciListAdressOIB>
    <izvorni_sadrzaj>
      <item>OMNI CENTAR d.o.o., OIB 21604341973, Županova 14,10000 Zagreb</item>
      <item>FINA Regionalni centar Zagreb, OIB 85821130368, Trg svibanjskih žrtava 1995. 1,10000 Zagreb</item>
    </izvorni_sadrzaj>
    <derivirana_varijabla naziv="DomainObject.Predmet.SudioniciListAdressOIB_1">
      <item>OMNI CENTAR d.o.o., OIB 21604341973, Županova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21604341973</item>
      <item>, OIB 85821130368</item>
    </izvorni_sadrzaj>
    <derivirana_varijabla naziv="DomainObject.Predmet.SudioniciListNazivOIB_1">
      <item>, OIB 21604341973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4BD5B-C576-493A-9EFB-E04314D04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1056</properties:Words>
  <properties:Characters>5615</properties:Characters>
  <properties:Lines>152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2017-01-10T07:48:00Z</dcterms:created>
  <dc:creator>Draženka Prpić</dc:creator>
  <cp:lastModifiedBy>Draženka Prpić</cp:lastModifiedBy>
  <cp:lastPrinted>2017-01-10T07:49:00Z</cp:lastPrinted>
  <dcterms:modified xmlns:xsi="http://www.w3.org/2001/XMLSchema-instance" xsi:type="dcterms:W3CDTF">2017-01-10T07:49:00Z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