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3C1C47" w14:paraId="2FB5EDBC" w:rsidRDefault="001724C2" w:rsidP="001724C2" w:rsidR="001724C2">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16E0E20" w:rsidRDefault="001724C2" w:rsidP="001724C2" w:rsidR="001724C2">
      <w:pPr>
        <w:tabs>
          <w:tab w:pos="709" w:val="left"/>
        </w:tabs>
        <w:jc w:val="both"/>
        <w:rPr>
          <w:sz w:val="22"/>
          <w:szCs w:val="22"/>
        </w:rPr>
      </w:pPr>
      <w:r>
        <w:rPr>
          <w:sz w:val="22"/>
          <w:szCs w:val="22"/>
        </w:rPr>
        <w:t xml:space="preserve">     REPUBLIKA HRVATSKA</w:t>
      </w:r>
    </w:p>
    <w:p w14:textId="77777777" w14:paraId="2620D0BF" w:rsidRDefault="001724C2" w:rsidP="001724C2" w:rsidR="001724C2">
      <w:pPr>
        <w:tabs>
          <w:tab w:pos="709" w:val="left"/>
        </w:tabs>
        <w:jc w:val="both"/>
        <w:rPr>
          <w:sz w:val="22"/>
          <w:szCs w:val="22"/>
        </w:rPr>
      </w:pPr>
      <w:r>
        <w:rPr>
          <w:sz w:val="22"/>
          <w:szCs w:val="22"/>
        </w:rPr>
        <w:t xml:space="preserve">TRGOVAČKI SUD U Zagrebu </w:t>
      </w:r>
    </w:p>
    <w:p w14:textId="77777777" w14:paraId="53F4F13F" w:rsidRDefault="001724C2" w:rsidP="001724C2" w:rsidR="001724C2">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St-3974/2015   </w:t>
      </w:r>
    </w:p>
    <w:p w14:textId="77777777" w14:paraId="76D7F120" w:rsidRDefault="001724C2" w:rsidP="001724C2" w:rsidR="001724C2">
      <w:pPr>
        <w:tabs>
          <w:tab w:pos="709" w:val="left"/>
        </w:tabs>
        <w:jc w:val="both"/>
        <w:rPr>
          <w:sz w:val="22"/>
          <w:szCs w:val="22"/>
        </w:rPr>
      </w:pPr>
      <w:r>
        <w:rPr>
          <w:sz w:val="22"/>
          <w:szCs w:val="22"/>
        </w:rPr>
        <w:t xml:space="preserve">                     </w:t>
      </w:r>
    </w:p>
    <w:p w14:textId="77777777" w14:paraId="554A4066" w:rsidRDefault="001724C2" w:rsidP="001724C2" w:rsidR="001724C2">
      <w:pPr>
        <w:tabs>
          <w:tab w:pos="709" w:val="left"/>
        </w:tabs>
        <w:jc w:val="center"/>
        <w:rPr>
          <w:sz w:val="22"/>
          <w:szCs w:val="22"/>
        </w:rPr>
      </w:pPr>
      <w:r>
        <w:rPr>
          <w:sz w:val="22"/>
          <w:szCs w:val="22"/>
        </w:rPr>
        <w:t>R E P U B L I K A   H R V A T S K A</w:t>
      </w:r>
    </w:p>
    <w:p w14:textId="77777777" w14:paraId="1C9578ED" w:rsidRDefault="001724C2" w:rsidP="001724C2" w:rsidR="001724C2">
      <w:pPr>
        <w:tabs>
          <w:tab w:pos="709" w:val="left"/>
        </w:tabs>
        <w:jc w:val="center"/>
        <w:rPr>
          <w:sz w:val="22"/>
          <w:szCs w:val="22"/>
        </w:rPr>
      </w:pPr>
    </w:p>
    <w:p w14:textId="77777777" w14:paraId="2D4CD6D8" w:rsidRDefault="001724C2" w:rsidP="001724C2" w:rsidR="001724C2">
      <w:pPr>
        <w:tabs>
          <w:tab w:pos="709" w:val="left"/>
        </w:tabs>
        <w:jc w:val="center"/>
        <w:rPr>
          <w:sz w:val="22"/>
          <w:szCs w:val="22"/>
        </w:rPr>
      </w:pPr>
      <w:r>
        <w:rPr>
          <w:sz w:val="22"/>
          <w:szCs w:val="22"/>
        </w:rPr>
        <w:t>R J E Š E N J E</w:t>
      </w:r>
    </w:p>
    <w:p w14:textId="77777777" w14:paraId="77DADF87" w:rsidRDefault="001724C2" w:rsidP="001724C2" w:rsidR="001724C2">
      <w:pPr>
        <w:tabs>
          <w:tab w:pos="709" w:val="left"/>
        </w:tabs>
        <w:jc w:val="both"/>
        <w:rPr>
          <w:sz w:val="22"/>
          <w:szCs w:val="22"/>
        </w:rPr>
      </w:pPr>
    </w:p>
    <w:p w14:textId="77777777" w14:paraId="22BE2DB0" w:rsidRDefault="001724C2" w:rsidP="001724C2" w:rsidR="001724C2">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PRIMA AQUA d.d., Plaški, Plitvička 11, OIB 71796411864, dana 28. prosinca 2015.g.                                                                                                                                                                                                     </w:t>
      </w:r>
    </w:p>
    <w:p w14:textId="77777777" w14:paraId="74EB8523" w:rsidRDefault="001724C2" w:rsidP="001724C2" w:rsidR="001724C2">
      <w:pPr>
        <w:tabs>
          <w:tab w:pos="709" w:val="left"/>
        </w:tabs>
        <w:jc w:val="center"/>
        <w:rPr>
          <w:sz w:val="22"/>
          <w:szCs w:val="22"/>
        </w:rPr>
      </w:pPr>
      <w:r>
        <w:rPr>
          <w:sz w:val="22"/>
          <w:szCs w:val="22"/>
        </w:rPr>
        <w:t>r i j e š i o   j e</w:t>
      </w:r>
    </w:p>
    <w:p w14:textId="77777777" w14:paraId="0A5F8581" w:rsidRDefault="001724C2" w:rsidP="001724C2" w:rsidR="001724C2">
      <w:pPr>
        <w:tabs>
          <w:tab w:pos="709" w:val="left"/>
        </w:tabs>
        <w:jc w:val="both"/>
        <w:rPr>
          <w:sz w:val="22"/>
          <w:szCs w:val="22"/>
        </w:rPr>
      </w:pPr>
    </w:p>
    <w:p w14:textId="77777777" w14:paraId="0D916E06" w:rsidRDefault="001724C2" w:rsidP="001724C2" w:rsidR="001724C2">
      <w:pPr>
        <w:ind w:firstLine="708"/>
        <w:jc w:val="both"/>
        <w:rPr>
          <w:sz w:val="22"/>
          <w:szCs w:val="22"/>
        </w:rPr>
      </w:pPr>
      <w:r>
        <w:rPr>
          <w:sz w:val="22"/>
          <w:szCs w:val="22"/>
        </w:rPr>
        <w:t xml:space="preserve">Obustavlja se skraćeni stečajni postupak nad dužnikom PRIMA AQUA d.d., Plaški, Plitvička 11, OIB 71796411864. </w:t>
      </w:r>
    </w:p>
    <w:p w14:textId="77777777" w14:paraId="1F368C96" w:rsidRDefault="001724C2" w:rsidP="001724C2" w:rsidR="001724C2">
      <w:pPr>
        <w:jc w:val="center"/>
        <w:rPr>
          <w:sz w:val="22"/>
          <w:szCs w:val="22"/>
        </w:rPr>
      </w:pPr>
      <w:r>
        <w:rPr>
          <w:sz w:val="22"/>
          <w:szCs w:val="22"/>
        </w:rPr>
        <w:t>Obrazloženje</w:t>
      </w:r>
    </w:p>
    <w:p w14:textId="77777777" w14:paraId="0ABC1702" w:rsidRDefault="001724C2" w:rsidP="001724C2" w:rsidR="001724C2">
      <w:pPr>
        <w:rPr>
          <w:sz w:val="22"/>
          <w:szCs w:val="22"/>
        </w:rPr>
      </w:pPr>
    </w:p>
    <w:p w14:textId="77777777" w14:paraId="6CCB6A43" w:rsidRDefault="001724C2" w:rsidP="001724C2" w:rsidR="001724C2">
      <w:pPr>
        <w:jc w:val="both"/>
        <w:rPr>
          <w:color w:val="000000"/>
          <w:sz w:val="22"/>
          <w:szCs w:val="22"/>
        </w:rPr>
      </w:pPr>
      <w:r>
        <w:rPr>
          <w:color w:val="000000"/>
          <w:sz w:val="22"/>
          <w:szCs w:val="22"/>
        </w:rPr>
        <w:tab/>
        <w:t xml:space="preserve">Po prijedlogu FINE, ovaj je sud rješenjem broj St-3974/2015 od 16. studenog 2015.g. pokrenuo skraćeni stečajni postupak nad gore navedenim dužnikom sukladno odredbi čl. 429. st. 1. Stečajnog zakona (NN 71/15), pa je temeljem čl. 430. SZ-a posebnim zaključkom pozvao upravu dužnika da dostavi javnobilježnički ovjerovljeni popis imovine i obveza, a dužnikove vjerovnike pozvao predložiti otvaranje redovnog stečajnog postupka uz upozorenje o pravnim posljedicama nepodnošenja takvog prijedloga.  </w:t>
      </w:r>
    </w:p>
    <w:p w14:textId="77777777" w14:paraId="52B87191" w:rsidRDefault="001724C2" w:rsidP="001724C2" w:rsidR="001724C2">
      <w:pPr>
        <w:jc w:val="both"/>
        <w:rPr>
          <w:color w:val="000000"/>
          <w:sz w:val="22"/>
          <w:szCs w:val="22"/>
        </w:rPr>
      </w:pPr>
      <w:r>
        <w:rPr>
          <w:color w:val="000000"/>
          <w:sz w:val="22"/>
          <w:szCs w:val="22"/>
        </w:rPr>
        <w:tab/>
        <w:t xml:space="preserve">Osoba ovlaštena za zastupanje dužnika po zakonu dostavila je popis imovine i obveza, uvidom u koji je utvrđeno da dužnik ima imovinu koja bi činila stečajnu masu i to: vlasnički list čest. </w:t>
      </w:r>
      <w:proofErr w:type="spellStart"/>
      <w:r>
        <w:rPr>
          <w:color w:val="000000"/>
          <w:sz w:val="22"/>
          <w:szCs w:val="22"/>
        </w:rPr>
        <w:t>zem</w:t>
      </w:r>
      <w:proofErr w:type="spellEnd"/>
      <w:r>
        <w:rPr>
          <w:color w:val="000000"/>
          <w:sz w:val="22"/>
          <w:szCs w:val="22"/>
        </w:rPr>
        <w:t xml:space="preserve">. 1079/1 K.O. Plaški, vlasnički list čest. </w:t>
      </w:r>
      <w:proofErr w:type="spellStart"/>
      <w:r>
        <w:rPr>
          <w:color w:val="000000"/>
          <w:sz w:val="22"/>
          <w:szCs w:val="22"/>
        </w:rPr>
        <w:t>zem</w:t>
      </w:r>
      <w:proofErr w:type="spellEnd"/>
      <w:r>
        <w:rPr>
          <w:color w:val="000000"/>
          <w:sz w:val="22"/>
          <w:szCs w:val="22"/>
        </w:rPr>
        <w:t xml:space="preserve">. 1079/3 K.O. Plaški, vlasnički list čest. </w:t>
      </w:r>
      <w:proofErr w:type="spellStart"/>
      <w:r>
        <w:rPr>
          <w:color w:val="000000"/>
          <w:sz w:val="22"/>
          <w:szCs w:val="22"/>
        </w:rPr>
        <w:t>zem</w:t>
      </w:r>
      <w:proofErr w:type="spellEnd"/>
      <w:r>
        <w:rPr>
          <w:color w:val="000000"/>
          <w:sz w:val="22"/>
          <w:szCs w:val="22"/>
        </w:rPr>
        <w:t xml:space="preserve">. 1079/4 K.O. Plaški, vlasnički list čest. </w:t>
      </w:r>
      <w:proofErr w:type="spellStart"/>
      <w:r>
        <w:rPr>
          <w:color w:val="000000"/>
          <w:sz w:val="22"/>
          <w:szCs w:val="22"/>
        </w:rPr>
        <w:t>zem</w:t>
      </w:r>
      <w:proofErr w:type="spellEnd"/>
      <w:r>
        <w:rPr>
          <w:color w:val="000000"/>
          <w:sz w:val="22"/>
          <w:szCs w:val="22"/>
        </w:rPr>
        <w:t xml:space="preserve">. 1079/5 K.O. Plaški, vlasnički list čest. </w:t>
      </w:r>
      <w:proofErr w:type="spellStart"/>
      <w:r>
        <w:rPr>
          <w:color w:val="000000"/>
          <w:sz w:val="22"/>
          <w:szCs w:val="22"/>
        </w:rPr>
        <w:t>zem</w:t>
      </w:r>
      <w:proofErr w:type="spellEnd"/>
      <w:r>
        <w:rPr>
          <w:color w:val="000000"/>
          <w:sz w:val="22"/>
          <w:szCs w:val="22"/>
        </w:rPr>
        <w:t>. 1079/6 K.O. Plaški</w:t>
      </w:r>
    </w:p>
    <w:p w14:textId="77777777" w14:paraId="08E9B0CE" w:rsidRDefault="001724C2" w:rsidP="001724C2" w:rsidR="001724C2">
      <w:pPr>
        <w:ind w:firstLine="705"/>
        <w:jc w:val="both"/>
        <w:rPr>
          <w:color w:val="000000"/>
          <w:sz w:val="22"/>
          <w:szCs w:val="22"/>
        </w:rPr>
      </w:pPr>
      <w:r>
        <w:rPr>
          <w:color w:val="000000"/>
          <w:sz w:val="22"/>
          <w:szCs w:val="22"/>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postupka u kojem će se unovčiti imovina dužnika i njome namiriti dužnikovi vjerovnici, to jeo odlučeno kao u izreci ovog rješenja temeljem odredba čl. 433. SZ-a.</w:t>
      </w:r>
    </w:p>
    <w:p w14:textId="77777777" w14:paraId="08307C3F" w:rsidRDefault="001724C2" w:rsidP="001724C2" w:rsidR="001724C2">
      <w:pPr>
        <w:ind w:firstLine="705"/>
        <w:jc w:val="both"/>
        <w:rPr>
          <w:color w:val="000000"/>
          <w:sz w:val="22"/>
          <w:szCs w:val="22"/>
        </w:rPr>
      </w:pPr>
      <w:r>
        <w:rPr>
          <w:color w:val="000000"/>
          <w:sz w:val="22"/>
          <w:szCs w:val="22"/>
        </w:rPr>
        <w:tab/>
        <w:t xml:space="preserve">Nakon pravomoćnosti ovog rješenja, posebnim će se rješenjem odlučiti da li će se nad gore navedenim dužnikom pokrenuti prethodni postupak ili će se rješenjem odmah otvoriti redovni stečajni postupak (čl. 433 SZ-a). </w:t>
      </w:r>
    </w:p>
    <w:p w14:textId="77777777" w14:paraId="471B3336" w:rsidRDefault="001724C2" w:rsidP="001724C2" w:rsidR="001724C2">
      <w:pPr>
        <w:tabs>
          <w:tab w:pos="709" w:val="left"/>
        </w:tabs>
        <w:jc w:val="center"/>
        <w:rPr>
          <w:sz w:val="22"/>
          <w:szCs w:val="22"/>
        </w:rPr>
      </w:pPr>
      <w:r>
        <w:rPr>
          <w:sz w:val="22"/>
          <w:szCs w:val="22"/>
        </w:rPr>
        <w:t xml:space="preserve">U Zagrebu,  28. prosinca 2015.g. </w:t>
      </w:r>
    </w:p>
    <w:p w14:textId="77777777" w14:paraId="79886C8A" w:rsidRDefault="001724C2" w:rsidP="001724C2" w:rsidR="001724C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1B8E6BE" w:rsidRDefault="001724C2" w:rsidP="001724C2" w:rsidR="001724C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D78BD33" w:rsidRDefault="001724C2" w:rsidP="001724C2" w:rsidR="001724C2">
      <w:pPr>
        <w:rPr>
          <w:sz w:val="20"/>
          <w:szCs w:val="20"/>
        </w:rPr>
      </w:pPr>
      <w:r>
        <w:rPr>
          <w:sz w:val="20"/>
          <w:szCs w:val="20"/>
        </w:rPr>
        <w:t xml:space="preserve">POUKA O PRAVNOM LIJEKU: </w:t>
      </w:r>
    </w:p>
    <w:p w14:textId="77777777" w14:paraId="0BFF0D86" w:rsidRDefault="001724C2" w:rsidP="001724C2" w:rsidR="001724C2">
      <w:pPr>
        <w:jc w:val="both"/>
        <w:rPr>
          <w:sz w:val="20"/>
          <w:szCs w:val="20"/>
        </w:rPr>
      </w:pPr>
      <w:r>
        <w:rPr>
          <w:sz w:val="20"/>
          <w:szCs w:val="20"/>
        </w:rPr>
        <w:t xml:space="preserve">Protiv ovog rješenja, dopuštena je žalba Visokom trgovačkom sudu RH </w:t>
      </w:r>
    </w:p>
    <w:p w14:textId="77777777" w14:paraId="52B67671" w:rsidRDefault="001724C2" w:rsidP="001724C2" w:rsidR="001724C2">
      <w:pPr>
        <w:jc w:val="both"/>
        <w:rPr>
          <w:sz w:val="20"/>
          <w:szCs w:val="20"/>
        </w:rPr>
      </w:pPr>
      <w:r>
        <w:rPr>
          <w:sz w:val="20"/>
          <w:szCs w:val="20"/>
        </w:rPr>
        <w:t xml:space="preserve">koja se podnosi ovom sudu u roku 8 dana </w:t>
      </w:r>
    </w:p>
    <w:p w14:textId="77777777" w14:paraId="3CEA9FB2" w:rsidRDefault="001724C2" w:rsidP="001724C2" w:rsidR="001724C2">
      <w:pPr>
        <w:jc w:val="both"/>
        <w:rPr>
          <w:sz w:val="20"/>
          <w:szCs w:val="20"/>
        </w:rPr>
      </w:pPr>
    </w:p>
    <w:p w14:textId="77777777" w14:paraId="0FFD56EB" w:rsidRDefault="001724C2" w:rsidP="001724C2" w:rsidR="001724C2">
      <w:pPr>
        <w:jc w:val="both"/>
        <w:rPr>
          <w:sz w:val="20"/>
          <w:szCs w:val="20"/>
        </w:rPr>
      </w:pPr>
      <w:r>
        <w:rPr>
          <w:sz w:val="20"/>
          <w:szCs w:val="20"/>
        </w:rPr>
        <w:t>DNA:</w:t>
      </w:r>
    </w:p>
    <w:p w14:textId="77777777" w14:paraId="04FC3464" w:rsidRDefault="001724C2" w:rsidP="001724C2" w:rsidR="001724C2">
      <w:pPr>
        <w:jc w:val="both"/>
        <w:rPr>
          <w:sz w:val="20"/>
          <w:szCs w:val="20"/>
          <w:lang w:val="pl-PL"/>
        </w:rPr>
      </w:pPr>
      <w:r>
        <w:rPr>
          <w:sz w:val="20"/>
          <w:szCs w:val="20"/>
          <w:lang w:val="pl-PL"/>
        </w:rPr>
        <w:t xml:space="preserve">Predlagatelju </w:t>
      </w:r>
    </w:p>
    <w:p w14:textId="77777777" w14:paraId="5A728A96" w:rsidRDefault="001724C2" w:rsidP="001724C2" w:rsidR="001724C2">
      <w:pPr>
        <w:jc w:val="both"/>
        <w:rPr>
          <w:sz w:val="20"/>
          <w:szCs w:val="20"/>
        </w:rPr>
      </w:pPr>
      <w:r>
        <w:rPr>
          <w:sz w:val="20"/>
          <w:szCs w:val="20"/>
          <w:lang w:val="pl-PL"/>
        </w:rPr>
        <w:t>Zakonskom zastupniku dužnika</w:t>
      </w:r>
    </w:p>
    <w:p w14:textId="77777777" w14:paraId="773B8769" w:rsidRDefault="001724C2" w:rsidP="001724C2" w:rsidR="001724C2">
      <w:pPr>
        <w:jc w:val="both"/>
        <w:rPr>
          <w:sz w:val="20"/>
          <w:szCs w:val="20"/>
        </w:rPr>
      </w:pPr>
      <w:r>
        <w:rPr>
          <w:sz w:val="20"/>
          <w:szCs w:val="20"/>
        </w:rPr>
        <w:t xml:space="preserve">e-oglasna ploča </w:t>
      </w:r>
    </w:p>
    <w:p w14:textId="77777777" w14:paraId="41C6CF11" w:rsidRDefault="001724C2" w:rsidP="001724C2" w:rsidR="001724C2">
      <w:pPr>
        <w:jc w:val="both"/>
        <w:rPr>
          <w:sz w:val="20"/>
          <w:szCs w:val="20"/>
          <w:lang w:val="pl-PL"/>
        </w:rPr>
      </w:pPr>
      <w:r>
        <w:rPr>
          <w:sz w:val="20"/>
          <w:szCs w:val="20"/>
        </w:rPr>
        <w:t xml:space="preserve">kal. 8 dana </w:t>
      </w:r>
    </w:p>
    <w:p w14:textId="77777777" w14:paraId="030285B0" w:rsidRDefault="001724C2" w:rsidP="001724C2" w:rsidR="001724C2">
      <w:pPr>
        <w:tabs>
          <w:tab w:pos="709" w:val="left"/>
        </w:tabs>
        <w:rPr>
          <w:sz w:val="22"/>
          <w:szCs w:val="22"/>
        </w:rPr>
      </w:pPr>
    </w:p>
    <w:p w14:textId="087B0A9D" w14:paraId="087B0A9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724C2"/>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724C2"/>
    <w:rPr>
      <w:color w:val="808080"/>
      <w:bdr w:space="0" w:sz="0" w:color="auto" w:val="none"/>
      <w:shd w:fill="auto" w:color="auto" w:val="clear"/>
    </w:rPr>
  </w:style>
  <w:style w:customStyle="true" w:styleId="eSPISCCParagraphDefaultFont" w:type="character">
    <w:name w:val="eSPIS_CC_Paragraph Default Font"/>
    <w:basedOn w:val="Zadanifontodlomka"/>
    <w:rsid w:val="001724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24C2"/>
    <w:rPr>
      <w:bdr w:space="0" w:sz="0" w:color="auto" w:val="none"/>
      <w:shd w:fill="FFFFCC" w:color="auto" w:val="clear"/>
      <w:lang w:val="hr-HR"/>
    </w:rPr>
  </w:style>
  <w:style w:customStyle="true" w:styleId="PozadinaSvijetloCrvena" w:type="character">
    <w:name w:val="Pozadina_SvijetloCrvena"/>
    <w:basedOn w:val="eSPISCCParagraphDefaultFont"/>
    <w:rsid w:val="001724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24C2"/>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1724C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24C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724C2"/>
    <w:rPr>
      <w:color w:val="808080"/>
      <w:bdr w:color="auto" w:space="0" w:sz="0" w:val="none"/>
      <w:shd w:color="auto" w:fill="auto" w:val="clear"/>
    </w:rPr>
  </w:style>
  <w:style w:customStyle="1" w:styleId="eSPISCCParagraphDefaultFont" w:type="character">
    <w:name w:val="eSPIS_CC_Paragraph Default Font"/>
    <w:basedOn w:val="Zadanifontodlomka"/>
    <w:rsid w:val="001724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24C2"/>
    <w:rPr>
      <w:bdr w:color="auto" w:space="0" w:sz="0" w:val="none"/>
      <w:shd w:color="auto" w:fill="FFFFCC" w:val="clear"/>
      <w:lang w:val="hr-HR"/>
    </w:rPr>
  </w:style>
  <w:style w:customStyle="1" w:styleId="PozadinaSvijetloCrvena" w:type="character">
    <w:name w:val="Pozadina_SvijetloCrvena"/>
    <w:basedOn w:val="eSPISCCParagraphDefaultFont"/>
    <w:rsid w:val="001724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24C2"/>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1724C2"/>
    <w:rPr>
      <w:rFonts w:ascii="Tahoma" w:cs="Tahoma" w:hAnsi="Tahoma"/>
      <w:sz w:val="16"/>
      <w:szCs w:val="16"/>
    </w:rPr>
  </w:style>
  <w:style w:customStyle="1" w:styleId="TekstbaloniaChar" w:type="character">
    <w:name w:val="Tekst balončića Char"/>
    <w:basedOn w:val="Zadanifontodlomka"/>
    <w:link w:val="Tekstbalonia"/>
    <w:uiPriority w:val="99"/>
    <w:semiHidden/>
    <w:rsid w:val="001724C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87920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3974</izvorni_sadrzaj>
    <derivirana_varijabla naziv="DomainObject.Predmet.Broj_1">3974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St-3974/2015</izvorni_sadrzaj>
    <derivirana_varijabla naziv="DomainObject.Predmet.OznakaBroj_1">St-3974/2015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Prima Aqua d.d.</izvorni_sadrzaj>
    <derivirana_varijabla naziv="DomainObject.Predmet.ProtustrankaFormated_1">  Prima Aqua d.d.</derivirana_varijabla>
  </DomainObject.Predmet.ProtustrankaFormated>
  <DomainObject.Predmet.ProtustrankaFormatedOIB>
    <izvorni_sadrzaj>  Prima Aqua d.d., OIB 71796411864</izvorni_sadrzaj>
    <derivirana_varijabla naziv="DomainObject.Predmet.ProtustrankaFormatedOIB_1">  Prima Aqua d.d., OIB 71796411864</derivirana_varijabla>
  </DomainObject.Predmet.ProtustrankaFormatedOIB>
  <DomainObject.Predmet.ProtustrankaFormatedWithAdress>
    <izvorni_sadrzaj> Prima Aqua d.d., Plitvička 11, 47304 Plaški</izvorni_sadrzaj>
    <derivirana_varijabla naziv="DomainObject.Predmet.ProtustrankaFormatedWithAdress_1"> Prima Aqua d.d., Plitvička 11, 47304 Plaški</derivirana_varijabla>
  </DomainObject.Predmet.ProtustrankaFormatedWithAdress>
  <DomainObject.Predmet.ProtustrankaFormatedWithAdressOIB>
    <izvorni_sadrzaj> Prima Aqua d.d., OIB 71796411864, Plitvička 11, 47304 Plaški</izvorni_sadrzaj>
    <derivirana_varijabla naziv="DomainObject.Predmet.ProtustrankaFormatedWithAdressOIB_1"> Prima Aqua d.d., OIB 71796411864, Plitvička 11, 47304 Plaški</derivirana_varijabla>
  </DomainObject.Predmet.ProtustrankaFormatedWithAdressOIB>
  <DomainObject.Predmet.ProtustrankaWithAdress>
    <izvorni_sadrzaj>Prima Aqua d.d. Plitvička 11, 47304 Plaški</izvorni_sadrzaj>
    <derivirana_varijabla naziv="DomainObject.Predmet.ProtustrankaWithAdress_1">Prima Aqua d.d. Plitvička 11, 47304 Plaški</derivirana_varijabla>
  </DomainObject.Predmet.ProtustrankaWithAdress>
  <DomainObject.Predmet.ProtustrankaWithAdressOIB>
    <izvorni_sadrzaj>Prima Aqua d.d., OIB 71796411864, Plitvička 11, 47304 Plaški</izvorni_sadrzaj>
    <derivirana_varijabla naziv="DomainObject.Predmet.ProtustrankaWithAdressOIB_1">Prima Aqua d.d., OIB 71796411864, Plitvička 11, 47304 Plaški</derivirana_varijabla>
  </DomainObject.Predmet.ProtustrankaWithAdressOIB>
  <DomainObject.Predmet.ProtustrankaNazivFormated>
    <izvorni_sadrzaj>Prima Aqua d.d.</izvorni_sadrzaj>
    <derivirana_varijabla naziv="DomainObject.Predmet.ProtustrankaNazivFormated_1">Prima Aqua d.d.</derivirana_varijabla>
  </DomainObject.Predmet.ProtustrankaNazivFormated>
  <DomainObject.Predmet.ProtustrankaNazivFormatedOIB>
    <izvorni_sadrzaj>Prima Aqua d.d., OIB 71796411864</izvorni_sadrzaj>
    <derivirana_varijabla naziv="DomainObject.Predmet.ProtustrankaNazivFormatedOIB_1">Prima Aqua d.d., OIB 71796411864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Prima Aqua d.d.</item>
    </izvorni_sadrzaj>
    <derivirana_varijabla naziv="DomainObject.Predmet.ProtuStrankaListFormated_1">
      <item>Prima Aqua d.d.</item>
    </derivirana_varijabla>
  </DomainObject.Predmet.ProtuStrankaListFormated>
  <DomainObject.Predmet.ProtuStrankaListFormatedOIB>
    <izvorni_sadrzaj>
      <item>Prima Aqua d.d., OIB 71796411864</item>
    </izvorni_sadrzaj>
    <derivirana_varijabla naziv="DomainObject.Predmet.ProtuStrankaListFormatedOIB_1">
      <item>Prima Aqua d.d., OIB 71796411864</item>
    </derivirana_varijabla>
  </DomainObject.Predmet.ProtuStrankaListFormatedOIB>
  <DomainObject.Predmet.ProtuStrankaListFormatedWithAdress>
    <izvorni_sadrzaj>
      <item>Prima Aqua d.d., Plitvička 11, 47304 Plaški</item>
    </izvorni_sadrzaj>
    <derivirana_varijabla naziv="DomainObject.Predmet.ProtuStrankaListFormatedWithAdress_1">
      <item>Prima Aqua d.d., Plitvička 11, 47304 Plaški</item>
    </derivirana_varijabla>
  </DomainObject.Predmet.ProtuStrankaListFormatedWithAdress>
  <DomainObject.Predmet.ProtuStrankaListFormatedWithAdressOIB>
    <izvorni_sadrzaj>
      <item>Prima Aqua d.d., OIB 71796411864, Plitvička 11, 47304 Plaški</item>
    </izvorni_sadrzaj>
    <derivirana_varijabla naziv="DomainObject.Predmet.ProtuStrankaListFormatedWithAdressOIB_1">
      <item>Prima Aqua d.d., OIB 71796411864, Plitvička 11, 47304 Plaški</item>
    </derivirana_varijabla>
  </DomainObject.Predmet.ProtuStrankaListFormatedWithAdressOIB>
  <DomainObject.Predmet.ProtuStrankaListNazivFormated>
    <izvorni_sadrzaj>
      <item>Prima Aqua d.d.</item>
    </izvorni_sadrzaj>
    <derivirana_varijabla naziv="DomainObject.Predmet.ProtuStrankaListNazivFormated_1">
      <item>Prima Aqua d.d.</item>
    </derivirana_varijabla>
  </DomainObject.Predmet.ProtuStrankaListNazivFormated>
  <DomainObject.Predmet.ProtuStrankaListNazivFormatedOIB>
    <izvorni_sadrzaj>
      <item>Prima Aqua d.d., OIB 71796411864</item>
    </izvorni_sadrzaj>
    <derivirana_varijabla naziv="DomainObject.Predmet.ProtuStrankaListNazivFormatedOIB_1">
      <item>Prima Aqua d.d., OIB 71796411864</item>
    </derivirana_varijabla>
  </DomainObject.Predmet.ProtuStrankaListNazivFormatedOIB>
  <DomainObject.Predmet.OstaliListFormated>
    <izvorni_sadrzaj>
      <item>Mato Cvitković</item>
      <item>HRVATSKI ZAVOD ZA MIROVINSKO OSIGURANJE</item>
    </izvorni_sadrzaj>
    <derivirana_varijabla naziv="DomainObject.Predmet.OstaliListFormated_1">
      <item>Mato Cvitković</item>
      <item>HRVATSKI ZAVOD ZA MIROVINSKO OSIGURANJE</item>
    </derivirana_varijabla>
  </DomainObject.Predmet.OstaliListFormated>
  <DomainObject.Predmet.OstaliListFormatedOIB>
    <izvorni_sadrzaj>
      <item>Mato Cvitković, OIB 05057388249</item>
      <item>HRVATSKI ZAVOD ZA MIROVINSKO OSIGURANJE, OIB 84397956623</item>
    </izvorni_sadrzaj>
    <derivirana_varijabla naziv="DomainObject.Predmet.OstaliListFormatedOIB_1">
      <item>Mato Cvitković, OIB 05057388249</item>
      <item>HRVATSKI ZAVOD ZA MIROVINSKO OSIGURANJE, OIB 84397956623</item>
    </derivirana_varijabla>
  </DomainObject.Predmet.OstaliListFormatedOIB>
  <DomainObject.Predmet.OstaliListFormatedWithAdress>
    <izvorni_sadrzaj>
      <item>Mato Cvitković, Bukovačka Cesta 50, 10000 Zagreb</item>
      <item>HRVATSKI ZAVOD ZA MIROVINSKO OSIGURANJE, Trpimirova 4, 10000 Zagreb</item>
    </izvorni_sadrzaj>
    <derivirana_varijabla naziv="DomainObject.Predmet.OstaliListFormatedWithAdress_1">
      <item>Mato Cvitković, Bukovačka Cesta 50, 10000 Zagreb</item>
      <item>HRVATSKI ZAVOD ZA MIROVINSKO OSIGURANJE, Trpimirova 4, 10000 Zagreb</item>
    </derivirana_varijabla>
  </DomainObject.Predmet.OstaliListFormatedWithAdress>
  <DomainObject.Predmet.OstaliListFormatedWithAdressOIB>
    <izvorni_sadrzaj>
      <item>Mato Cvitković, OIB 05057388249, Bukovačka Cesta 50, 10000 Zagreb</item>
      <item>HRVATSKI ZAVOD ZA MIROVINSKO OSIGURANJE, OIB 84397956623, Trpimirova 4, 10000 Zagreb</item>
    </izvorni_sadrzaj>
    <derivirana_varijabla naziv="DomainObject.Predmet.OstaliListFormatedWithAdressOIB_1">
      <item>Mato Cvitković, OIB 05057388249, Bukovačka Cesta 50, 10000 Zagreb</item>
      <item>HRVATSKI ZAVOD ZA MIROVINSKO OSIGURANJE, OIB 84397956623, Trpimirova 4, 10000 Zagreb</item>
    </derivirana_varijabla>
  </DomainObject.Predmet.OstaliListFormatedWithAdressOIB>
  <DomainObject.Predmet.OstaliListNazivFormated>
    <izvorni_sadrzaj>
      <item>Mato Cvitković</item>
      <item>HRVATSKI ZAVOD ZA MIROVINSKO OSIGURANJE</item>
    </izvorni_sadrzaj>
    <derivirana_varijabla naziv="DomainObject.Predmet.OstaliListNazivFormated_1">
      <item>Mato Cvitković</item>
      <item>HRVATSKI ZAVOD ZA MIROVINSKO OSIGURANJE</item>
    </derivirana_varijabla>
  </DomainObject.Predmet.OstaliListNazivFormated>
  <DomainObject.Predmet.OstaliListNazivFormatedOIB>
    <izvorni_sadrzaj>
      <item>Mato Cvitković, OIB 05057388249</item>
      <item>HRVATSKI ZAVOD ZA MIROVINSKO OSIGURANJE, OIB 84397956623</item>
    </izvorni_sadrzaj>
    <derivirana_varijabla naziv="DomainObject.Predmet.OstaliListNazivFormatedOIB_1">
      <item>Mato Cvitković, OIB 05057388249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Prima Aqua d.d.</izvorni_sadrzaj>
    <derivirana_varijabla naziv="DomainObject.Predmet.ProtustrankaIDrugi_1">Prima Aqua d.d.</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Prima Aqua d.d., OIB 71796411864, Plitvička 11, 47304 Plaški</izvorni_sadrzaj>
    <derivirana_varijabla naziv="DomainObject.Predmet.ProtustrankaIDrugiAdressOIB_1">Prima Aqua d.d., OIB 71796411864, Plitvička 11, 47304 Plaški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Prima Aqua d.d.</item>
      <item>Mato Cvitković</item>
      <item>HRVATSKI ZAVOD ZA MIROVINSKO OSIGURANJE</item>
    </izvorni_sadrzaj>
    <derivirana_varijabla naziv="DomainObject.Predmet.SudioniciListNaziv_1">
      <item>FINA Regionalni centar Zagreb Podružnica Karlovac</item>
      <item>Prima Aqua d.d.</item>
      <item>Mato Cvitković</item>
      <item>HRVATSKI ZAVOD ZA MIROVINSKO OSIGURANJE</item>
    </derivirana_varijabla>
  </DomainObject.Predmet.SudioniciListNaziv>
  <DomainObject.Predmet.SudioniciListAdressOIB>
    <izvorni_sadrzaj>
      <item>FINA Regionalni centar Zagreb Podružnica Karlovac, OIB 85821130368, Ul. Pavla Vitezovića 1,47000 Karlovac</item>
      <item>Prima Aqua d.d., OIB 71796411864, Plitvička 11,47304 Plaški</item>
      <item>Mato Cvitković, OIB 05057388249, Bukovačka Cesta 50,10000 Zagreb</item>
      <item>HRVATSKI ZAVOD ZA MIROVINSKO OSIGURANJE, OIB 84397956623, Trpimirova 4,10000 Zagreb</item>
    </izvorni_sadrzaj>
    <derivirana_varijabla naziv="DomainObject.Predmet.SudioniciListAdressOIB_1">
      <item>FINA Regionalni centar Zagreb Podružnica Karlovac, OIB 85821130368, Ul. Pavla Vitezovića 1,47000 Karlovac</item>
      <item>Prima Aqua d.d., OIB 71796411864, Plitvička 11,47304 Plaški</item>
      <item>Mato Cvitković, OIB 05057388249, Bukovačka Cesta 50,10000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71796411864</item>
      <item>, OIB 05057388249</item>
      <item>, OIB 84397956623</item>
    </izvorni_sadrzaj>
    <derivirana_varijabla naziv="DomainObject.Predmet.SudioniciListNazivOIB_1">
      <item>, OIB 85821130368</item>
      <item>, OIB 71796411864</item>
      <item>, OIB 05057388249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367</properties:Words>
  <properties:Characters>1961</properties:Characters>
  <properties:Lines>51</properties:Lines>
  <properties:Paragraphs>24</properties:Paragraphs>
  <properties:TotalTime>1</properties:TotalTime>
  <properties:ScaleCrop>false</properties:ScaleCrop>
  <properties:LinksUpToDate>false</properties:LinksUpToDate>
  <properties:CharactersWithSpaces>2600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2015-12-28T10:39:00Z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