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213a" w14:paraId="748213a" w:rsidRDefault="0050484F" w:rsidP="00B542FA" w:rsidR="0050484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71B29" w:rsidR="0043096E" w:rsidRPr="00171B29">
      <w:pPr>
        <w:jc w:val="both"/>
        <w:rPr>
          <w:sz w:val="24"/>
          <w:szCs w:val="24"/>
        </w:rPr>
      </w:pPr>
      <w:r>
        <w:rPr>
          <w:noProof/>
          <w:lang w:val="hr-HR"/>
        </w:rPr>
        <w:t xml:space="preserve">            </w:t>
      </w:r>
      <w:r w:rsidR="0050484F"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</w:p>
    <w:p w:rsidRDefault="00171B29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71B29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A471B9">
        <w:rPr>
          <w:sz w:val="24"/>
          <w:szCs w:val="24"/>
        </w:rPr>
        <w:t>Trgovački sud u Zagrebu</w:t>
      </w:r>
    </w:p>
    <w:p w:rsidRDefault="00171B29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471B9"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3957F6">
        <w:rPr>
          <w:sz w:val="24"/>
          <w:szCs w:val="24"/>
        </w:rPr>
        <w:t xml:space="preserve">                     </w:t>
      </w:r>
      <w:r w:rsidR="003957F6">
        <w:rPr>
          <w:sz w:val="24"/>
          <w:szCs w:val="24"/>
        </w:rPr>
        <w:tab/>
      </w:r>
      <w:r w:rsidR="004B5FCA">
        <w:rPr>
          <w:sz w:val="24"/>
          <w:szCs w:val="24"/>
        </w:rPr>
        <w:t>67. St-</w:t>
      </w:r>
      <w:r w:rsidR="00CF3137">
        <w:rPr>
          <w:sz w:val="24"/>
          <w:szCs w:val="24"/>
        </w:rPr>
        <w:t>307/17</w:t>
      </w:r>
      <w:r>
        <w:rPr>
          <w:sz w:val="24"/>
          <w:szCs w:val="24"/>
        </w:rPr>
        <w:t>-72</w:t>
      </w:r>
      <w:r w:rsidR="00A471B9"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CF3137" w:rsidP="00A471B9" w:rsidR="004D04B4" w:rsidRPr="00EE5D09">
      <w:pPr>
        <w:ind w:firstLine="708"/>
        <w:jc w:val="both"/>
        <w:rPr>
          <w:sz w:val="24"/>
          <w:szCs w:val="24"/>
        </w:rPr>
      </w:pPr>
      <w:r w:rsidRPr="00CF3137">
        <w:rPr>
          <w:sz w:val="24"/>
          <w:szCs w:val="24"/>
        </w:rPr>
        <w:t xml:space="preserve">Trgovački sud u Zagrebu, po sucu Gordanu Zubaku, u stečajnom  postupku nad dužnikom </w:t>
      </w:r>
      <w:r w:rsidRPr="00CF3137">
        <w:rPr>
          <w:bCs/>
          <w:sz w:val="24"/>
          <w:szCs w:val="24"/>
          <w:lang w:val="pt-BR"/>
        </w:rPr>
        <w:t>POLJOPRIVREDNA STANICA d.o.o. u stečaju, Velika Gorica, Trg kralja Tomislava 37,</w:t>
      </w:r>
      <w:r w:rsidRPr="00CF3137">
        <w:rPr>
          <w:sz w:val="24"/>
          <w:szCs w:val="24"/>
          <w:lang w:val="pt-BR"/>
        </w:rPr>
        <w:t xml:space="preserve"> </w:t>
      </w:r>
      <w:r w:rsidRPr="00CF3137">
        <w:rPr>
          <w:bCs/>
          <w:sz w:val="24"/>
          <w:szCs w:val="24"/>
          <w:lang w:val="pt-BR"/>
        </w:rPr>
        <w:t>OIB: 72134123768</w:t>
      </w:r>
      <w:r w:rsidR="004D04B4" w:rsidRPr="00171B29">
        <w:rPr>
          <w:sz w:val="24"/>
          <w:szCs w:val="24"/>
        </w:rPr>
        <w:t xml:space="preserve">, </w:t>
      </w:r>
      <w:r w:rsidR="00171B29" w:rsidRPr="00171B29">
        <w:rPr>
          <w:sz w:val="24"/>
          <w:szCs w:val="24"/>
        </w:rPr>
        <w:t>5. prosinca 2018</w:t>
      </w:r>
      <w:r w:rsidR="004D04B4" w:rsidRPr="00171B2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CF3137" w:rsidRPr="00CF3137">
        <w:rPr>
          <w:bCs/>
          <w:sz w:val="24"/>
          <w:szCs w:val="24"/>
          <w:lang w:val="pt-BR"/>
        </w:rPr>
        <w:t>POLJOPRIVREDNA STANICA d.o.o. u stečaju, Velika Gorica, Trg kralja Tomislava 37, OIB: 72134123768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</w:t>
      </w:r>
      <w:r w:rsidR="00DD38C3">
        <w:rPr>
          <w:sz w:val="24"/>
          <w:szCs w:val="24"/>
        </w:rPr>
        <w:t xml:space="preserve">m, stečajni upravitelj predložio je na skupštini vjerovnika održanoj </w:t>
      </w:r>
      <w:r w:rsidR="00CF3137">
        <w:rPr>
          <w:sz w:val="24"/>
          <w:szCs w:val="24"/>
        </w:rPr>
        <w:t>4. prosinca</w:t>
      </w:r>
      <w:r w:rsidR="00DD38C3">
        <w:rPr>
          <w:sz w:val="24"/>
          <w:szCs w:val="24"/>
        </w:rPr>
        <w:t xml:space="preserve"> 2018.</w:t>
      </w:r>
      <w:r w:rsidRPr="00C068B4">
        <w:rPr>
          <w:sz w:val="24"/>
          <w:szCs w:val="24"/>
        </w:rPr>
        <w:t xml:space="preserve">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DD38C3">
        <w:rPr>
          <w:sz w:val="24"/>
          <w:szCs w:val="24"/>
        </w:rPr>
        <w:t xml:space="preserve"> i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96604C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4F6EF6">
        <w:rPr>
          <w:sz w:val="24"/>
          <w:szCs w:val="24"/>
          <w:lang w:val="hr-HR"/>
        </w:rPr>
        <w:t>U sklopu svojeg</w:t>
      </w:r>
      <w:r w:rsidR="0043096E" w:rsidRPr="004F6EF6">
        <w:rPr>
          <w:sz w:val="24"/>
          <w:szCs w:val="24"/>
          <w:lang w:val="hr-HR"/>
        </w:rPr>
        <w:t xml:space="preserve"> izvješća stečajni upravitelj je iznio da stečajna masa nije dostatna za pokri</w:t>
      </w:r>
      <w:r w:rsidR="009D5BEA" w:rsidRPr="004F6EF6">
        <w:rPr>
          <w:sz w:val="24"/>
          <w:szCs w:val="24"/>
          <w:lang w:val="hr-HR"/>
        </w:rPr>
        <w:t>će troškova steč</w:t>
      </w:r>
      <w:r w:rsidR="00900435">
        <w:rPr>
          <w:sz w:val="24"/>
          <w:szCs w:val="24"/>
          <w:lang w:val="hr-HR"/>
        </w:rPr>
        <w:t xml:space="preserve">ajnog postupka te je precizirao da </w:t>
      </w:r>
      <w:r w:rsidR="00900435" w:rsidRPr="00900435">
        <w:rPr>
          <w:sz w:val="24"/>
          <w:szCs w:val="24"/>
          <w:lang w:val="hr-HR"/>
        </w:rPr>
        <w:t>troškovi stečajnog postupka</w:t>
      </w:r>
      <w:r w:rsidR="0096604C">
        <w:rPr>
          <w:sz w:val="24"/>
          <w:szCs w:val="24"/>
          <w:lang w:val="hr-HR"/>
        </w:rPr>
        <w:t xml:space="preserve"> koje je potrebno predujmiti da bi se postupak nastavio voditi iznose sveukupno </w:t>
      </w:r>
      <w:r w:rsidR="00D118C7">
        <w:rPr>
          <w:sz w:val="24"/>
          <w:szCs w:val="24"/>
          <w:lang w:val="hr-HR"/>
        </w:rPr>
        <w:t>18.800</w:t>
      </w:r>
      <w:r w:rsidR="0096604C">
        <w:rPr>
          <w:sz w:val="24"/>
          <w:szCs w:val="24"/>
          <w:lang w:val="hr-HR"/>
        </w:rPr>
        <w:t xml:space="preserve">,00 kn </w:t>
      </w:r>
      <w:r w:rsidR="00D118C7" w:rsidRPr="00D118C7">
        <w:rPr>
          <w:sz w:val="24"/>
          <w:szCs w:val="24"/>
          <w:lang w:val="hr-HR"/>
        </w:rPr>
        <w:t xml:space="preserve">po osnovi nagrade stečajnom upravitelju u iznosu od 10.000,00 kn, 500,00 kn po osnovi izdataka stečajnom upravitelju (poštarina, uredski materijal, pristojbe, kopiranje i sl.), 300,00 kn po osnovi naknade </w:t>
      </w:r>
      <w:r w:rsidR="00C45A7E">
        <w:rPr>
          <w:sz w:val="24"/>
          <w:szCs w:val="24"/>
          <w:lang w:val="hr-HR"/>
        </w:rPr>
        <w:t>za zatvaranje računa dužnika, 6</w:t>
      </w:r>
      <w:r w:rsidR="00D118C7" w:rsidRPr="00D118C7">
        <w:rPr>
          <w:sz w:val="24"/>
          <w:szCs w:val="24"/>
          <w:lang w:val="hr-HR"/>
        </w:rPr>
        <w:t>.000,00 kn po osnovi naknade za knjigovodstvene usluge, 2.000,00 kn po osnovi naknade za troškove arhiviranja</w:t>
      </w:r>
      <w:r w:rsidR="002A4884">
        <w:rPr>
          <w:sz w:val="24"/>
          <w:szCs w:val="24"/>
          <w:lang w:val="hr-HR"/>
        </w:rPr>
        <w:t>.</w:t>
      </w:r>
    </w:p>
    <w:p w:rsidRDefault="0096604C" w:rsidR="0096604C">
      <w:pPr>
        <w:jc w:val="both"/>
        <w:rPr>
          <w:sz w:val="24"/>
          <w:szCs w:val="24"/>
          <w:lang w:val="hr-HR"/>
        </w:rPr>
      </w:pPr>
    </w:p>
    <w:p w:rsidRDefault="00C33F86" w:rsidP="00007EDD" w:rsidR="00900435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A9684E">
        <w:rPr>
          <w:sz w:val="24"/>
          <w:szCs w:val="24"/>
          <w:lang w:val="hr-HR"/>
        </w:rPr>
        <w:t>i vjerovnici se</w:t>
      </w:r>
      <w:r w:rsidR="0043096E" w:rsidRPr="00C068B4">
        <w:rPr>
          <w:sz w:val="24"/>
          <w:szCs w:val="24"/>
          <w:lang w:val="hr-HR"/>
        </w:rPr>
        <w:t xml:space="preserve"> </w:t>
      </w:r>
      <w:r w:rsidR="00A9684E">
        <w:rPr>
          <w:sz w:val="24"/>
          <w:szCs w:val="24"/>
          <w:lang w:val="hr-HR"/>
        </w:rPr>
        <w:t>ni</w:t>
      </w:r>
      <w:r w:rsidR="00073B2E">
        <w:rPr>
          <w:sz w:val="24"/>
          <w:szCs w:val="24"/>
          <w:lang w:val="hr-HR"/>
        </w:rPr>
        <w:t>su protivili prijedlogu stečajnog upravitelja</w:t>
      </w:r>
      <w:r w:rsidR="00A9684E">
        <w:rPr>
          <w:sz w:val="24"/>
          <w:szCs w:val="24"/>
          <w:lang w:val="hr-HR"/>
        </w:rPr>
        <w:t xml:space="preserve"> za zaključenje postupka po osnovi čl. 293. SZ-a.</w:t>
      </w:r>
    </w:p>
    <w:p w:rsidRDefault="00900435" w:rsidP="00900435" w:rsidR="00900435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900435" w:rsidP="00900435" w:rsidR="00900435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Prema odredbi čl. 293. st. 1. SZ-a a</w:t>
      </w:r>
      <w:r w:rsidRPr="00900435">
        <w:rPr>
          <w:sz w:val="24"/>
          <w:szCs w:val="24"/>
          <w:lang w:val="hr-HR"/>
        </w:rPr>
        <w:t xml:space="preserve">ko se nakon otvaranja stečajnoga postupka pokaže da stečajna masa nije dostatna ni za namirenje troškova postupka, sud će rješenjem obustaviti </w:t>
      </w:r>
      <w:r w:rsidRPr="00900435">
        <w:rPr>
          <w:sz w:val="24"/>
          <w:szCs w:val="24"/>
          <w:lang w:val="hr-HR"/>
        </w:rPr>
        <w:lastRenderedPageBreak/>
        <w:t>i zaključiti postupak</w:t>
      </w:r>
      <w:r>
        <w:rPr>
          <w:sz w:val="24"/>
          <w:szCs w:val="24"/>
          <w:lang w:val="hr-HR"/>
        </w:rPr>
        <w:t xml:space="preserve">. </w:t>
      </w:r>
      <w:r w:rsidRPr="00900435">
        <w:rPr>
          <w:sz w:val="24"/>
          <w:szCs w:val="24"/>
          <w:lang w:val="hr-HR"/>
        </w:rPr>
        <w:t>Stečajni postupak neće se obustaviti i zaključiti ako vjerovnici koji su se protivili obustavi postupka solidarno predujme dostatan iznos novca za namirenje troškova postupka u roku koji im je sud odredio rješenjem</w:t>
      </w:r>
      <w:r>
        <w:rPr>
          <w:sz w:val="24"/>
          <w:szCs w:val="24"/>
          <w:lang w:val="hr-HR"/>
        </w:rPr>
        <w:t xml:space="preserve"> (stavak 3.).</w:t>
      </w:r>
    </w:p>
    <w:p w:rsidRDefault="00C45A7E" w:rsidP="00900435" w:rsidR="0043096E" w:rsidRPr="00C068B4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900435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C33F86" w:rsidRPr="00C068B4">
        <w:rPr>
          <w:sz w:val="24"/>
          <w:szCs w:val="24"/>
          <w:lang w:val="hr-HR"/>
        </w:rPr>
        <w:t>tečajni upravitelj je</w:t>
      </w:r>
      <w:r>
        <w:rPr>
          <w:sz w:val="24"/>
          <w:szCs w:val="24"/>
          <w:lang w:val="hr-HR"/>
        </w:rPr>
        <w:t xml:space="preserve"> na spomenutoj skupštini</w:t>
      </w:r>
      <w:r w:rsidR="00C33F86" w:rsidRPr="00C068B4">
        <w:rPr>
          <w:sz w:val="24"/>
          <w:szCs w:val="24"/>
          <w:lang w:val="hr-HR"/>
        </w:rPr>
        <w:t xml:space="preserve">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="0043096E"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="0043096E"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900435" w:rsidP="00900435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imajući u vidu činjenicu da</w:t>
      </w:r>
      <w:r w:rsidR="00F60DE2">
        <w:rPr>
          <w:sz w:val="24"/>
          <w:szCs w:val="24"/>
          <w:lang w:val="hr-HR"/>
        </w:rPr>
        <w:t xml:space="preserve"> se</w:t>
      </w:r>
      <w:r>
        <w:rPr>
          <w:sz w:val="24"/>
          <w:szCs w:val="24"/>
          <w:lang w:val="hr-HR"/>
        </w:rPr>
        <w:t xml:space="preserve"> </w:t>
      </w:r>
      <w:r w:rsidR="00F60DE2">
        <w:rPr>
          <w:sz w:val="24"/>
          <w:szCs w:val="24"/>
          <w:lang w:val="hr-HR"/>
        </w:rPr>
        <w:t>stečajni vjerovnici ni</w:t>
      </w:r>
      <w:r w:rsidR="00C45A7E">
        <w:rPr>
          <w:sz w:val="24"/>
          <w:szCs w:val="24"/>
          <w:lang w:val="hr-HR"/>
        </w:rPr>
        <w:t>su protivili prijedlogu stečajnog upravitelja</w:t>
      </w:r>
      <w:r>
        <w:rPr>
          <w:sz w:val="24"/>
          <w:szCs w:val="24"/>
          <w:lang w:val="hr-HR"/>
        </w:rPr>
        <w:t xml:space="preserve">, a </w:t>
      </w:r>
      <w:r w:rsidR="0043096E" w:rsidRPr="00C068B4">
        <w:rPr>
          <w:sz w:val="24"/>
          <w:szCs w:val="24"/>
          <w:lang w:val="hr-HR"/>
        </w:rPr>
        <w:t xml:space="preserve">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="0043096E"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="0043096E"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="0043096E"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="0043096E"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</w:t>
      </w:r>
      <w:r w:rsidR="000F2D0F" w:rsidRPr="004F6EF6">
        <w:rPr>
          <w:sz w:val="24"/>
          <w:szCs w:val="24"/>
          <w:lang w:val="hr-HR"/>
        </w:rPr>
        <w:t>Zagreb</w:t>
      </w:r>
      <w:r w:rsidR="00171B29">
        <w:rPr>
          <w:sz w:val="24"/>
          <w:szCs w:val="24"/>
          <w:lang w:val="hr-HR"/>
        </w:rPr>
        <w:t>u 5. prosinca 2018</w:t>
      </w:r>
      <w:r w:rsidR="00F96493" w:rsidRPr="004F6EF6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50484F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50484F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3C5BF1">
        <w:rPr>
          <w:sz w:val="24"/>
          <w:szCs w:val="24"/>
          <w:lang w:val="hr-HR"/>
        </w:rPr>
        <w:t>,v.r.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50484F" w:rsidP="00E40493" w:rsidR="0050484F">
      <w:pPr>
        <w:jc w:val="both"/>
        <w:rPr>
          <w:sz w:val="24"/>
          <w:szCs w:val="24"/>
          <w:lang w:val="hr-HR"/>
        </w:rPr>
      </w:pPr>
    </w:p>
    <w:p w:rsidRDefault="003C5BF1" w:rsidP="00400817" w:rsidR="003C5BF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:.</w:t>
      </w:r>
    </w:p>
    <w:p w:rsidRDefault="003C5BF1" w:rsidP="00400817" w:rsidR="003C5BF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3C5BF1" w:rsidP="009D5BEA" w:rsidR="003C5BF1" w:rsidRPr="00C068B4">
      <w:pPr>
        <w:ind w:left="360"/>
        <w:jc w:val="both"/>
        <w:rPr>
          <w:sz w:val="24"/>
          <w:szCs w:val="24"/>
          <w:lang w:val="hr-HR"/>
        </w:rPr>
      </w:pPr>
    </w:p>
    <w:sectPr w:rsidSect="00171B29" w:rsidR="003C5BF1" w:rsidRPr="00C068B4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6574575"/>
      <w:docPartObj>
        <w:docPartGallery w:val="Page Numbers (Top of Page)"/>
        <w:docPartUnique/>
      </w:docPartObj>
    </w:sdtPr>
    <w:sdtEndPr/>
    <w:sdtContent>
      <w:p w:rsidRDefault="00453048" w:rsidR="004530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BF1" w:rsidRPr="003C5BF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53048" w:rsidP="00453048" w:rsidR="00453048">
    <w:pPr>
      <w:pStyle w:val="Zaglavlje"/>
      <w:tabs>
        <w:tab w:pos="4536" w:val="clear"/>
        <w:tab w:pos="9072" w:val="clear"/>
        <w:tab w:pos="721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050504"/>
      <w:docPartObj>
        <w:docPartGallery w:val="Page Numbers (Top of Page)"/>
        <w:docPartUnique/>
      </w:docPartObj>
    </w:sdtPr>
    <w:sdtEndPr/>
    <w:sdtContent>
      <w:p w:rsidRDefault="0050484F" w:rsidR="005048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048" w:rsidRPr="0045304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3B2E"/>
    <w:rsid w:val="00074DCE"/>
    <w:rsid w:val="000B1E0E"/>
    <w:rsid w:val="000C497E"/>
    <w:rsid w:val="000F2D0F"/>
    <w:rsid w:val="00122E95"/>
    <w:rsid w:val="00171B29"/>
    <w:rsid w:val="00200BD2"/>
    <w:rsid w:val="002874BD"/>
    <w:rsid w:val="002A4884"/>
    <w:rsid w:val="002B5FB9"/>
    <w:rsid w:val="002C46AB"/>
    <w:rsid w:val="003957F6"/>
    <w:rsid w:val="003C55B8"/>
    <w:rsid w:val="003C5BF1"/>
    <w:rsid w:val="003C644A"/>
    <w:rsid w:val="003D267C"/>
    <w:rsid w:val="003F4BE5"/>
    <w:rsid w:val="004036EB"/>
    <w:rsid w:val="00414A8B"/>
    <w:rsid w:val="0043096E"/>
    <w:rsid w:val="00437F47"/>
    <w:rsid w:val="00452D06"/>
    <w:rsid w:val="00453048"/>
    <w:rsid w:val="004559AA"/>
    <w:rsid w:val="004572F3"/>
    <w:rsid w:val="00465DFD"/>
    <w:rsid w:val="00471AC3"/>
    <w:rsid w:val="0048186C"/>
    <w:rsid w:val="0049493C"/>
    <w:rsid w:val="004B019A"/>
    <w:rsid w:val="004B5FCA"/>
    <w:rsid w:val="004D04B4"/>
    <w:rsid w:val="004E1C63"/>
    <w:rsid w:val="004F6EF6"/>
    <w:rsid w:val="0050484F"/>
    <w:rsid w:val="00540422"/>
    <w:rsid w:val="00545B18"/>
    <w:rsid w:val="005B609C"/>
    <w:rsid w:val="005E16D5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8F571E"/>
    <w:rsid w:val="00900435"/>
    <w:rsid w:val="00941681"/>
    <w:rsid w:val="009469F8"/>
    <w:rsid w:val="009554E8"/>
    <w:rsid w:val="0096604C"/>
    <w:rsid w:val="009826EB"/>
    <w:rsid w:val="00987C10"/>
    <w:rsid w:val="009D5BEA"/>
    <w:rsid w:val="00A036D6"/>
    <w:rsid w:val="00A06315"/>
    <w:rsid w:val="00A2182D"/>
    <w:rsid w:val="00A471B9"/>
    <w:rsid w:val="00A87BB4"/>
    <w:rsid w:val="00A9684E"/>
    <w:rsid w:val="00AE6651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45A7E"/>
    <w:rsid w:val="00C75F5D"/>
    <w:rsid w:val="00CE0600"/>
    <w:rsid w:val="00CF3137"/>
    <w:rsid w:val="00CF64AD"/>
    <w:rsid w:val="00D07437"/>
    <w:rsid w:val="00D118C7"/>
    <w:rsid w:val="00DA2750"/>
    <w:rsid w:val="00DB6558"/>
    <w:rsid w:val="00DD38C3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0DE2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5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B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B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B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B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84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5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B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B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B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B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  <item>Grad Velika Gorica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  <item>Grad Velika Gorica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  <item>Grad Velika Gorica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  <item>Grad Velika Gorica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  <item>Grad Velika Gorica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  <item>Grad Velika Gorica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  <item>Grad Velika Gorica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  <item>Grad Velika Gorica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  <item>Grad Velika Gorica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  <item>Grad Velika Gorica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  <item>Grad Velika Gorica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  <item>Grad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  <item>Grad Velika Gorica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  <item>Grad Velika Gorica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  <item>Grad Velika Gorica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  <item>Grad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St-307/2017-64</izvorni_sadrzaj>
    <derivirana_varijabla naziv="DomainObject.PredzadnjaOdlukaIzPredmeta.Oznaka_1">St-307/2017-64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522</properties:Words>
  <properties:Characters>2847</properties:Characters>
  <properties:Lines>74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2018-12-04T09:46:00Z</dcterms:created>
  <dc:creator>test</dc:creator>
  <cp:lastModifiedBy>Dijana Hadžić</cp:lastModifiedBy>
  <cp:lastPrinted>2018-12-05T09:30:00Z</cp:lastPrinted>
  <dcterms:modified xmlns:xsi="http://www.w3.org/2001/XMLSchema-instance" xsi:type="dcterms:W3CDTF">2018-12-05T09:30:00Z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(32. RJEŠENJE o obustavi i zaključenju po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