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7d8ab" w14:paraId="fb7d8ab"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B86DEC" w:rsidP="00B86DEC" w:rsidR="00B86DEC">
      <w:pPr>
        <w:spacing w:after="0"/>
        <w:jc w:val="both"/>
      </w:pPr>
    </w:p>
    <w:p w:rsidRDefault="00B86DEC" w:rsidP="00B86DEC" w:rsidR="00B86DEC">
      <w:pPr>
        <w:spacing w:after="0"/>
        <w:jc w:val="both"/>
      </w:pPr>
    </w:p>
    <w:p w:rsidRDefault="00B86DEC" w:rsidP="00B86DEC" w:rsidR="00B86DEC">
      <w:pPr>
        <w:spacing w:after="0"/>
        <w:jc w:val="both"/>
      </w:pPr>
    </w:p>
    <w:p w:rsidRDefault="00B86DEC" w:rsidP="00B86DEC" w:rsidR="00B86DEC">
      <w:pPr>
        <w:spacing w:after="0"/>
        <w:jc w:val="both"/>
      </w:pPr>
    </w:p>
    <w:p w:rsidRDefault="00B86DEC" w:rsidP="00B86DEC" w:rsidR="00B86DEC">
      <w:pPr>
        <w:spacing w:after="0"/>
        <w:jc w:val="both"/>
      </w:pPr>
    </w:p>
    <w:p w:rsidRDefault="00B86DEC" w:rsidP="00B86DEC" w:rsidR="00B86DEC">
      <w:pPr>
        <w:spacing w:after="0"/>
        <w:jc w:val="center"/>
      </w:pPr>
    </w:p>
    <w:p w:rsidRDefault="00B86DEC" w:rsidP="00B86DEC" w:rsidR="00B86DEC">
      <w:pPr>
        <w:spacing w:after="0"/>
        <w:jc w:val="center"/>
      </w:pPr>
      <w:r>
        <w:t>U   I M E   R E P U B L I K E   H R V A T S K E</w:t>
      </w:r>
    </w:p>
    <w:p w:rsidRDefault="00B86DEC" w:rsidP="00B86DEC" w:rsidR="00B86DEC">
      <w:pPr>
        <w:spacing w:after="0"/>
        <w:jc w:val="center"/>
      </w:pPr>
    </w:p>
    <w:p w:rsidRDefault="00B86DEC" w:rsidP="00B86DEC" w:rsidR="00B86DEC">
      <w:pPr>
        <w:spacing w:after="0"/>
        <w:jc w:val="center"/>
      </w:pPr>
      <w:r>
        <w:t>R J E Š E NJ E</w:t>
      </w:r>
    </w:p>
    <w:p w:rsidRDefault="00B86DEC" w:rsidP="00B86DEC" w:rsidR="00B86DEC">
      <w:pPr>
        <w:spacing w:after="0"/>
        <w:jc w:val="both"/>
      </w:pPr>
    </w:p>
    <w:p w:rsidRDefault="00B86DEC" w:rsidP="00B86DEC" w:rsidR="00B86DEC">
      <w:pPr>
        <w:spacing w:after="0"/>
        <w:jc w:val="both"/>
      </w:pPr>
    </w:p>
    <w:p w:rsidRDefault="00B86DEC" w:rsidP="00B86DEC" w:rsidR="00B86DEC">
      <w:pPr>
        <w:spacing w:after="0"/>
        <w:jc w:val="both"/>
      </w:pPr>
      <w:r>
        <w:tab/>
        <w:t>Visoki trgovački sud Republike Hrvatske, u vijeću sastavljenom od sudaca Jagode Crnokrak, predsjednice vijeća, Božene Zajec, suca izvjestitelja i dr. sc. Jelene Čuveljak, člana vijeća, u postupku po prijedlogu za otvaranje stečajnog postupka nad dužnikom MEĐIMURSKO SRCE društvo s ograničenom odgovornošću za pekarstvo, usluge i trgovinu, OIB 45870654487, Ivanovec, Zavrtna 10, odlučujući o žalbi vjerovnika REPUBLIKA HRVATSKA, OIB 52634238587, kojeg zastupa Županijsko državno odvjetništvo u Bjelovaru, protiv rješenja Trgovačkog suda u Bjelovaru poslovni broj St-306/2017-7 od 6. veljače 2018., u sjednici vijeća održanoj 25. travnja 2018.</w:t>
      </w:r>
    </w:p>
    <w:p w:rsidRDefault="00B86DEC" w:rsidP="00B86DEC" w:rsidR="00B86DEC">
      <w:pPr>
        <w:spacing w:after="0"/>
        <w:jc w:val="both"/>
      </w:pPr>
    </w:p>
    <w:p w:rsidRDefault="00B86DEC" w:rsidP="00B86DEC" w:rsidR="00B86DEC">
      <w:pPr>
        <w:spacing w:after="0"/>
        <w:jc w:val="center"/>
      </w:pPr>
      <w:r>
        <w:t>r i j e š i o   j e</w:t>
      </w:r>
    </w:p>
    <w:p w:rsidRDefault="00B86DEC" w:rsidP="00B86DEC" w:rsidR="00B86DEC">
      <w:pPr>
        <w:spacing w:after="0"/>
        <w:jc w:val="both"/>
      </w:pPr>
    </w:p>
    <w:p w:rsidRDefault="00B86DEC" w:rsidP="00B86DEC" w:rsidR="00B86DEC">
      <w:pPr>
        <w:spacing w:after="0"/>
        <w:jc w:val="both"/>
      </w:pPr>
      <w:r>
        <w:tab/>
        <w:t xml:space="preserve">Odbija se kao neosnovana žalba vjerovnika Republika Hrvatska i potvrđuje rješenje Trgovačkog suda u Bjelovaru poslovni broj St-306/2017-7 od 6. veljače 2018. </w:t>
      </w:r>
    </w:p>
    <w:p w:rsidRDefault="00B86DEC" w:rsidP="00B86DEC" w:rsidR="00B86DEC">
      <w:pPr>
        <w:spacing w:after="0"/>
        <w:jc w:val="both"/>
      </w:pPr>
    </w:p>
    <w:p w:rsidRDefault="00B86DEC" w:rsidP="00B86DEC" w:rsidR="00B86DEC">
      <w:pPr>
        <w:spacing w:after="0"/>
        <w:jc w:val="center"/>
      </w:pPr>
      <w:r>
        <w:t>Obrazloženje</w:t>
      </w:r>
    </w:p>
    <w:p w:rsidRDefault="00B86DEC" w:rsidP="00B86DEC" w:rsidR="00B86DEC">
      <w:pPr>
        <w:spacing w:after="0"/>
        <w:jc w:val="both"/>
      </w:pPr>
    </w:p>
    <w:p w:rsidRDefault="00B86DEC" w:rsidP="00B86DEC" w:rsidR="00B86DEC">
      <w:pPr>
        <w:spacing w:after="0"/>
        <w:ind w:firstLine="708"/>
        <w:jc w:val="both"/>
      </w:pPr>
      <w:r>
        <w:t>Rješenjem Trgovačkog suda u Bjelovaru poslovni broj St-306/2017-7 od 6. veljače 2018. prvostupanjski sud je u točki 1. izreke otvorio stečajni postupak nad dužnikom Međimursko srce d.o.o. Ivanovec. U točki 2. izreke imenovan je stečajni upravitelj Vlado Šokac, OIB 95457319937, iz Belišća, Bistrinci, Fiskulturna 12. U točki 3. izreke zaključen je stečajni postupak nad dužnikom Međimursko srce d.o.o., OIB 45870654487, Ivanovec, Zavrtna 10. U točkama 3. i 4. izreke navedeno je da je stečajni postupak otvoren i zaključen. U točki 5. izreke navedeno je da će temeljem odredbe čl. 133. st. 1. Stečajnog zakona stečajni upravitelj nakon zaključenja stečajnog postupka u ime i za račun stečajne mase unovčiti imovinu dužnika i prikupljenim sredstvima podmiriti nastale troškove stečajnog postupka, a neiskorišteni ostatak uplatiti u Fond za namirenje troškova stečajnog postupka, te u točki 6. izreke da će se nakon pravomoćnosti ovoga rješenja stečajni dužnik brisati iz sudskog registra.</w:t>
      </w:r>
    </w:p>
    <w:p w:rsidRDefault="00B86DEC" w:rsidP="00B86DEC" w:rsidR="00B86DEC">
      <w:pPr>
        <w:spacing w:after="0"/>
        <w:jc w:val="both"/>
      </w:pPr>
    </w:p>
    <w:p w:rsidRDefault="00B86DEC" w:rsidP="00B86DEC" w:rsidR="00B86DEC">
      <w:pPr>
        <w:spacing w:after="0"/>
        <w:ind w:firstLine="708"/>
        <w:jc w:val="both"/>
      </w:pPr>
      <w:r>
        <w:t xml:space="preserve">U obrazloženju se navodi da je rješenjem Trgovačkog suda u Varaždinu poslovni broj St-381/2016-4 od 15. ožujka 2016. pokrenut postupak radi utvrđivanja pretpostavki za otvaranje stečajnog postupka nad trgovačkim društvom Međimursko srce d.o.o. Ivanovec koji je sukladno odredbi čl. 11. st. 2. Zakona o sudovima („Narodne novine“ broj: 28/13, 35/15, 82/15 i 82/16) ustupljen na postupanje Trgovačkom sudu u Bjelovaru (odluka broj </w:t>
      </w:r>
      <w:r>
        <w:br/>
      </w:r>
      <w:r>
        <w:lastRenderedPageBreak/>
        <w:t xml:space="preserve">Su-245/2017 od 31. svibnja 2017., da je taj sud rješenjem poslovni broj St-306/2017 od 17. listopada 2017., pozvao zakonskog zastupnika dužnika Radovana Hermana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Na ročište radi izjašnjenja o prijedlogu i rasprave o uvjetima za otvaranje stečajnog postupka 19. prosinca 2017., pristupio je direktor stečajnog dužnika Radovan Herman, da je tijekom postupka utvrđeno da dužnik nema unovčive imovine, da je rješenjem poslovni broj </w:t>
      </w:r>
      <w:r>
        <w:br/>
        <w:t>St-306/2017 od 10. siječnja 2018. sud pozvao osobe koje imaju pravni interes za provedbu stečajnog postupka da u roku 15 dana uplate predujam za namirenje troškova prethodnog i otvorenog stečajnog postupka u iznosu 20.000,00 kn, koje rješenje je objavljeno 10. siječnja 2018. na e-Oglasnoj ploči suda. U rješenjem određenom roku nije uplaćen traženi iznos predujma.</w:t>
      </w:r>
    </w:p>
    <w:p w:rsidRDefault="00B86DEC" w:rsidP="00B86DEC" w:rsidR="00B86DEC">
      <w:pPr>
        <w:spacing w:after="0"/>
        <w:jc w:val="both"/>
      </w:pPr>
    </w:p>
    <w:p w:rsidRDefault="00B86DEC" w:rsidP="00B86DEC" w:rsidR="00B86DEC">
      <w:pPr>
        <w:spacing w:after="0"/>
        <w:ind w:firstLine="708"/>
        <w:jc w:val="both"/>
      </w:pPr>
      <w:r>
        <w:t>Sud je primjenom odredbe čl. 132. st. 2. Stečajnog zakona („Narodne novine“ broj 71/15; dalje: SZ) odlučio kao u točkama 1. do 6. izreke pobijanog rješenja.</w:t>
      </w:r>
    </w:p>
    <w:p w:rsidRDefault="00B86DEC" w:rsidP="00B86DEC" w:rsidR="00B86DEC">
      <w:pPr>
        <w:spacing w:after="0"/>
        <w:jc w:val="both"/>
      </w:pPr>
    </w:p>
    <w:p w:rsidRDefault="00B86DEC" w:rsidP="00B86DEC" w:rsidR="00B86DEC">
      <w:pPr>
        <w:spacing w:after="0"/>
        <w:ind w:firstLine="708"/>
        <w:jc w:val="both"/>
      </w:pPr>
      <w:r>
        <w:t>Protiv tog rješenja žalbu je podnio vjerovnik Republika Hrvatska, zbog pogrešno i nepotpuno utvrđenog činjeničnog stanja. U žalbi u bitnom navodi da je pogrešno utvrđenje suda da dužnik nema imovinu, jer da je svoju odluku donio na temelju iskaza zakonskog zastupnika dužnika, koji je izjavio da nema unovčive imovine. Navodi da je on znao i morao znati da je u postupku radi naplate poreznog duga u iznosu od 84.465,34 kn i 1.442,95 kn temeljem rješenja o ovrsi pljenidbom, procjenom i prodajom imovine od 29. studenog 2014., sastavljen zapisnik o izvršenoj pljenidbi i procijeni pokretne imovine broj: UP/I-415-02/2014-001/311, urbroj: 513-07-26/2015-07 od 21. siječnja 2015., da je Republika Hrvatska stekla založno pravo na teretnom vozilu marke „Renault Master“ godina proizvodnje 2002. procijenjene vrijednosti 5.000,00 kn; etažnoj peći na plin za pečenje kruha procijenjene vrijednosti 25.000,00 kn i miješalici za izradu tijesta procijenjene vrijednosti 20.000,00 kn, da ukupna procijenjena vrijednost popisanih pokretnina stečajnog dužnika iznosi 50.000,00 kn, koji iznos bi bio dostatan za pokriće troškova stečajnog postupka. Mišljenja je da je stečajni sud bio u obvezi imenovati privremenog stečajnog upravitelja koji bi utvrdio postojanje imovine dostatne barem za pokriće troškova stečajnog postupka.</w:t>
      </w:r>
    </w:p>
    <w:p w:rsidRDefault="00B86DEC" w:rsidP="00B86DEC" w:rsidR="00B86DEC">
      <w:pPr>
        <w:spacing w:after="0"/>
        <w:jc w:val="both"/>
      </w:pPr>
    </w:p>
    <w:p w:rsidRDefault="00B86DEC" w:rsidP="00B86DEC" w:rsidR="00B86DEC">
      <w:pPr>
        <w:spacing w:after="0"/>
        <w:ind w:firstLine="708"/>
        <w:jc w:val="both"/>
      </w:pPr>
      <w:r>
        <w:t>Žalba nije osnovana.</w:t>
      </w:r>
    </w:p>
    <w:p w:rsidRDefault="00B86DEC" w:rsidP="00B86DEC" w:rsidR="00B86DEC">
      <w:pPr>
        <w:spacing w:after="0"/>
        <w:jc w:val="both"/>
      </w:pPr>
    </w:p>
    <w:p w:rsidRDefault="00B86DEC" w:rsidP="00B86DEC" w:rsidR="00B86DEC">
      <w:pPr>
        <w:spacing w:after="0"/>
        <w:jc w:val="both"/>
      </w:pPr>
      <w:r>
        <w:tab/>
        <w:t xml:space="preserve">Pobijano je rješenje ispitano na temelju odredbe čl. 365. st. 1. i 2. i čl. 381. Zakona o parničnom postupku („Narodne novine“ broj: 148/11-pročišćeni tekst, 25/13 i 89/14; dalje: ZPP) u vezi s odredbom čl. 10. SZ-a u granicama žalbenih razloga i pazeći po službenoj dužnosti na bitne povrede odredaba parničnog postupka iz čl. 354. st. 2. t. 2., 4., 8., 9., 11., 13. i 14. ZPP-a te na pravilnu primjenu materijalnog prava. Rješenje je pravilno i zakonito. </w:t>
      </w:r>
    </w:p>
    <w:p w:rsidRDefault="00B86DEC" w:rsidP="00B86DEC" w:rsidR="00B86DEC">
      <w:pPr>
        <w:spacing w:after="0"/>
        <w:jc w:val="both"/>
      </w:pPr>
    </w:p>
    <w:p w:rsidRDefault="00B86DEC" w:rsidP="00B86DEC" w:rsidR="00B86DEC">
      <w:pPr>
        <w:spacing w:after="0"/>
        <w:ind w:firstLine="708"/>
        <w:jc w:val="both"/>
      </w:pPr>
      <w:r>
        <w:t>Iz obrazloženja proizlazi da je pobijano rješenje doneseno, pozivajući se na odredbu čl. 132. st. 2. SZ-a, zbog toga što nakon poziva vjerovnicima u oglasu objavljenom 10. siječnja 2018. vjerovnici nisu u propisanom roku od 15 dana uplatili traženi predujam u iznosu od 20.000,00 kn za pokriće troškova stečajnog postupka.</w:t>
      </w:r>
    </w:p>
    <w:p w:rsidRDefault="00B86DEC" w:rsidP="00B86DEC" w:rsidR="00B86DEC">
      <w:pPr>
        <w:spacing w:after="0"/>
        <w:jc w:val="both"/>
      </w:pPr>
    </w:p>
    <w:p w:rsidRDefault="00B86DEC" w:rsidP="00B86DEC" w:rsidR="00B86DEC">
      <w:pPr>
        <w:spacing w:after="0"/>
        <w:ind w:firstLine="708"/>
        <w:jc w:val="both"/>
      </w:pPr>
      <w:r>
        <w:t xml:space="preserve">Konkretan postupak provodi se sukladno odredbama čl. 132. SZ-a jer je prije otvaranja stečajnog postupka utvrđeno da imovina dužnika koja bi ušla u stečajnu masu nije dovoljna ni za namirenje troškova toga postupka ili je neznatne vrijednosti. </w:t>
      </w:r>
    </w:p>
    <w:p w:rsidRDefault="00B86DEC" w:rsidP="00B86DEC" w:rsidR="00B86DEC">
      <w:pPr>
        <w:spacing w:after="0"/>
        <w:jc w:val="both"/>
      </w:pPr>
    </w:p>
    <w:p w:rsidRDefault="00B86DEC" w:rsidP="00B86DEC" w:rsidR="00B86DEC">
      <w:pPr>
        <w:spacing w:after="0"/>
        <w:ind w:firstLine="708"/>
        <w:jc w:val="both"/>
      </w:pPr>
      <w:r>
        <w:lastRenderedPageBreak/>
        <w:t xml:space="preserve">Sukladno odredbi čl. 132. st. 1. i 2.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 stečajnog postupka, a ako osobe iz stavka 1. tog članka ne predujme traženi iznos, sud će donijeti rješenje o otvaranju i zaključenju stečajnog postupka. </w:t>
      </w:r>
    </w:p>
    <w:p w:rsidRDefault="00B86DEC" w:rsidP="00B86DEC" w:rsidR="00B86DEC">
      <w:pPr>
        <w:spacing w:after="0"/>
        <w:jc w:val="both"/>
      </w:pPr>
    </w:p>
    <w:p w:rsidRDefault="00B86DEC" w:rsidP="00B86DEC" w:rsidR="00B86DEC">
      <w:pPr>
        <w:spacing w:after="0"/>
        <w:ind w:firstLine="708"/>
        <w:jc w:val="both"/>
      </w:pPr>
      <w:r>
        <w:t>Nije sporno da traženi predujam nije plaćen. Činjenicu da traženi predujam nije plaćen ne osporava ni žalitelj. Razlozi koji se navode u žalbi, žalitelj ih je trebao iznijeti u žalbi protiv rješenja poslovni broj St-306/2017-6 od 10. siječnja 2018. kojim su vjerovnici i druge zainteresirane osobe pozvani na plaćanje predujma u iznosu od 20.000,00 kn, za pokriće troškova stečajnog postupka, a kojim rješenjem je utvrđena činjenica nedostatnosti dužnikove imovine za namirenje troškova prethodnog i stečajnog postupka.</w:t>
      </w:r>
    </w:p>
    <w:p w:rsidRDefault="00B86DEC" w:rsidP="00B86DEC" w:rsidR="00B86DEC">
      <w:pPr>
        <w:spacing w:after="0"/>
        <w:jc w:val="both"/>
      </w:pPr>
      <w:r>
        <w:t xml:space="preserve"> </w:t>
      </w:r>
    </w:p>
    <w:p w:rsidRDefault="00B86DEC" w:rsidP="00B86DEC" w:rsidR="00B86DEC">
      <w:pPr>
        <w:spacing w:after="0"/>
        <w:ind w:firstLine="708"/>
        <w:jc w:val="both"/>
      </w:pPr>
      <w:r>
        <w:t>Kako nisu ostvareni žalbeni razlozi na koje ukazuje žalitelj, a niti oni na koje ovaj sud pazi po službenoj dužnosti, rješenje je kao pravilno i zakonito valjalo potvrditi na temelju odredbe čl. 380. t. 2. ZPP-a u vezi s odredbom čl. 10. SZ-a.</w:t>
      </w:r>
    </w:p>
    <w:p w:rsidRDefault="00B86DEC" w:rsidP="00B86DEC" w:rsidR="00B86DEC">
      <w:pPr>
        <w:spacing w:after="0"/>
        <w:jc w:val="both"/>
      </w:pPr>
    </w:p>
    <w:p w:rsidRDefault="00B86DEC" w:rsidP="00B86DEC" w:rsidR="00B86DEC">
      <w:pPr>
        <w:spacing w:after="0"/>
        <w:jc w:val="center"/>
      </w:pPr>
      <w:r>
        <w:t>Zagreb, 25. travnja 2018.</w:t>
      </w:r>
    </w:p>
    <w:p w:rsidRDefault="00B86DEC" w:rsidP="00B86DEC" w:rsidR="00B86DEC">
      <w:pPr>
        <w:spacing w:after="0"/>
        <w:jc w:val="both"/>
      </w:pPr>
    </w:p>
    <w:p w:rsidRDefault="00B86DEC" w:rsidP="00B86DEC" w:rsidR="00B86DEC">
      <w:pPr>
        <w:pStyle w:val="Bezproreda"/>
        <w:ind w:left="4536"/>
        <w:jc w:val="center"/>
      </w:pPr>
      <w:r>
        <w:t>Predsjednica vijeća</w:t>
      </w:r>
    </w:p>
    <w:p w:rsidRDefault="00B86DEC" w:rsidP="00B86DEC" w:rsidR="00B86DEC">
      <w:pPr>
        <w:pStyle w:val="Bezproreda"/>
        <w:ind w:left="4536"/>
        <w:jc w:val="center"/>
      </w:pPr>
      <w:r>
        <w:t>Jagoda Crnokrak, v. r.</w:t>
      </w:r>
    </w:p>
    <w:p w:rsidRDefault="00B86DEC" w:rsidP="00B86DEC" w:rsidR="00B86DEC">
      <w:pPr>
        <w:pStyle w:val="Bezproreda"/>
        <w:ind w:left="4536"/>
        <w:jc w:val="center"/>
      </w:pPr>
    </w:p>
    <w:p w:rsidRDefault="00B86DEC" w:rsidP="00B86DEC" w:rsidR="00B86DEC">
      <w:pPr>
        <w:pStyle w:val="Bezproreda"/>
        <w:ind w:left="4536"/>
        <w:jc w:val="center"/>
      </w:pPr>
      <w:r>
        <w:t>Za točnost otpravka – ovlašteni službenik</w:t>
      </w:r>
    </w:p>
    <w:p w:rsidRDefault="00B86DEC" w:rsidP="00B86DEC" w:rsidR="00B86DEC">
      <w:pPr>
        <w:pStyle w:val="Bezproreda"/>
        <w:ind w:left="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B85" w:rsidP="00BD5A69" w:rsidR="00F37B85">
      <w:pPr>
        <w:spacing w:after="0"/>
      </w:pPr>
      <w:r>
        <w:separator/>
      </w:r>
    </w:p>
  </w:endnote>
  <w:endnote w:id="0" w:type="continuationSeparator">
    <w:p w:rsidRDefault="00F37B85" w:rsidP="00BD5A69" w:rsidR="00F37B8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697A58">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B85" w:rsidP="00BD5A69" w:rsidR="00F37B85">
      <w:pPr>
        <w:spacing w:after="0"/>
      </w:pPr>
      <w:r>
        <w:separator/>
      </w:r>
    </w:p>
  </w:footnote>
  <w:footnote w:id="0" w:type="continuationSeparator">
    <w:p w:rsidRDefault="00F37B85" w:rsidP="00BD5A69" w:rsidR="00F37B8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B86DEC">
      <w:t>6 Pž-2553/2018-2</w:t>
    </w: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D0BF9"/>
    <w:rsid w:val="004E49A1"/>
    <w:rsid w:val="005474F3"/>
    <w:rsid w:val="00697A58"/>
    <w:rsid w:val="006D7A34"/>
    <w:rsid w:val="00896057"/>
    <w:rsid w:val="009538B5"/>
    <w:rsid w:val="00B86DEC"/>
    <w:rsid w:val="00B92656"/>
    <w:rsid w:val="00BD5A69"/>
    <w:rsid w:val="00C22ACB"/>
    <w:rsid w:val="00CE72EB"/>
    <w:rsid w:val="00E53009"/>
    <w:rsid w:val="00F37B85"/>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697A58"/>
    <w:rPr>
      <w:color w:val="808080"/>
      <w:bdr w:space="0" w:sz="0" w:color="auto" w:val="none"/>
      <w:shd w:fill="auto" w:color="auto" w:val="clear"/>
    </w:rPr>
  </w:style>
  <w:style w:customStyle="true" w:styleId="eSPISCCParagraphDefaultFont" w:type="character">
    <w:name w:val="eSPIS_CC_Paragraph Default Font"/>
    <w:basedOn w:val="Zadanifontodlomka"/>
    <w:rsid w:val="00697A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7A58"/>
    <w:rPr>
      <w:bdr w:space="0" w:sz="0" w:color="auto" w:val="none"/>
      <w:shd w:fill="FFFFCC" w:color="auto" w:val="clear"/>
      <w:lang w:val="hr-HR"/>
    </w:rPr>
  </w:style>
  <w:style w:customStyle="true" w:styleId="PozadinaSvijetloCrvena" w:type="character">
    <w:name w:val="Pozadina_SvijetloCrvena"/>
    <w:basedOn w:val="eSPISCCParagraphDefaultFont"/>
    <w:rsid w:val="00697A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7A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697A58"/>
    <w:rPr>
      <w:color w:val="808080"/>
      <w:bdr w:color="auto" w:space="0" w:sz="0" w:val="none"/>
      <w:shd w:color="auto" w:fill="auto" w:val="clear"/>
    </w:rPr>
  </w:style>
  <w:style w:customStyle="1" w:styleId="eSPISCCParagraphDefaultFont" w:type="character">
    <w:name w:val="eSPIS_CC_Paragraph Default Font"/>
    <w:basedOn w:val="Zadanifontodlomka"/>
    <w:rsid w:val="00697A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7A58"/>
    <w:rPr>
      <w:bdr w:color="auto" w:space="0" w:sz="0" w:val="none"/>
      <w:shd w:color="auto" w:fill="FFFFCC" w:val="clear"/>
      <w:lang w:val="hr-HR"/>
    </w:rPr>
  </w:style>
  <w:style w:customStyle="1" w:styleId="PozadinaSvijetloCrvena" w:type="character">
    <w:name w:val="Pozadina_SvijetloCrvena"/>
    <w:basedOn w:val="eSPISCCParagraphDefaultFont"/>
    <w:rsid w:val="00697A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7A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749035456">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1137</properties:Words>
  <properties:Characters>6270</properties:Characters>
  <properties:Lines>124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2018-05-16T05:50:00Z</dcterms:created>
  <dc:creator>Ljiljana Cafuk</dc:creator>
  <cp:lastModifiedBy>Ljiljana Cafuk</cp:lastModifiedBy>
  <dcterms:modified xmlns:xsi="http://www.w3.org/2001/XMLSchema-instance" xsi:type="dcterms:W3CDTF">2018-05-16T05:52:00Z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(St-306-17 - Pž-2553-18.docx)</vt:lpwstr>
  </prop:property>
  <prop:property name="CC_coloring" pid="4" fmtid="{D5CDD505-2E9C-101B-9397-08002B2CF9AE}">
    <vt:bool>false</vt:bool>
  </prop:property>
  <prop:property name="BrojStranica" pid="5" fmtid="{D5CDD505-2E9C-101B-9397-08002B2CF9AE}">
    <vt:i4>3</vt:i4>
  </prop:property>
</prop:Properties>
</file>