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5b42d" w14:paraId="825b42d" w:rsidRDefault="008F4284" w:rsidP="00283185" w:rsidR="008F4284" w:rsidRPr="005E7784">
      <w:pPr>
        <w:tabs>
          <w:tab w:pos="516" w:val="left"/>
        </w:tabs>
        <w:spacing w:lineRule="auto" w:line="240" w:after="0"/>
        <w15:collapsed w:val="false"/>
        <w:rPr>
          <w:rFonts w:cs="Times New Roman" w:hAnsi="Times New Roman" w:ascii="Times New Roman"/>
          <w:bCs/>
          <w:sz w:val="24"/>
          <w:szCs w:val="24"/>
        </w:rPr>
      </w:pPr>
      <w:bookmarkStart w:name="_GoBack" w:id="0"/>
      <w:bookmarkEnd w:id="0"/>
    </w:p>
    <w:p w:rsidRDefault="00283185" w:rsidP="00283185" w:rsidR="00283185" w:rsidRPr="005E7784">
      <w:pPr>
        <w:tabs>
          <w:tab w:pos="516" w:val="left"/>
        </w:tabs>
        <w:spacing w:lineRule="auto" w:line="240" w:after="0"/>
        <w:rPr>
          <w:rFonts w:cs="Times New Roman" w:hAnsi="Times New Roman" w:ascii="Times New Roman"/>
          <w:bCs/>
          <w:sz w:val="24"/>
          <w:szCs w:val="24"/>
        </w:rPr>
      </w:pPr>
      <w:r w:rsidRPr="005E7784">
        <w:rPr>
          <w:rFonts w:cs="Times New Roman" w:hAnsi="Times New Roman" w:ascii="Times New Roman"/>
          <w:noProof/>
          <w:sz w:val="24"/>
          <w:szCs w:val="24"/>
          <w:lang w:eastAsia="hr-HR"/>
        </w:rPr>
        <w:drawing>
          <wp:anchor allowOverlap="true" layoutInCell="true" locked="false" behindDoc="true" relativeHeight="251658240"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1" id="0">
                      <a:hlinkClick r:id="rId10"/>
                    </pic:cNvPr>
                    <pic:cNvPicPr>
                      <a:picLocks noChangeArrowheads="true" noChangeAspect="true"/>
                    </pic:cNvPicPr>
                  </pic:nvPicPr>
                  <pic:blipFill>
                    <a:blip r:link="rId12"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283185" w:rsidP="00283185" w:rsidR="00283185" w:rsidRPr="005E7784">
      <w:pPr>
        <w:spacing w:lineRule="auto" w:line="240" w:after="0"/>
        <w:rPr>
          <w:rFonts w:cs="Times New Roman" w:hAnsi="Times New Roman" w:ascii="Times New Roman"/>
          <w:sz w:val="24"/>
          <w:szCs w:val="24"/>
        </w:rPr>
      </w:pPr>
    </w:p>
    <w:p w:rsidRDefault="00283185" w:rsidP="00283185" w:rsidR="00283185" w:rsidRPr="005E7784">
      <w:pPr>
        <w:spacing w:lineRule="auto" w:line="240" w:after="0"/>
        <w:ind w:firstLine="720"/>
        <w:rPr>
          <w:rFonts w:cs="Times New Roman" w:hAnsi="Times New Roman" w:ascii="Times New Roman"/>
          <w:b/>
          <w:sz w:val="24"/>
          <w:szCs w:val="24"/>
        </w:rPr>
      </w:pPr>
    </w:p>
    <w:p w:rsidRDefault="00283185" w:rsidP="00283185" w:rsidR="00283185" w:rsidRPr="005E7784">
      <w:pPr>
        <w:spacing w:lineRule="auto" w:line="240" w:after="0"/>
        <w:ind w:firstLine="720"/>
        <w:rPr>
          <w:rFonts w:cs="Times New Roman" w:hAnsi="Times New Roman" w:ascii="Times New Roman"/>
          <w:b/>
          <w:sz w:val="24"/>
          <w:szCs w:val="24"/>
        </w:rPr>
      </w:pPr>
    </w:p>
    <w:p w:rsidRDefault="00283185" w:rsidP="00283185" w:rsidR="00283185" w:rsidRPr="005E7784">
      <w:pPr>
        <w:spacing w:lineRule="auto" w:line="240" w:after="0"/>
        <w:rPr>
          <w:rFonts w:cs="Times New Roman" w:hAnsi="Times New Roman" w:ascii="Times New Roman"/>
          <w:b/>
          <w:sz w:val="24"/>
          <w:szCs w:val="24"/>
        </w:rPr>
      </w:pPr>
      <w:r w:rsidRPr="005E7784">
        <w:rPr>
          <w:rFonts w:cs="Times New Roman" w:hAnsi="Times New Roman" w:ascii="Times New Roman"/>
          <w:b/>
          <w:sz w:val="24"/>
          <w:szCs w:val="24"/>
        </w:rPr>
        <w:t xml:space="preserve">       REPUBLIKA HRVATSKA</w:t>
      </w:r>
    </w:p>
    <w:p w:rsidRDefault="00283185" w:rsidP="00283185" w:rsidR="00283185" w:rsidRPr="005E7784">
      <w:pPr>
        <w:spacing w:lineRule="auto" w:line="240" w:after="0"/>
        <w:rPr>
          <w:rFonts w:cs="Times New Roman" w:hAnsi="Times New Roman" w:ascii="Times New Roman"/>
          <w:b/>
          <w:sz w:val="24"/>
          <w:szCs w:val="24"/>
        </w:rPr>
      </w:pPr>
      <w:r w:rsidRPr="005E7784">
        <w:rPr>
          <w:rFonts w:cs="Times New Roman" w:hAnsi="Times New Roman" w:ascii="Times New Roman"/>
          <w:sz w:val="24"/>
          <w:szCs w:val="24"/>
        </w:rPr>
        <w:t>TRGOVAČKI SUD U VARAŽDINU</w:t>
      </w:r>
    </w:p>
    <w:p w:rsidRDefault="00283185" w:rsidP="00283185" w:rsidR="00283185" w:rsidRPr="005E7784">
      <w:pPr>
        <w:spacing w:lineRule="auto" w:line="240" w:after="0"/>
        <w:rPr>
          <w:rFonts w:cs="Times New Roman" w:hAnsi="Times New Roman" w:ascii="Times New Roman"/>
          <w:sz w:val="24"/>
          <w:szCs w:val="24"/>
        </w:rPr>
      </w:pPr>
      <w:r w:rsidRPr="005E7784">
        <w:rPr>
          <w:rFonts w:cs="Times New Roman" w:hAnsi="Times New Roman" w:ascii="Times New Roman"/>
          <w:sz w:val="24"/>
          <w:szCs w:val="24"/>
        </w:rPr>
        <w:t xml:space="preserve">                 Braće Radića 2</w:t>
      </w:r>
    </w:p>
    <w:p w:rsidRDefault="00283185" w:rsidP="00283185" w:rsidR="00283185" w:rsidRPr="005E7784">
      <w:pPr>
        <w:spacing w:lineRule="auto" w:line="240" w:after="0"/>
        <w:rPr>
          <w:rFonts w:cs="Times New Roman" w:hAnsi="Times New Roman" w:ascii="Times New Roman"/>
          <w:sz w:val="24"/>
          <w:szCs w:val="24"/>
        </w:rPr>
      </w:pPr>
    </w:p>
    <w:p w:rsidRDefault="00283185" w:rsidP="009260F0" w:rsidR="00283185" w:rsidRPr="005E7784">
      <w:pPr>
        <w:spacing w:lineRule="auto" w:line="240" w:after="0"/>
        <w:rPr>
          <w:rFonts w:cs="Times New Roman" w:hAnsi="Times New Roman" w:ascii="Times New Roman"/>
          <w:b/>
          <w:sz w:val="24"/>
          <w:szCs w:val="24"/>
        </w:rPr>
      </w:pPr>
    </w:p>
    <w:p w:rsidRDefault="00283185" w:rsidP="00283185" w:rsidR="00283185" w:rsidRPr="005E7784">
      <w:pPr>
        <w:spacing w:lineRule="auto" w:line="240" w:after="0"/>
        <w:jc w:val="center"/>
        <w:rPr>
          <w:rFonts w:cs="Times New Roman" w:hAnsi="Times New Roman" w:ascii="Times New Roman"/>
          <w:sz w:val="24"/>
          <w:szCs w:val="24"/>
        </w:rPr>
      </w:pPr>
      <w:r w:rsidRPr="005E7784">
        <w:rPr>
          <w:rFonts w:cs="Times New Roman" w:hAnsi="Times New Roman" w:ascii="Times New Roman"/>
          <w:sz w:val="24"/>
          <w:szCs w:val="24"/>
        </w:rPr>
        <w:t>U   I M E   R E P U B L I K E   H R V A T S K E</w:t>
      </w:r>
    </w:p>
    <w:p w:rsidRDefault="00283185" w:rsidP="00283185" w:rsidR="00283185" w:rsidRPr="005E7784">
      <w:pPr>
        <w:spacing w:lineRule="auto" w:line="240" w:after="0"/>
        <w:jc w:val="center"/>
        <w:rPr>
          <w:rFonts w:cs="Times New Roman" w:hAnsi="Times New Roman" w:ascii="Times New Roman"/>
          <w:b/>
          <w:sz w:val="24"/>
          <w:szCs w:val="24"/>
        </w:rPr>
      </w:pPr>
    </w:p>
    <w:p w:rsidRDefault="00283185" w:rsidP="009260F0" w:rsidR="00283185" w:rsidRPr="005E7784">
      <w:pPr>
        <w:spacing w:lineRule="auto" w:line="240" w:after="0"/>
        <w:jc w:val="center"/>
        <w:rPr>
          <w:rFonts w:cs="Times New Roman" w:hAnsi="Times New Roman" w:ascii="Times New Roman"/>
          <w:sz w:val="24"/>
          <w:szCs w:val="24"/>
        </w:rPr>
      </w:pPr>
      <w:r w:rsidRPr="005E7784">
        <w:rPr>
          <w:rFonts w:cs="Times New Roman" w:hAnsi="Times New Roman" w:ascii="Times New Roman"/>
          <w:sz w:val="24"/>
          <w:szCs w:val="24"/>
        </w:rPr>
        <w:t xml:space="preserve">R J E Š E NJ E </w:t>
      </w:r>
    </w:p>
    <w:p w:rsidRDefault="009260F0" w:rsidP="009260F0" w:rsidR="009260F0" w:rsidRPr="005E7784">
      <w:pPr>
        <w:spacing w:lineRule="auto" w:line="240" w:after="0"/>
        <w:jc w:val="center"/>
        <w:rPr>
          <w:rFonts w:cs="Times New Roman" w:hAnsi="Times New Roman" w:ascii="Times New Roman"/>
          <w:sz w:val="24"/>
          <w:szCs w:val="24"/>
        </w:rPr>
      </w:pPr>
    </w:p>
    <w:p w:rsidRDefault="00283185" w:rsidP="00283185" w:rsidR="00283185" w:rsidRPr="005E7784">
      <w:pPr>
        <w:spacing w:lineRule="auto" w:line="240" w:after="0"/>
        <w:jc w:val="center"/>
        <w:rPr>
          <w:rFonts w:cs="Times New Roman" w:hAnsi="Times New Roman" w:ascii="Times New Roman"/>
          <w:sz w:val="24"/>
          <w:szCs w:val="24"/>
        </w:rPr>
      </w:pPr>
    </w:p>
    <w:p w:rsidRDefault="00CC5308" w:rsidP="00283185" w:rsidR="00283185" w:rsidRPr="005E7784">
      <w:pPr>
        <w:spacing w:lineRule="auto" w:line="240" w:after="0"/>
        <w:ind w:firstLine="720"/>
        <w:jc w:val="both"/>
        <w:rPr>
          <w:rFonts w:cs="Times New Roman" w:hAnsi="Times New Roman" w:ascii="Times New Roman"/>
          <w:sz w:val="24"/>
          <w:szCs w:val="24"/>
        </w:rPr>
      </w:pPr>
      <w:r w:rsidRPr="005E7784">
        <w:rPr>
          <w:rFonts w:cs="Times New Roman" w:hAnsi="Times New Roman" w:ascii="Times New Roman"/>
          <w:sz w:val="24"/>
          <w:szCs w:val="24"/>
        </w:rPr>
        <w:t xml:space="preserve">Trgovački sud u Varaždinu, po sucu toga suda Iris Hatvalić Nemec, kao stečajnom sucu, u stečajnom predmetu nad dužnikom </w:t>
      </w:r>
      <w:r w:rsidR="00CC42EA" w:rsidRPr="005E7784">
        <w:rPr>
          <w:rFonts w:cs="Times New Roman" w:hAnsi="Times New Roman" w:ascii="Times New Roman"/>
          <w:sz w:val="24"/>
          <w:szCs w:val="24"/>
        </w:rPr>
        <w:t>VARAŽDIN AIRPORT d.o.o. u stečaju, Mihovila Pavleka Miškine 72, OIB: 32705998916</w:t>
      </w:r>
      <w:r w:rsidR="00254AD2" w:rsidRPr="005E7784">
        <w:rPr>
          <w:rFonts w:cs="Times New Roman" w:hAnsi="Times New Roman" w:ascii="Times New Roman"/>
          <w:sz w:val="24"/>
          <w:szCs w:val="24"/>
        </w:rPr>
        <w:t xml:space="preserve">, dana </w:t>
      </w:r>
      <w:r w:rsidR="00610C3D">
        <w:rPr>
          <w:rFonts w:cs="Times New Roman" w:hAnsi="Times New Roman" w:ascii="Times New Roman"/>
          <w:sz w:val="24"/>
          <w:szCs w:val="24"/>
        </w:rPr>
        <w:t>18</w:t>
      </w:r>
      <w:r w:rsidR="00CC42EA" w:rsidRPr="005E7784">
        <w:rPr>
          <w:rFonts w:cs="Times New Roman" w:hAnsi="Times New Roman" w:ascii="Times New Roman"/>
          <w:sz w:val="24"/>
          <w:szCs w:val="24"/>
        </w:rPr>
        <w:t>. travnja 2017</w:t>
      </w:r>
      <w:r w:rsidR="00283185" w:rsidRPr="005E7784">
        <w:rPr>
          <w:rFonts w:cs="Times New Roman" w:hAnsi="Times New Roman" w:ascii="Times New Roman"/>
          <w:sz w:val="24"/>
          <w:szCs w:val="24"/>
        </w:rPr>
        <w:t>.</w:t>
      </w:r>
    </w:p>
    <w:p w:rsidRDefault="00283185" w:rsidP="00283185" w:rsidR="00283185" w:rsidRPr="005E7784">
      <w:pPr>
        <w:spacing w:lineRule="auto" w:line="240" w:after="0"/>
        <w:ind w:firstLine="720"/>
        <w:jc w:val="both"/>
        <w:rPr>
          <w:rFonts w:cs="Times New Roman" w:hAnsi="Times New Roman" w:ascii="Times New Roman"/>
          <w:sz w:val="24"/>
          <w:szCs w:val="24"/>
        </w:rPr>
      </w:pPr>
    </w:p>
    <w:p w:rsidRDefault="009260F0" w:rsidP="00283185" w:rsidR="009260F0" w:rsidRPr="005E7784">
      <w:pPr>
        <w:spacing w:lineRule="auto" w:line="240" w:after="0"/>
        <w:ind w:firstLine="720"/>
        <w:jc w:val="both"/>
        <w:rPr>
          <w:rFonts w:cs="Times New Roman" w:hAnsi="Times New Roman" w:ascii="Times New Roman"/>
          <w:sz w:val="24"/>
          <w:szCs w:val="24"/>
        </w:rPr>
      </w:pPr>
    </w:p>
    <w:p w:rsidRDefault="00283185" w:rsidP="009260F0" w:rsidR="00283185" w:rsidRPr="005E7784">
      <w:pPr>
        <w:spacing w:lineRule="auto" w:line="240" w:after="0"/>
        <w:ind w:firstLine="720"/>
        <w:jc w:val="center"/>
        <w:rPr>
          <w:rFonts w:cs="Times New Roman" w:hAnsi="Times New Roman" w:ascii="Times New Roman"/>
          <w:sz w:val="24"/>
          <w:szCs w:val="24"/>
        </w:rPr>
      </w:pPr>
      <w:r w:rsidRPr="005E7784">
        <w:rPr>
          <w:rFonts w:cs="Times New Roman" w:hAnsi="Times New Roman" w:ascii="Times New Roman"/>
          <w:sz w:val="24"/>
          <w:szCs w:val="24"/>
        </w:rPr>
        <w:t>r i j e š i o  j e</w:t>
      </w:r>
    </w:p>
    <w:p w:rsidRDefault="009260F0" w:rsidP="009260F0" w:rsidR="009260F0" w:rsidRPr="005E7784">
      <w:pPr>
        <w:spacing w:lineRule="auto" w:line="240" w:after="0"/>
        <w:ind w:firstLine="720"/>
        <w:jc w:val="center"/>
        <w:rPr>
          <w:rFonts w:cs="Times New Roman" w:hAnsi="Times New Roman" w:ascii="Times New Roman"/>
          <w:sz w:val="24"/>
          <w:szCs w:val="24"/>
        </w:rPr>
      </w:pPr>
    </w:p>
    <w:p w:rsidRDefault="005633C4" w:rsidP="005633C4" w:rsidR="005633C4" w:rsidRPr="005E7784">
      <w:pPr>
        <w:tabs>
          <w:tab w:pos="720" w:val="num"/>
        </w:tabs>
        <w:jc w:val="both"/>
        <w:rPr>
          <w:rFonts w:cs="Times New Roman" w:hAnsi="Times New Roman" w:ascii="Times New Roman"/>
          <w:sz w:val="24"/>
          <w:szCs w:val="24"/>
        </w:rPr>
      </w:pPr>
    </w:p>
    <w:p w:rsidRDefault="0008101D" w:rsidP="0008101D" w:rsidR="00721EA0" w:rsidRPr="0008101D">
      <w:pPr>
        <w:spacing w:lineRule="auto" w:line="240" w:after="240"/>
        <w:ind w:firstLine="708"/>
        <w:rPr>
          <w:rFonts w:cs="Times New Roman" w:hAnsi="Times New Roman" w:ascii="Times New Roman"/>
          <w:sz w:val="24"/>
          <w:szCs w:val="24"/>
        </w:rPr>
      </w:pPr>
      <w:r w:rsidRPr="0008101D">
        <w:rPr>
          <w:rFonts w:cs="Times New Roman" w:eastAsia="Calibri" w:hAnsi="Times New Roman" w:ascii="Times New Roman"/>
          <w:sz w:val="24"/>
          <w:szCs w:val="24"/>
        </w:rPr>
        <w:t xml:space="preserve">Odbija se potvrditi </w:t>
      </w:r>
      <w:r w:rsidR="00C13F47" w:rsidRPr="0008101D">
        <w:rPr>
          <w:rFonts w:cs="Times New Roman" w:eastAsia="Calibri" w:hAnsi="Times New Roman" w:ascii="Times New Roman"/>
          <w:sz w:val="24"/>
          <w:szCs w:val="24"/>
        </w:rPr>
        <w:t>imenovanje stečajnog upravitelja</w:t>
      </w:r>
      <w:r w:rsidR="00721EA0" w:rsidRPr="0008101D">
        <w:rPr>
          <w:rFonts w:cs="Times New Roman" w:eastAsia="Calibri" w:hAnsi="Times New Roman" w:ascii="Times New Roman"/>
          <w:sz w:val="24"/>
          <w:szCs w:val="24"/>
        </w:rPr>
        <w:t xml:space="preserve"> </w:t>
      </w:r>
      <w:r w:rsidR="00721EA0" w:rsidRPr="0008101D">
        <w:rPr>
          <w:rFonts w:cs="Times New Roman" w:hAnsi="Times New Roman" w:ascii="Times New Roman"/>
          <w:sz w:val="24"/>
          <w:szCs w:val="24"/>
        </w:rPr>
        <w:t>Tomislav</w:t>
      </w:r>
      <w:r w:rsidR="000C0201" w:rsidRPr="0008101D">
        <w:rPr>
          <w:rFonts w:cs="Times New Roman" w:hAnsi="Times New Roman" w:ascii="Times New Roman"/>
          <w:sz w:val="24"/>
          <w:szCs w:val="24"/>
        </w:rPr>
        <w:t>a</w:t>
      </w:r>
      <w:r w:rsidR="00721EA0" w:rsidRPr="0008101D">
        <w:rPr>
          <w:rFonts w:cs="Times New Roman" w:hAnsi="Times New Roman" w:ascii="Times New Roman"/>
          <w:sz w:val="24"/>
          <w:szCs w:val="24"/>
        </w:rPr>
        <w:t xml:space="preserve"> Đuričin</w:t>
      </w:r>
      <w:r w:rsidR="000C0201" w:rsidRPr="0008101D">
        <w:rPr>
          <w:rFonts w:cs="Times New Roman" w:hAnsi="Times New Roman" w:ascii="Times New Roman"/>
          <w:sz w:val="24"/>
          <w:szCs w:val="24"/>
        </w:rPr>
        <w:t>a</w:t>
      </w:r>
      <w:r w:rsidR="00721EA0" w:rsidRPr="0008101D">
        <w:rPr>
          <w:rFonts w:cs="Times New Roman" w:hAnsi="Times New Roman" w:ascii="Times New Roman"/>
          <w:sz w:val="24"/>
          <w:szCs w:val="24"/>
        </w:rPr>
        <w:t xml:space="preserve"> iz Varaždina, Dravska  poljana 1, OIB: 01733609458</w:t>
      </w:r>
      <w:r w:rsidRPr="0008101D">
        <w:rPr>
          <w:rFonts w:cs="Times New Roman" w:hAnsi="Times New Roman" w:ascii="Times New Roman"/>
          <w:sz w:val="24"/>
          <w:szCs w:val="24"/>
        </w:rPr>
        <w:t>, te se uskraćuje potvrda novoimenovanom stečajnom upravitelju Tomislavu Đuričinu</w:t>
      </w:r>
      <w:r w:rsidR="00721EA0" w:rsidRPr="0008101D">
        <w:rPr>
          <w:rFonts w:cs="Times New Roman" w:hAnsi="Times New Roman" w:ascii="Times New Roman"/>
          <w:sz w:val="24"/>
          <w:szCs w:val="24"/>
        </w:rPr>
        <w:t>.</w:t>
      </w:r>
    </w:p>
    <w:p w:rsidRDefault="00B814C8" w:rsidP="00B814C8" w:rsidR="00B814C8" w:rsidRPr="005E7784">
      <w:pPr>
        <w:rPr>
          <w:rFonts w:cs="Times New Roman" w:hAnsi="Times New Roman" w:ascii="Times New Roman"/>
          <w:sz w:val="24"/>
          <w:szCs w:val="24"/>
          <w:lang w:eastAsia="hr-HR"/>
        </w:rPr>
      </w:pPr>
    </w:p>
    <w:p w:rsidRDefault="00283185" w:rsidP="00283185" w:rsidR="00283185" w:rsidRPr="005E7784">
      <w:pPr>
        <w:spacing w:lineRule="auto" w:line="240" w:after="0"/>
        <w:jc w:val="center"/>
        <w:rPr>
          <w:rFonts w:cs="Times New Roman" w:hAnsi="Times New Roman" w:ascii="Times New Roman"/>
          <w:sz w:val="24"/>
          <w:szCs w:val="24"/>
        </w:rPr>
      </w:pPr>
      <w:r w:rsidRPr="005E7784">
        <w:rPr>
          <w:rFonts w:cs="Times New Roman" w:hAnsi="Times New Roman" w:ascii="Times New Roman"/>
          <w:sz w:val="24"/>
          <w:szCs w:val="24"/>
        </w:rPr>
        <w:t>Obrazloženje</w:t>
      </w:r>
    </w:p>
    <w:p w:rsidRDefault="00283185" w:rsidP="007E0401" w:rsidR="00283185" w:rsidRPr="005E7784">
      <w:pPr>
        <w:spacing w:lineRule="auto" w:line="240" w:after="0"/>
        <w:rPr>
          <w:rFonts w:cs="Times New Roman" w:hAnsi="Times New Roman" w:ascii="Times New Roman"/>
          <w:sz w:val="24"/>
          <w:szCs w:val="24"/>
        </w:rPr>
      </w:pPr>
    </w:p>
    <w:p w:rsidRDefault="006162E5" w:rsidP="007E0401" w:rsidR="006162E5" w:rsidRPr="005E7784">
      <w:pPr>
        <w:spacing w:lineRule="auto" w:line="240"/>
        <w:ind w:firstLine="708"/>
        <w:jc w:val="both"/>
        <w:rPr>
          <w:rFonts w:cs="Times New Roman" w:eastAsia="Calibri" w:hAnsi="Times New Roman" w:ascii="Times New Roman"/>
          <w:sz w:val="24"/>
          <w:szCs w:val="24"/>
        </w:rPr>
      </w:pPr>
      <w:r w:rsidRPr="005E7784">
        <w:rPr>
          <w:rFonts w:cs="Times New Roman" w:eastAsia="Calibri" w:hAnsi="Times New Roman" w:ascii="Times New Roman"/>
          <w:sz w:val="24"/>
          <w:szCs w:val="24"/>
        </w:rPr>
        <w:t>Rješenj</w:t>
      </w:r>
      <w:r w:rsidR="00D458F3" w:rsidRPr="005E7784">
        <w:rPr>
          <w:rFonts w:cs="Times New Roman" w:eastAsia="Calibri" w:hAnsi="Times New Roman" w:ascii="Times New Roman"/>
          <w:sz w:val="24"/>
          <w:szCs w:val="24"/>
        </w:rPr>
        <w:t>em ovog suda poslovni broj St-</w:t>
      </w:r>
      <w:r w:rsidR="00CC42EA" w:rsidRPr="005E7784">
        <w:rPr>
          <w:rFonts w:cs="Times New Roman" w:eastAsia="Calibri" w:hAnsi="Times New Roman" w:ascii="Times New Roman"/>
          <w:sz w:val="24"/>
          <w:szCs w:val="24"/>
        </w:rPr>
        <w:t>32/15-9</w:t>
      </w:r>
      <w:r w:rsidRPr="005E7784">
        <w:rPr>
          <w:rFonts w:cs="Times New Roman" w:eastAsia="Calibri" w:hAnsi="Times New Roman" w:ascii="Times New Roman"/>
          <w:sz w:val="24"/>
          <w:szCs w:val="24"/>
        </w:rPr>
        <w:t xml:space="preserve"> od </w:t>
      </w:r>
      <w:r w:rsidR="00CC42EA" w:rsidRPr="005E7784">
        <w:rPr>
          <w:rFonts w:cs="Times New Roman" w:eastAsia="Calibri" w:hAnsi="Times New Roman" w:ascii="Times New Roman"/>
          <w:sz w:val="24"/>
          <w:szCs w:val="24"/>
        </w:rPr>
        <w:t>29. lipnja 2015</w:t>
      </w:r>
      <w:r w:rsidRPr="005E7784">
        <w:rPr>
          <w:rFonts w:cs="Times New Roman" w:eastAsia="Calibri" w:hAnsi="Times New Roman" w:ascii="Times New Roman"/>
          <w:sz w:val="24"/>
          <w:szCs w:val="24"/>
        </w:rPr>
        <w:t xml:space="preserve">. otvoren je stečajni postupak nad stečajnim dužnikom </w:t>
      </w:r>
      <w:r w:rsidRPr="007F7713">
        <w:rPr>
          <w:rFonts w:cs="Times New Roman" w:eastAsia="Calibri" w:hAnsi="Times New Roman" w:ascii="Times New Roman"/>
          <w:sz w:val="24"/>
          <w:szCs w:val="24"/>
        </w:rPr>
        <w:t xml:space="preserve">te je </w:t>
      </w:r>
      <w:r w:rsidR="0008101D" w:rsidRPr="007F7713">
        <w:rPr>
          <w:rFonts w:cs="Times New Roman" w:eastAsia="Calibri" w:hAnsi="Times New Roman" w:ascii="Times New Roman"/>
          <w:sz w:val="24"/>
          <w:szCs w:val="24"/>
        </w:rPr>
        <w:t xml:space="preserve">za stečajnog </w:t>
      </w:r>
      <w:r w:rsidRPr="005E7784">
        <w:rPr>
          <w:rFonts w:cs="Times New Roman" w:eastAsia="Calibri" w:hAnsi="Times New Roman" w:ascii="Times New Roman"/>
          <w:sz w:val="24"/>
          <w:szCs w:val="24"/>
        </w:rPr>
        <w:t>upravitelj</w:t>
      </w:r>
      <w:r w:rsidR="0008101D">
        <w:rPr>
          <w:rFonts w:cs="Times New Roman" w:eastAsia="Calibri" w:hAnsi="Times New Roman" w:ascii="Times New Roman"/>
          <w:sz w:val="24"/>
          <w:szCs w:val="24"/>
        </w:rPr>
        <w:t>a</w:t>
      </w:r>
      <w:r w:rsidRPr="005E7784">
        <w:rPr>
          <w:rFonts w:cs="Times New Roman" w:eastAsia="Calibri" w:hAnsi="Times New Roman" w:ascii="Times New Roman"/>
          <w:sz w:val="24"/>
          <w:szCs w:val="24"/>
        </w:rPr>
        <w:t xml:space="preserve"> </w:t>
      </w:r>
      <w:r w:rsidR="0008101D">
        <w:rPr>
          <w:rFonts w:cs="Times New Roman" w:eastAsia="Calibri" w:hAnsi="Times New Roman" w:ascii="Times New Roman"/>
          <w:sz w:val="24"/>
          <w:szCs w:val="24"/>
        </w:rPr>
        <w:t>imenovana</w:t>
      </w:r>
      <w:r w:rsidRPr="005E7784">
        <w:rPr>
          <w:rFonts w:cs="Times New Roman" w:eastAsia="Calibri" w:hAnsi="Times New Roman" w:ascii="Times New Roman"/>
          <w:sz w:val="24"/>
          <w:szCs w:val="24"/>
        </w:rPr>
        <w:t xml:space="preserve"> </w:t>
      </w:r>
      <w:r w:rsidR="00CC42EA" w:rsidRPr="005E7784">
        <w:rPr>
          <w:rFonts w:cs="Times New Roman" w:hAnsi="Times New Roman" w:ascii="Times New Roman"/>
          <w:sz w:val="24"/>
          <w:szCs w:val="24"/>
        </w:rPr>
        <w:t>Lidia Belamarić</w:t>
      </w:r>
      <w:r w:rsidRPr="005E7784">
        <w:rPr>
          <w:rFonts w:cs="Times New Roman" w:eastAsia="Calibri" w:hAnsi="Times New Roman" w:ascii="Times New Roman"/>
          <w:sz w:val="24"/>
          <w:szCs w:val="24"/>
        </w:rPr>
        <w:t>.</w:t>
      </w:r>
    </w:p>
    <w:p w:rsidRDefault="006162E5" w:rsidP="007E0401" w:rsidR="00233DBE">
      <w:pPr>
        <w:spacing w:lineRule="auto" w:line="240"/>
        <w:jc w:val="both"/>
        <w:rPr>
          <w:rFonts w:cs="Times New Roman" w:eastAsia="Calibri" w:hAnsi="Times New Roman" w:ascii="Times New Roman"/>
          <w:sz w:val="24"/>
          <w:szCs w:val="24"/>
        </w:rPr>
      </w:pPr>
      <w:r w:rsidRPr="005E7784">
        <w:rPr>
          <w:rFonts w:cs="Times New Roman" w:eastAsia="Calibri" w:hAnsi="Times New Roman" w:ascii="Times New Roman"/>
          <w:sz w:val="24"/>
          <w:szCs w:val="24"/>
        </w:rPr>
        <w:tab/>
      </w:r>
      <w:r w:rsidR="0008101D">
        <w:rPr>
          <w:rFonts w:cs="Times New Roman" w:eastAsia="Calibri" w:hAnsi="Times New Roman" w:ascii="Times New Roman"/>
          <w:sz w:val="24"/>
          <w:szCs w:val="24"/>
        </w:rPr>
        <w:t>U podnesku od</w:t>
      </w:r>
      <w:r w:rsidR="00721EA0" w:rsidRPr="005E7784">
        <w:rPr>
          <w:rFonts w:cs="Times New Roman" w:eastAsia="Calibri" w:hAnsi="Times New Roman" w:ascii="Times New Roman"/>
          <w:sz w:val="24"/>
          <w:szCs w:val="24"/>
        </w:rPr>
        <w:t xml:space="preserve"> </w:t>
      </w:r>
      <w:r w:rsidR="00CC42EA" w:rsidRPr="005E7784">
        <w:rPr>
          <w:rFonts w:cs="Times New Roman" w:eastAsia="Calibri" w:hAnsi="Times New Roman" w:ascii="Times New Roman"/>
          <w:sz w:val="24"/>
          <w:szCs w:val="24"/>
        </w:rPr>
        <w:t>9. rujna 2016</w:t>
      </w:r>
      <w:r w:rsidR="00D458F3" w:rsidRPr="005E7784">
        <w:rPr>
          <w:rFonts w:cs="Times New Roman" w:eastAsia="Calibri" w:hAnsi="Times New Roman" w:ascii="Times New Roman"/>
          <w:sz w:val="24"/>
          <w:szCs w:val="24"/>
        </w:rPr>
        <w:t xml:space="preserve">. </w:t>
      </w:r>
      <w:r w:rsidR="0008101D">
        <w:rPr>
          <w:rFonts w:cs="Times New Roman" w:eastAsia="Calibri" w:hAnsi="Times New Roman" w:ascii="Times New Roman"/>
          <w:sz w:val="24"/>
          <w:szCs w:val="24"/>
        </w:rPr>
        <w:t>stečajni</w:t>
      </w:r>
      <w:r w:rsidR="00CC42EA" w:rsidRPr="005E7784">
        <w:rPr>
          <w:rFonts w:cs="Times New Roman" w:eastAsia="Calibri" w:hAnsi="Times New Roman" w:ascii="Times New Roman"/>
          <w:sz w:val="24"/>
          <w:szCs w:val="24"/>
        </w:rPr>
        <w:t xml:space="preserve"> vjerovnika Winair d.o.o. Varaždina </w:t>
      </w:r>
      <w:r w:rsidR="001E4768">
        <w:rPr>
          <w:rFonts w:cs="Times New Roman" w:eastAsia="Calibri" w:hAnsi="Times New Roman" w:ascii="Times New Roman"/>
          <w:sz w:val="24"/>
          <w:szCs w:val="24"/>
        </w:rPr>
        <w:t xml:space="preserve">predlaže da sud sukladno čl. 91. st. 2. Stečajnog zakona (NN 71/15, u nastavku novi SZ) odnosno čl. 27. st. 2. Stečajnog zakona (NN </w:t>
      </w:r>
      <w:r w:rsidR="001E4768" w:rsidRPr="001E4768">
        <w:rPr>
          <w:rFonts w:cs="Times New Roman" w:hAnsi="Times New Roman" w:ascii="Times New Roman"/>
          <w:sz w:val="24"/>
          <w:szCs w:val="24"/>
        </w:rPr>
        <w:t>44/96, 29/99, 129/00, 123/03, 82/06, 116/10, 25/12, 133/12 i 45/13,</w:t>
      </w:r>
      <w:r w:rsidR="001E4768" w:rsidRPr="00AE2E15">
        <w:t xml:space="preserve"> </w:t>
      </w:r>
      <w:r w:rsidR="0008101D">
        <w:rPr>
          <w:rFonts w:cs="Times New Roman" w:eastAsia="Calibri" w:hAnsi="Times New Roman" w:ascii="Times New Roman"/>
          <w:sz w:val="24"/>
          <w:szCs w:val="24"/>
        </w:rPr>
        <w:t xml:space="preserve">u </w:t>
      </w:r>
      <w:r w:rsidR="001E4768">
        <w:rPr>
          <w:rFonts w:cs="Times New Roman" w:eastAsia="Calibri" w:hAnsi="Times New Roman" w:ascii="Times New Roman"/>
          <w:sz w:val="24"/>
          <w:szCs w:val="24"/>
        </w:rPr>
        <w:t xml:space="preserve">nastavku stari SZ) razriješi stečajnu upraviteljicu Lidiu Belamarić, odnosno, </w:t>
      </w:r>
      <w:r w:rsidR="00233DBE">
        <w:rPr>
          <w:rFonts w:cs="Times New Roman" w:eastAsia="Calibri" w:hAnsi="Times New Roman" w:ascii="Times New Roman"/>
          <w:sz w:val="24"/>
          <w:szCs w:val="24"/>
        </w:rPr>
        <w:t xml:space="preserve">podredno da se sukladno čl. 38.e st. 1. t. </w:t>
      </w:r>
      <w:r w:rsidR="001E4768">
        <w:rPr>
          <w:rFonts w:cs="Times New Roman" w:eastAsia="Calibri" w:hAnsi="Times New Roman" w:ascii="Times New Roman"/>
          <w:sz w:val="24"/>
          <w:szCs w:val="24"/>
        </w:rPr>
        <w:t>2.</w:t>
      </w:r>
      <w:r w:rsidR="00233DBE">
        <w:rPr>
          <w:rFonts w:cs="Times New Roman" w:eastAsia="Calibri" w:hAnsi="Times New Roman" w:ascii="Times New Roman"/>
          <w:sz w:val="24"/>
          <w:szCs w:val="24"/>
        </w:rPr>
        <w:t>, čl. 23. i čl. 17. st. 1. t. 3. starog SZ umjesto dosadašnje stečajne upraviteljice imenuje novi stečajni upravitelj i to Tomislav Đuričin iz Varaždina na prvoj slijedećoj skupštini vjerovnika. U podnesku se opširno opisuje postupanje stečajne upraviteljice te stečajni vjerovnik prezentira svoje viđenje postupanja stečajne upraviteljice. Smatra da je iz svega iznesenog r</w:t>
      </w:r>
      <w:r w:rsidR="008C2CED">
        <w:rPr>
          <w:rFonts w:cs="Times New Roman" w:eastAsia="Calibri" w:hAnsi="Times New Roman" w:ascii="Times New Roman"/>
          <w:sz w:val="24"/>
          <w:szCs w:val="24"/>
        </w:rPr>
        <w:t>azvidno kako stečajna upravitel</w:t>
      </w:r>
      <w:r w:rsidR="00233DBE">
        <w:rPr>
          <w:rFonts w:cs="Times New Roman" w:eastAsia="Calibri" w:hAnsi="Times New Roman" w:ascii="Times New Roman"/>
          <w:sz w:val="24"/>
          <w:szCs w:val="24"/>
        </w:rPr>
        <w:t>jica nije poduzela sve potrebne radnje radi maksimalne zaštite imovine stečajnog dužnika i zaštite interesa stečajnih vjerovnika, dopušta besplatno korištenje imovine stečajnog dužnika od strane trećih te na taj nači</w:t>
      </w:r>
      <w:r w:rsidR="000D7518">
        <w:rPr>
          <w:rFonts w:cs="Times New Roman" w:eastAsia="Calibri" w:hAnsi="Times New Roman" w:ascii="Times New Roman"/>
          <w:sz w:val="24"/>
          <w:szCs w:val="24"/>
        </w:rPr>
        <w:t>n</w:t>
      </w:r>
      <w:r w:rsidR="00233DBE">
        <w:rPr>
          <w:rFonts w:cs="Times New Roman" w:eastAsia="Calibri" w:hAnsi="Times New Roman" w:ascii="Times New Roman"/>
          <w:sz w:val="24"/>
          <w:szCs w:val="24"/>
        </w:rPr>
        <w:t xml:space="preserve"> pogoduje osnivaču stečajnog dužnika i jednom od stečajnih vjerovnika – Gradu </w:t>
      </w:r>
      <w:r w:rsidR="008C6CAB">
        <w:rPr>
          <w:rFonts w:cs="Times New Roman" w:eastAsia="Calibri" w:hAnsi="Times New Roman" w:ascii="Times New Roman"/>
          <w:sz w:val="24"/>
          <w:szCs w:val="24"/>
        </w:rPr>
        <w:t>Varaždinu. Z</w:t>
      </w:r>
      <w:r w:rsidR="00233DBE">
        <w:rPr>
          <w:rFonts w:cs="Times New Roman" w:eastAsia="Calibri" w:hAnsi="Times New Roman" w:ascii="Times New Roman"/>
          <w:sz w:val="24"/>
          <w:szCs w:val="24"/>
        </w:rPr>
        <w:t>bog navedenog smatra da stečajna upraviteljica svoju dužnost ne obavlja uspješno te predlaže da se ista razriješi budući svoju dužnost ne obavlja uspješno sukladno čl. 91. novog SZ. odnosno čl. 27. st. 2. starog SZ, odnosno podredno da se imenuje drugi stečajni upravitelj na prvoj slijedećoj skupštini vjerovnika sukladno čl. 38. e st. 1. t. 2., čl. 23. i čl. 17. st. 1. t. 3. starog SZ.</w:t>
      </w:r>
    </w:p>
    <w:p w:rsidRDefault="006A20EB" w:rsidP="007E0401" w:rsidR="006A20EB">
      <w:pPr>
        <w:spacing w:lineRule="auto" w:line="240"/>
        <w:jc w:val="both"/>
        <w:rPr>
          <w:rFonts w:cs="Times New Roman" w:eastAsia="Calibri" w:hAnsi="Times New Roman" w:ascii="Times New Roman"/>
          <w:sz w:val="24"/>
          <w:szCs w:val="24"/>
        </w:rPr>
      </w:pPr>
      <w:r>
        <w:rPr>
          <w:rFonts w:cs="Times New Roman" w:eastAsia="Calibri" w:hAnsi="Times New Roman" w:ascii="Times New Roman"/>
          <w:sz w:val="24"/>
          <w:szCs w:val="24"/>
        </w:rPr>
        <w:lastRenderedPageBreak/>
        <w:tab/>
      </w:r>
      <w:r w:rsidR="008C6CAB">
        <w:rPr>
          <w:rFonts w:cs="Times New Roman" w:eastAsia="Calibri" w:hAnsi="Times New Roman" w:ascii="Times New Roman"/>
          <w:sz w:val="24"/>
          <w:szCs w:val="24"/>
        </w:rPr>
        <w:t>Stečajni sudac</w:t>
      </w:r>
      <w:r>
        <w:rPr>
          <w:rFonts w:cs="Times New Roman" w:eastAsia="Calibri" w:hAnsi="Times New Roman" w:ascii="Times New Roman"/>
          <w:sz w:val="24"/>
          <w:szCs w:val="24"/>
        </w:rPr>
        <w:t xml:space="preserve"> na temelju stanja spisa, dokumentacije koja se u spisu nalazi te izvješća stečajne upraviteljice ne smatra kako stečajna upraviteljica svoju dužnost ne obavlja uspješno, tako da po mišljenju suda nije bio ispunjen uvjet iz čl. 91. st. 2. novog SZ – neuspješno obavljanje dužnosti, za razrješenje stečajne upraviteljice. </w:t>
      </w:r>
    </w:p>
    <w:p w:rsidRDefault="006A20EB" w:rsidP="007E0401" w:rsidR="006A20EB">
      <w:pPr>
        <w:spacing w:lineRule="auto" w:line="240"/>
        <w:jc w:val="both"/>
        <w:rPr>
          <w:rFonts w:cs="Times New Roman" w:eastAsia="Calibri" w:hAnsi="Times New Roman" w:ascii="Times New Roman"/>
          <w:sz w:val="24"/>
          <w:szCs w:val="24"/>
        </w:rPr>
      </w:pPr>
      <w:r>
        <w:rPr>
          <w:rFonts w:cs="Times New Roman" w:eastAsia="Calibri" w:hAnsi="Times New Roman" w:ascii="Times New Roman"/>
          <w:sz w:val="24"/>
          <w:szCs w:val="24"/>
        </w:rPr>
        <w:tab/>
        <w:t xml:space="preserve">Zato je sud za dan 12. travanj 2017. </w:t>
      </w:r>
      <w:r w:rsidR="008C6CAB">
        <w:rPr>
          <w:rFonts w:cs="Times New Roman" w:eastAsia="Calibri" w:hAnsi="Times New Roman" w:ascii="Times New Roman"/>
          <w:sz w:val="24"/>
          <w:szCs w:val="24"/>
        </w:rPr>
        <w:t>sazvao skupštinu</w:t>
      </w:r>
      <w:r>
        <w:rPr>
          <w:rFonts w:cs="Times New Roman" w:eastAsia="Calibri" w:hAnsi="Times New Roman" w:ascii="Times New Roman"/>
          <w:sz w:val="24"/>
          <w:szCs w:val="24"/>
        </w:rPr>
        <w:t xml:space="preserve"> vjerovnika radi donošenja odluke o imenovanju novog stečajnog upravitelja sukladno čl. 38e st. 1. t. 2. te čl. 23. starog SZ.</w:t>
      </w:r>
    </w:p>
    <w:p w:rsidRDefault="006A20EB" w:rsidP="00813D83" w:rsidR="006A20EB" w:rsidRPr="00813D83">
      <w:pPr>
        <w:spacing w:lineRule="auto" w:line="240" w:after="0"/>
        <w:ind w:firstLine="708"/>
        <w:jc w:val="both"/>
        <w:rPr>
          <w:rFonts w:cs="Times New Roman" w:hAnsi="Times New Roman" w:ascii="Times New Roman"/>
          <w:sz w:val="24"/>
          <w:szCs w:val="24"/>
        </w:rPr>
      </w:pPr>
      <w:r w:rsidRPr="00813D83">
        <w:rPr>
          <w:rFonts w:cs="Times New Roman" w:hAnsi="Times New Roman" w:ascii="Times New Roman"/>
          <w:sz w:val="24"/>
          <w:szCs w:val="24"/>
        </w:rPr>
        <w:t xml:space="preserve">Za odluku da se umjesto dosadašnje stečajne upraviteljice imenuje stečajni upravitelj Tomislav Đuričin glasovao </w:t>
      </w:r>
      <w:r w:rsidR="008C6CAB">
        <w:rPr>
          <w:rFonts w:cs="Times New Roman" w:hAnsi="Times New Roman" w:ascii="Times New Roman"/>
          <w:sz w:val="24"/>
          <w:szCs w:val="24"/>
        </w:rPr>
        <w:t xml:space="preserve">je </w:t>
      </w:r>
      <w:r w:rsidRPr="00813D83">
        <w:rPr>
          <w:rFonts w:cs="Times New Roman" w:hAnsi="Times New Roman" w:ascii="Times New Roman"/>
          <w:sz w:val="24"/>
          <w:szCs w:val="24"/>
        </w:rPr>
        <w:t>stečajni vjerovnik Winair d.o.o. Varaždin kojemu je priznato pravo glasa za iznos osporene tražbine od 4.477.737,11 kn, dok su protiv odluke da se umjesto dosadašnje stečajne upraviteljice imenuje stečajni upravitelj Tomislav Đuričin glasovali stečajni vjerovnik Republika Hrvatska kojemu je priznata utvrđena tražbina u iznosu od 204.055,85 kn, stečajni vjerovnik Grad Varaždin kojemu je priznata utvrđena tražbina u iznosu od 1.189.698,87 kn te OD Petrić i dr. d.o.o., kojemu je priznata utvrđena tražbina u iznosu od 127.990,35 kn.</w:t>
      </w:r>
      <w:r w:rsidR="00813D83" w:rsidRPr="00813D83">
        <w:rPr>
          <w:rFonts w:cs="Times New Roman" w:hAnsi="Times New Roman" w:ascii="Times New Roman"/>
          <w:sz w:val="24"/>
          <w:szCs w:val="24"/>
        </w:rPr>
        <w:t xml:space="preserve"> Odnosno </w:t>
      </w:r>
      <w:r w:rsidRPr="00813D83">
        <w:rPr>
          <w:rFonts w:cs="Times New Roman" w:hAnsi="Times New Roman" w:ascii="Times New Roman"/>
          <w:sz w:val="24"/>
          <w:szCs w:val="24"/>
        </w:rPr>
        <w:t xml:space="preserve">"ZA" odluku da su umjesto dosadašnje stečajne upraviteljice imenuje stečajni upravitelj Tomislav Đuričin glasovali </w:t>
      </w:r>
      <w:r w:rsidR="00813D83" w:rsidRPr="00813D83">
        <w:rPr>
          <w:rFonts w:cs="Times New Roman" w:hAnsi="Times New Roman" w:ascii="Times New Roman"/>
          <w:sz w:val="24"/>
          <w:szCs w:val="24"/>
        </w:rPr>
        <w:t xml:space="preserve">su </w:t>
      </w:r>
      <w:r w:rsidRPr="00813D83">
        <w:rPr>
          <w:rFonts w:cs="Times New Roman" w:hAnsi="Times New Roman" w:ascii="Times New Roman"/>
          <w:sz w:val="24"/>
          <w:szCs w:val="24"/>
        </w:rPr>
        <w:t xml:space="preserve">stečajni vjerovnici s pravom glasa u iznosu od 4.477.737,11 kn dok su protiv te odluke glasovali vjerovnici s pravom glasa čiji zbroj </w:t>
      </w:r>
      <w:r w:rsidR="00813D83" w:rsidRPr="00813D83">
        <w:rPr>
          <w:rFonts w:cs="Times New Roman" w:hAnsi="Times New Roman" w:ascii="Times New Roman"/>
          <w:sz w:val="24"/>
          <w:szCs w:val="24"/>
        </w:rPr>
        <w:t>tražbina iznosi 1.521.745,07 kn te je skupština donijela odluke da se u</w:t>
      </w:r>
      <w:r w:rsidRPr="00813D83">
        <w:rPr>
          <w:rFonts w:cs="Times New Roman" w:hAnsi="Times New Roman" w:ascii="Times New Roman"/>
          <w:sz w:val="24"/>
          <w:szCs w:val="24"/>
        </w:rPr>
        <w:t>mjesto stečajne upraviteljice Lidie Belamarić koju je imenovao sud izabire drugi stečajni upravitelj – Tomislav Đuričin iz Varaždina.</w:t>
      </w:r>
    </w:p>
    <w:p w:rsidRDefault="006A20EB" w:rsidP="006A20EB" w:rsidR="006A20EB" w:rsidRPr="00813D83">
      <w:pPr>
        <w:spacing w:lineRule="auto" w:line="240" w:after="0"/>
        <w:jc w:val="both"/>
        <w:rPr>
          <w:rFonts w:cs="Times New Roman" w:hAnsi="Times New Roman" w:ascii="Times New Roman"/>
          <w:sz w:val="24"/>
          <w:szCs w:val="24"/>
        </w:rPr>
      </w:pPr>
    </w:p>
    <w:p w:rsidRDefault="006A20EB" w:rsidP="00813D83" w:rsidR="00813D83" w:rsidRPr="00EB79F5">
      <w:pPr>
        <w:spacing w:lineRule="auto" w:line="240" w:after="0"/>
        <w:jc w:val="both"/>
        <w:rPr>
          <w:rFonts w:cs="Times New Roman" w:hAnsi="Times New Roman" w:ascii="Times New Roman"/>
          <w:sz w:val="24"/>
          <w:szCs w:val="24"/>
        </w:rPr>
      </w:pPr>
      <w:r w:rsidRPr="00813D83">
        <w:rPr>
          <w:rFonts w:cs="Times New Roman" w:hAnsi="Times New Roman" w:ascii="Times New Roman"/>
          <w:sz w:val="24"/>
          <w:szCs w:val="24"/>
        </w:rPr>
        <w:tab/>
      </w:r>
      <w:r w:rsidRPr="00EB79F5">
        <w:rPr>
          <w:rFonts w:cs="Times New Roman" w:hAnsi="Times New Roman" w:ascii="Times New Roman"/>
          <w:sz w:val="24"/>
          <w:szCs w:val="24"/>
        </w:rPr>
        <w:t xml:space="preserve"> </w:t>
      </w:r>
      <w:r w:rsidR="00813D83" w:rsidRPr="00EB79F5">
        <w:rPr>
          <w:rFonts w:cs="Times New Roman" w:hAnsi="Times New Roman" w:ascii="Times New Roman"/>
          <w:sz w:val="24"/>
          <w:szCs w:val="24"/>
        </w:rPr>
        <w:t>Prije donošenja citirane odluke Hrvoje Petrić direktor vjerovnika OD Petrić i dr. d.o.o. ist</w:t>
      </w:r>
      <w:r w:rsidR="008C6CAB">
        <w:rPr>
          <w:rFonts w:cs="Times New Roman" w:hAnsi="Times New Roman" w:ascii="Times New Roman"/>
          <w:sz w:val="24"/>
          <w:szCs w:val="24"/>
        </w:rPr>
        <w:t>aknu</w:t>
      </w:r>
      <w:r w:rsidR="00813D83" w:rsidRPr="00EB79F5">
        <w:rPr>
          <w:rFonts w:cs="Times New Roman" w:hAnsi="Times New Roman" w:ascii="Times New Roman"/>
          <w:sz w:val="24"/>
          <w:szCs w:val="24"/>
        </w:rPr>
        <w:t xml:space="preserve">o je kako postoje razlozi za izuzeće predloženog stečajnog upravitelja sukladno čl. 20. stavak 3. Stečajnog zakona te je naveo kako je 10. ožujka 2015. u Gradu Varaždinu održan sastanak na kojem je odvjetnik Hrvoje Petrić po nalogu tadašnje uprave stečajnog dužnika te gradonačelnika Grada Varaždina dobio uputu da razmotri mogućnosti pokretanja postupka predstečajne nagodbe nad stečajnim dužnika te je uz suglasnost uprave stečajnog dužnika kontaktirao predloženog stečajnog upravitelja Tomislava Đuričina da se isti angažira u planiranom postupku. Istog dana odvjetnik Hrvoje Petrić i Tomislav Đuričin  održali su sastanak na kojem je Tomislav Đuričin objasnio praktične mogućnosti te dao sugestije na koji način da se pokrene i provede postupak predstečajne nagodbe nad stečajnim dužnikom dao kontakt podatke osobe kojima bi se stečajni dužnik trebao obratit radi izrade dokumentacije za provođenje postupka predstečajne nagodbe te odvjetniku Petriću izričito naveo da se njega osobno ne predlaže za povjerenika predstečajne nagodbe budući da je povjerenik predstečajne nagodbe u trgovačkim društvima koja su povezana s trgovačkim društvo Winair d.o.o., a s kojim je stečajni dužnik u sporu. Stečajni dužnik je u narednim danima poduzeo korake radi pokretanja postupka predstečajne nagodbe međutim nakon desetak dana odvjetnik Hrvoje Petrić  obaviješten je da je ovdje stečajni vjerovnik Winair d.o.o. stavio prijedlog za provođenje stečajnog postupka te je time otpala mogućnost provođenja postupka predstečajne nagodbe nad stečajnim dužnikom. Uvidom u spis predmeta utvrđeno je da je stečajni vjerovnik Winair d.o.o. dana 11. ožujka 2015. (dakle odmah idući dan nakon sastanka odvjetnika Petrić i gospodina Đuričina) od Financijske agencije zatražio izdavanje potvrda o trajanju blokade žiro računa stečajnog dužnika te da je već 12. ožujka 2015. stavljen prijedlog za otvaranje stečajnog postupka. Kako je blokada stečajnog dužnika u tom trenutku trajala oko 6 mjeseci evidentno je da je stečajni vjerovnik Winair d.o.o. podatak o planiranim koracima stečajnog dužnika dobio od iste osobe koju predlaže sada za stečajnog upravitelja. </w:t>
      </w:r>
    </w:p>
    <w:p w:rsidRDefault="00813D83" w:rsidP="00813D83" w:rsidR="00813D83" w:rsidRPr="00EB79F5">
      <w:pPr>
        <w:spacing w:lineRule="auto" w:line="240" w:after="0"/>
        <w:jc w:val="both"/>
        <w:rPr>
          <w:rFonts w:cs="Times New Roman" w:hAnsi="Times New Roman" w:ascii="Times New Roman"/>
          <w:sz w:val="24"/>
          <w:szCs w:val="24"/>
        </w:rPr>
      </w:pPr>
    </w:p>
    <w:p w:rsidRDefault="00813D83" w:rsidP="008C2CED" w:rsidR="008C6CAB">
      <w:pPr>
        <w:spacing w:lineRule="auto" w:line="240" w:after="0"/>
        <w:jc w:val="both"/>
        <w:rPr>
          <w:rFonts w:cs="Times New Roman" w:hAnsi="Times New Roman" w:ascii="Times New Roman"/>
          <w:sz w:val="24"/>
          <w:szCs w:val="24"/>
        </w:rPr>
      </w:pPr>
      <w:r w:rsidRPr="00EB79F5">
        <w:rPr>
          <w:rFonts w:cs="Times New Roman" w:hAnsi="Times New Roman" w:ascii="Times New Roman"/>
          <w:sz w:val="24"/>
          <w:szCs w:val="24"/>
        </w:rPr>
        <w:t xml:space="preserve"> </w:t>
      </w:r>
      <w:r w:rsidRPr="00EB79F5">
        <w:rPr>
          <w:rFonts w:cs="Times New Roman" w:hAnsi="Times New Roman" w:ascii="Times New Roman"/>
          <w:sz w:val="24"/>
          <w:szCs w:val="24"/>
        </w:rPr>
        <w:tab/>
        <w:t>14. travnja 2017. stečajni vjerovnik OD Petrić i dr. d.o.o. dostavio je u spis podnesak kojim dodatno pojašnjava razloge koji opravdavaju odbijanje potvrđivanja stečajnog upravitelja</w:t>
      </w:r>
      <w:r w:rsidR="008C2CED">
        <w:rPr>
          <w:rFonts w:cs="Times New Roman" w:hAnsi="Times New Roman" w:ascii="Times New Roman"/>
          <w:sz w:val="24"/>
          <w:szCs w:val="24"/>
        </w:rPr>
        <w:t>.</w:t>
      </w:r>
      <w:r w:rsidR="00EB79F5">
        <w:rPr>
          <w:rFonts w:cs="Times New Roman" w:hAnsi="Times New Roman" w:ascii="Times New Roman"/>
          <w:sz w:val="24"/>
          <w:szCs w:val="24"/>
        </w:rPr>
        <w:t xml:space="preserve"> </w:t>
      </w:r>
      <w:r w:rsidR="008C2CED">
        <w:rPr>
          <w:rFonts w:cs="Times New Roman" w:hAnsi="Times New Roman" w:ascii="Times New Roman"/>
          <w:sz w:val="24"/>
          <w:szCs w:val="24"/>
        </w:rPr>
        <w:t>U</w:t>
      </w:r>
      <w:r w:rsidR="00EB79F5">
        <w:rPr>
          <w:rFonts w:cs="Times New Roman" w:hAnsi="Times New Roman" w:ascii="Times New Roman"/>
          <w:sz w:val="24"/>
          <w:szCs w:val="24"/>
        </w:rPr>
        <w:t xml:space="preserve"> bitnome navodi </w:t>
      </w:r>
      <w:r w:rsidR="0017584E">
        <w:rPr>
          <w:rFonts w:cs="Times New Roman" w:hAnsi="Times New Roman" w:ascii="Times New Roman"/>
          <w:sz w:val="24"/>
          <w:szCs w:val="24"/>
        </w:rPr>
        <w:t xml:space="preserve">kako je </w:t>
      </w:r>
      <w:r w:rsidR="0017584E" w:rsidRPr="008C2CED">
        <w:rPr>
          <w:rFonts w:cs="Times New Roman" w:hAnsi="Times New Roman" w:ascii="Times New Roman"/>
          <w:sz w:val="24"/>
          <w:szCs w:val="24"/>
        </w:rPr>
        <w:t xml:space="preserve">povodom prijedloga za osiguranje prethodnom mjerom koji je podnio </w:t>
      </w:r>
      <w:r w:rsidR="0017584E" w:rsidRPr="008C2CED">
        <w:rPr>
          <w:rFonts w:cs="Times New Roman" w:hAnsi="Times New Roman" w:ascii="Times New Roman"/>
          <w:sz w:val="24"/>
          <w:szCs w:val="24"/>
        </w:rPr>
        <w:lastRenderedPageBreak/>
        <w:t xml:space="preserve">stečajni vjerovnik WINAIR d.o.o., Trgovački sud u Bjelovaru donio je rješenje o osiguranju </w:t>
      </w:r>
      <w:r w:rsidR="008C2CED">
        <w:rPr>
          <w:rFonts w:cs="Times New Roman" w:hAnsi="Times New Roman" w:ascii="Times New Roman"/>
          <w:sz w:val="24"/>
          <w:szCs w:val="24"/>
        </w:rPr>
        <w:t>broj Povrv</w:t>
      </w:r>
      <w:r w:rsidR="0017584E" w:rsidRPr="008C2CED">
        <w:rPr>
          <w:rFonts w:cs="Times New Roman" w:hAnsi="Times New Roman" w:ascii="Times New Roman"/>
          <w:sz w:val="24"/>
          <w:szCs w:val="24"/>
        </w:rPr>
        <w:t xml:space="preserve"> 480/14 temeljem kojeg je Financijska agencija dana 3. rujna 2014. blokirala poslovne račune stečajnog dužnika. Nakon što više mjeseci nije bilo moguće redovn</w:t>
      </w:r>
      <w:r w:rsidR="008C2CED">
        <w:rPr>
          <w:rFonts w:cs="Times New Roman" w:hAnsi="Times New Roman" w:ascii="Times New Roman"/>
          <w:sz w:val="24"/>
          <w:szCs w:val="24"/>
        </w:rPr>
        <w:t>o financiranje rada zračne luke</w:t>
      </w:r>
      <w:r w:rsidR="0017584E" w:rsidRPr="008C2CED">
        <w:rPr>
          <w:rFonts w:cs="Times New Roman" w:hAnsi="Times New Roman" w:ascii="Times New Roman"/>
          <w:sz w:val="24"/>
          <w:szCs w:val="24"/>
        </w:rPr>
        <w:t xml:space="preserve"> u uredu Gradonačelnika Grada Varaždina 10. ožujka 2015. održan je sastanak na kojem su razmatrane mogućnosti nastavka rada</w:t>
      </w:r>
      <w:r w:rsidR="00880E78" w:rsidRPr="008C2CED">
        <w:rPr>
          <w:rFonts w:cs="Times New Roman" w:hAnsi="Times New Roman" w:ascii="Times New Roman"/>
          <w:sz w:val="24"/>
          <w:szCs w:val="24"/>
        </w:rPr>
        <w:t>. T</w:t>
      </w:r>
      <w:r w:rsidR="0017584E" w:rsidRPr="008C2CED">
        <w:rPr>
          <w:rFonts w:cs="Times New Roman" w:hAnsi="Times New Roman" w:ascii="Times New Roman"/>
          <w:sz w:val="24"/>
          <w:szCs w:val="24"/>
        </w:rPr>
        <w:t xml:space="preserve">om prilikom jedna od mogućnosti bila je pokretanje postupka predstečajne nagodbe nad stečajnim dužnikom. Odvjetnik Hrvoje Petrić, koji je u parničnom postupku kod TS Bjelovar zastupao stečajnog dužnika predložio da se oko mogućnosti provođenja postupka predstečajne nagodbe i o najpovoljnijem načinu provođenja iste konzultira sa Tomislavom Đuričinom, s kojim prijedlogom su se složili i tadašnji direktor stečajnog dužnika Danijel Borović i gradonačelnik Goran Habuš. </w:t>
      </w:r>
      <w:r w:rsidR="008C2CED">
        <w:rPr>
          <w:rFonts w:cs="Times New Roman" w:hAnsi="Times New Roman" w:ascii="Times New Roman"/>
          <w:sz w:val="24"/>
          <w:szCs w:val="24"/>
        </w:rPr>
        <w:t>Tomislav</w:t>
      </w:r>
      <w:r w:rsidR="0017584E" w:rsidRPr="008C2CED">
        <w:rPr>
          <w:rFonts w:cs="Times New Roman" w:hAnsi="Times New Roman" w:ascii="Times New Roman"/>
          <w:sz w:val="24"/>
          <w:szCs w:val="24"/>
        </w:rPr>
        <w:t xml:space="preserve"> Đuričin u tom je trenutku sudjelovao u većem broju postupaka predstečajne nagodbe te je imao bogato praktično iskustvo u istima. </w:t>
      </w:r>
      <w:r w:rsidR="008C2CED">
        <w:rPr>
          <w:rFonts w:cs="Times New Roman" w:hAnsi="Times New Roman" w:ascii="Times New Roman"/>
          <w:sz w:val="24"/>
          <w:szCs w:val="24"/>
        </w:rPr>
        <w:t>O</w:t>
      </w:r>
      <w:r w:rsidR="0017584E" w:rsidRPr="008C2CED">
        <w:rPr>
          <w:rFonts w:cs="Times New Roman" w:hAnsi="Times New Roman" w:ascii="Times New Roman"/>
          <w:sz w:val="24"/>
          <w:szCs w:val="24"/>
        </w:rPr>
        <w:t xml:space="preserve">dvjetnik Petrić kontaktirao je </w:t>
      </w:r>
      <w:r w:rsidR="008C2CED">
        <w:rPr>
          <w:rFonts w:cs="Times New Roman" w:hAnsi="Times New Roman" w:ascii="Times New Roman"/>
          <w:sz w:val="24"/>
          <w:szCs w:val="24"/>
        </w:rPr>
        <w:t>Tomislava</w:t>
      </w:r>
      <w:r w:rsidR="0017584E" w:rsidRPr="008C2CED">
        <w:rPr>
          <w:rFonts w:cs="Times New Roman" w:hAnsi="Times New Roman" w:ascii="Times New Roman"/>
          <w:sz w:val="24"/>
          <w:szCs w:val="24"/>
        </w:rPr>
        <w:t xml:space="preserve"> Đuričina s kojim je dogovorio sastanak u Hotelu Varaždin u Varaždinu u 20,00 sati.</w:t>
      </w:r>
      <w:r w:rsidR="00880E78" w:rsidRPr="008C2CED">
        <w:rPr>
          <w:rFonts w:cs="Times New Roman" w:hAnsi="Times New Roman" w:ascii="Times New Roman"/>
          <w:sz w:val="24"/>
          <w:szCs w:val="24"/>
        </w:rPr>
        <w:t xml:space="preserve"> </w:t>
      </w:r>
      <w:r w:rsidR="0017584E" w:rsidRPr="008C2CED">
        <w:rPr>
          <w:rFonts w:cs="Times New Roman" w:hAnsi="Times New Roman" w:ascii="Times New Roman"/>
          <w:sz w:val="24"/>
          <w:szCs w:val="24"/>
        </w:rPr>
        <w:t xml:space="preserve">Na održanom sastanku te večeri, </w:t>
      </w:r>
      <w:r w:rsidR="008C2CED">
        <w:rPr>
          <w:rFonts w:cs="Times New Roman" w:hAnsi="Times New Roman" w:ascii="Times New Roman"/>
          <w:sz w:val="24"/>
          <w:szCs w:val="24"/>
        </w:rPr>
        <w:t xml:space="preserve">Tomislav </w:t>
      </w:r>
      <w:r w:rsidR="0017584E" w:rsidRPr="008C2CED">
        <w:rPr>
          <w:rFonts w:cs="Times New Roman" w:hAnsi="Times New Roman" w:ascii="Times New Roman"/>
          <w:sz w:val="24"/>
          <w:szCs w:val="24"/>
        </w:rPr>
        <w:t>Đuričin je odvjetniku Petriću dao konkretne sugestije na koji način poduzeti radnje u postupku te mu je preporučio trgovačkog društva koje je za veći broj dužnika pripremilo dokumentaciju potrebnu za podnošenje prijedloga predstečajne nagodbe.</w:t>
      </w:r>
    </w:p>
    <w:p w:rsidRDefault="0017584E" w:rsidP="008C2CED" w:rsidR="0017584E" w:rsidRPr="008C2CED">
      <w:pPr>
        <w:spacing w:lineRule="auto" w:line="240" w:after="0"/>
        <w:jc w:val="both"/>
        <w:rPr>
          <w:rFonts w:cs="Times New Roman" w:hAnsi="Times New Roman" w:ascii="Times New Roman"/>
          <w:sz w:val="24"/>
          <w:szCs w:val="24"/>
        </w:rPr>
      </w:pPr>
      <w:r w:rsidRPr="008C2CED">
        <w:rPr>
          <w:rFonts w:cs="Times New Roman" w:hAnsi="Times New Roman" w:ascii="Times New Roman"/>
          <w:sz w:val="24"/>
          <w:szCs w:val="24"/>
        </w:rPr>
        <w:t xml:space="preserve"> </w:t>
      </w:r>
    </w:p>
    <w:p w:rsidRDefault="00010374" w:rsidP="008C2CED" w:rsidR="0017584E" w:rsidRPr="008C2CED">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Istaknu</w:t>
      </w:r>
      <w:r w:rsidR="008C2CED">
        <w:rPr>
          <w:rFonts w:cs="Times New Roman" w:hAnsi="Times New Roman" w:ascii="Times New Roman"/>
          <w:sz w:val="24"/>
          <w:szCs w:val="24"/>
        </w:rPr>
        <w:t>o je</w:t>
      </w:r>
      <w:r>
        <w:rPr>
          <w:rFonts w:cs="Times New Roman" w:hAnsi="Times New Roman" w:ascii="Times New Roman"/>
          <w:sz w:val="24"/>
          <w:szCs w:val="24"/>
        </w:rPr>
        <w:t xml:space="preserve"> dvije, po njegovom mišljenju, </w:t>
      </w:r>
      <w:r w:rsidR="00880E78" w:rsidRPr="008C2CED">
        <w:rPr>
          <w:rFonts w:cs="Times New Roman" w:hAnsi="Times New Roman" w:ascii="Times New Roman"/>
          <w:sz w:val="24"/>
          <w:szCs w:val="24"/>
        </w:rPr>
        <w:t xml:space="preserve">važne okolnosti: </w:t>
      </w:r>
      <w:r w:rsidR="0017584E" w:rsidRPr="008C2CED">
        <w:rPr>
          <w:rFonts w:cs="Times New Roman" w:hAnsi="Times New Roman" w:ascii="Times New Roman"/>
          <w:sz w:val="24"/>
          <w:szCs w:val="24"/>
        </w:rPr>
        <w:t>Tomislav Đuričin je od odvjetnika Petrića izričito tražio da ga se ne predloži za povjerenika zbog njegovog angažmana od strane osoba s kojima je stečajni dužnik (i Grad Varaždin) u sporu – gosp. Đuričin je u tom trenutku već bio imenovan povjerenikom predstečajne nagodbe u postupku predstečajne nagodbe nad društvom T&amp;H INVEST d.o.o. (ranije T7 VIS d.o.o.)</w:t>
      </w:r>
      <w:r w:rsidR="008C2CED">
        <w:rPr>
          <w:rFonts w:cs="Times New Roman" w:hAnsi="Times New Roman" w:ascii="Times New Roman"/>
          <w:sz w:val="24"/>
          <w:szCs w:val="24"/>
        </w:rPr>
        <w:t>, osim toga</w:t>
      </w:r>
      <w:r w:rsidR="00880E78" w:rsidRPr="008C2CED">
        <w:rPr>
          <w:rFonts w:cs="Times New Roman" w:hAnsi="Times New Roman" w:ascii="Times New Roman"/>
          <w:sz w:val="24"/>
          <w:szCs w:val="24"/>
        </w:rPr>
        <w:t xml:space="preserve"> </w:t>
      </w:r>
      <w:r w:rsidR="0017584E" w:rsidRPr="008C2CED">
        <w:rPr>
          <w:rFonts w:cs="Times New Roman" w:hAnsi="Times New Roman" w:ascii="Times New Roman"/>
          <w:sz w:val="24"/>
          <w:szCs w:val="24"/>
        </w:rPr>
        <w:t>Tomislav Đuričin je snažno sugerirao da se ne podnosi prijedlog za pokretanje postupka predstečajne nagodbe prije nego on kod Financijske agencije u Zagrebu urgira da se predmet dodijeli u rad vijeću koje će sigurno usvojiti zahtjev za privremenu mjeru deblo</w:t>
      </w:r>
      <w:r w:rsidR="00880E78" w:rsidRPr="008C2CED">
        <w:rPr>
          <w:rFonts w:cs="Times New Roman" w:hAnsi="Times New Roman" w:ascii="Times New Roman"/>
          <w:sz w:val="24"/>
          <w:szCs w:val="24"/>
        </w:rPr>
        <w:t xml:space="preserve">kade računa stečajnog dužnika. </w:t>
      </w:r>
      <w:r w:rsidR="0017584E" w:rsidRPr="008C2CED">
        <w:rPr>
          <w:rFonts w:cs="Times New Roman" w:hAnsi="Times New Roman" w:ascii="Times New Roman"/>
          <w:sz w:val="24"/>
          <w:szCs w:val="24"/>
        </w:rPr>
        <w:t>S daljnjim radnjama u pogledu postupka predstečajne nagodbe stalo se nakon što je punomoćnica stečajnog vjerovnika WINAIR d.o.o. dana 23. ožujka 2015. obavijestila punomoćnika stečajnog dužnika da je podnijet prijedlog za otvaranje stečajnog postupka nad stečajnim dužnikom.</w:t>
      </w:r>
      <w:r w:rsidR="00880E78" w:rsidRPr="008C2CED">
        <w:rPr>
          <w:rFonts w:cs="Times New Roman" w:hAnsi="Times New Roman" w:ascii="Times New Roman"/>
          <w:sz w:val="24"/>
          <w:szCs w:val="24"/>
        </w:rPr>
        <w:t xml:space="preserve"> </w:t>
      </w:r>
      <w:r w:rsidR="0017584E" w:rsidRPr="008C2CED">
        <w:rPr>
          <w:rFonts w:cs="Times New Roman" w:hAnsi="Times New Roman" w:ascii="Times New Roman"/>
          <w:sz w:val="24"/>
          <w:szCs w:val="24"/>
        </w:rPr>
        <w:t>Odvjetnik Hrvoje Petrić izvršio je nakon toga uvid u stečajni predmet St-32/2015</w:t>
      </w:r>
      <w:r w:rsidR="008C2CED">
        <w:rPr>
          <w:rFonts w:cs="Times New Roman" w:hAnsi="Times New Roman" w:ascii="Times New Roman"/>
          <w:sz w:val="24"/>
          <w:szCs w:val="24"/>
        </w:rPr>
        <w:t>. Tada u</w:t>
      </w:r>
      <w:r w:rsidR="0017584E" w:rsidRPr="008C2CED">
        <w:rPr>
          <w:rFonts w:cs="Times New Roman" w:hAnsi="Times New Roman" w:ascii="Times New Roman"/>
          <w:sz w:val="24"/>
          <w:szCs w:val="24"/>
        </w:rPr>
        <w:t xml:space="preserve">ređujuća sutkinja u razgovoru mu je spomenula da je uvid već izvršio odvjetnik Miroslav Rendić koji je sugerirao da se stečajnim upraviteljem imenuje upravo Tomislav Đuričin. S istim ciljem, kod uređujuće sutkinje naknadno se raspitivao i sam Tomislav Đuričin. Iz spisa predmeta vidljivo je da je već idućeg dana nakon što je Tomislav Đuričin dobio informaciju da VARAŽDIN AIRPORT d.o.o. razmatra pokretanje postupka predstečajne nagodbe, punomoćnici WINAIR d.o.o. od Financijske agencije traže potvrdu o postojanju stečajnog razloga te već idućeg dana podnose prijedlog za otvaranje stečajnog postupka, iako su sa suprotnom stranom u pregovorima u kojima ni u kojem trenutku nisu spominjali mogućnost stavljanja prijedloga za stečaj. Tomislav Đuričin imenovan je povjerenikom predstečajne nagodbe u svim trgovačkim društvima iz koncerna u kojem se nalazi stečajni vjerovnik WINAIR d.o.o. </w:t>
      </w:r>
      <w:r w:rsidR="00880E78" w:rsidRPr="008C2CED">
        <w:rPr>
          <w:rFonts w:cs="Times New Roman" w:hAnsi="Times New Roman" w:ascii="Times New Roman"/>
          <w:sz w:val="24"/>
          <w:szCs w:val="24"/>
        </w:rPr>
        <w:t>N</w:t>
      </w:r>
      <w:r w:rsidR="0017584E" w:rsidRPr="008C2CED">
        <w:rPr>
          <w:rFonts w:cs="Times New Roman" w:hAnsi="Times New Roman" w:ascii="Times New Roman"/>
          <w:sz w:val="24"/>
          <w:szCs w:val="24"/>
        </w:rPr>
        <w:t>ad pet društava u koncernu pokrenut je postupak presdstečajne nagodbe te je u svim navedenim društvima kao povjerenik imenovan upravo Tomislav Đuričin. Iako je 10. ožujka 2015. kada je bio povjerenikom samo u postupku predstečajne nagodbe nad T&amp;H INVEST d.o.o. izričito otklonio mogućnost da bi mogao biti povjerenikom predstečajne nagodbe kod stečajnog dužnika</w:t>
      </w:r>
      <w:r w:rsidR="00776C7A">
        <w:rPr>
          <w:rFonts w:cs="Times New Roman" w:hAnsi="Times New Roman" w:ascii="Times New Roman"/>
          <w:sz w:val="24"/>
          <w:szCs w:val="24"/>
        </w:rPr>
        <w:t>,</w:t>
      </w:r>
      <w:r w:rsidR="0017584E" w:rsidRPr="008C2CED">
        <w:rPr>
          <w:rFonts w:cs="Times New Roman" w:hAnsi="Times New Roman" w:ascii="Times New Roman"/>
          <w:sz w:val="24"/>
          <w:szCs w:val="24"/>
        </w:rPr>
        <w:t xml:space="preserve"> danas, kada je povjerenik predstečajne nagodbe u pet trgovačkih društava povezanih s stečajnim vjerovnikom WINAIR d.o.o., smatra da ne predstavlja problem da bude imenovan stečajnim upraviteljem stečajnog dužnika. Iz svega navedenog</w:t>
      </w:r>
      <w:r w:rsidR="00880E78" w:rsidRPr="008C2CED">
        <w:rPr>
          <w:rFonts w:cs="Times New Roman" w:hAnsi="Times New Roman" w:ascii="Times New Roman"/>
          <w:sz w:val="24"/>
          <w:szCs w:val="24"/>
        </w:rPr>
        <w:t>, po mišljenju stečajnog vjerovnika OD Petrić i dr. d.o.o.,</w:t>
      </w:r>
      <w:r w:rsidR="0017584E" w:rsidRPr="008C2CED">
        <w:rPr>
          <w:rFonts w:cs="Times New Roman" w:hAnsi="Times New Roman" w:ascii="Times New Roman"/>
          <w:sz w:val="24"/>
          <w:szCs w:val="24"/>
        </w:rPr>
        <w:t xml:space="preserve"> proizlazi opravdana sumnja da je upravo Tomislav Đuričin osobama povezanima sa stečajnim vjerovnikom WINAIR d.o.o. dao informacije koje je dobio od stečajnog dužnika, a koje informacije su iskorištene upravo kako bi se onemogućio postupak radi kojeg je stečajni dužnik i kontaktirao </w:t>
      </w:r>
      <w:r w:rsidR="00880E78" w:rsidRPr="008C2CED">
        <w:rPr>
          <w:rFonts w:cs="Times New Roman" w:hAnsi="Times New Roman" w:ascii="Times New Roman"/>
          <w:sz w:val="24"/>
          <w:szCs w:val="24"/>
        </w:rPr>
        <w:t>Tomislava</w:t>
      </w:r>
      <w:r w:rsidR="0017584E" w:rsidRPr="008C2CED">
        <w:rPr>
          <w:rFonts w:cs="Times New Roman" w:hAnsi="Times New Roman" w:ascii="Times New Roman"/>
          <w:sz w:val="24"/>
          <w:szCs w:val="24"/>
        </w:rPr>
        <w:t xml:space="preserve"> Đuričina. Također, sama činjenica da je više osoba, uključujući njega samog, pokušalo ishoditi njegovo imenovanje stečajnim upraviteljem još 2015. godine, činjenica </w:t>
      </w:r>
      <w:r w:rsidR="0017584E" w:rsidRPr="008C2CED">
        <w:rPr>
          <w:rFonts w:cs="Times New Roman" w:hAnsi="Times New Roman" w:ascii="Times New Roman"/>
          <w:sz w:val="24"/>
          <w:szCs w:val="24"/>
        </w:rPr>
        <w:lastRenderedPageBreak/>
        <w:t>da je isti u povjereničkom odnosu s više društava povezanih sa WINAIR d.o.o., kao i činjenica da je Tomislav Đuričin od telefonskog razgovora s odvjetnikom Hrvojem Petrićem dana 10. travnja 2017. do 12. travnja 2017. kada je održana skupština vjerovnika, uspio promijeniti mišljenje o vlastitoj podobnosti za imenovanje stečajnim upraviteljem jasno ukazuju da u konkretnom slučaju nije riječ o osobi koja u stečajnom postupku može samostalno donositi odluke i štititi interese stečajnog dužnika.</w:t>
      </w:r>
      <w:r w:rsidR="00880E78" w:rsidRPr="008C2CED">
        <w:rPr>
          <w:rFonts w:cs="Times New Roman" w:hAnsi="Times New Roman" w:ascii="Times New Roman"/>
          <w:sz w:val="24"/>
          <w:szCs w:val="24"/>
        </w:rPr>
        <w:t xml:space="preserve"> </w:t>
      </w:r>
      <w:r w:rsidR="0017584E" w:rsidRPr="008C2CED">
        <w:rPr>
          <w:rFonts w:cs="Times New Roman" w:hAnsi="Times New Roman" w:ascii="Times New Roman"/>
          <w:sz w:val="24"/>
          <w:szCs w:val="24"/>
        </w:rPr>
        <w:t xml:space="preserve">To posebno u specifičnoj situaciji gdje se protiv WINAIR d.o.o. i njegovih ranijih odgovornih osoba Davora Patafte i Narcise Huljev vodi kazneni postupak radi udruživanja s namjerom počinjenja kaznenih djela na štetu stečajnog dužnika VARAŽDIN AIRPORT d.o.o. te gdje WINAIR d.o.o. protiv stečajnog dužnika vodi parnične postupke u vrijednosti od oko 30 milijuna kuna kod Trgovačkih sudova u Varaždinu i Bjelovaru. </w:t>
      </w:r>
      <w:r w:rsidR="00C069AC">
        <w:rPr>
          <w:rFonts w:cs="Times New Roman" w:hAnsi="Times New Roman" w:ascii="Times New Roman"/>
          <w:sz w:val="24"/>
          <w:szCs w:val="24"/>
        </w:rPr>
        <w:t>V</w:t>
      </w:r>
      <w:r w:rsidR="0017584E" w:rsidRPr="008C2CED">
        <w:rPr>
          <w:rFonts w:cs="Times New Roman" w:hAnsi="Times New Roman" w:ascii="Times New Roman"/>
          <w:sz w:val="24"/>
          <w:szCs w:val="24"/>
        </w:rPr>
        <w:t xml:space="preserve">jeruje da bi se svaki savjestan sudac izuzeo iz postupanja u predmetu da se sa stečajnim vjerovnikom WINAIR d.o.o. nalazi u odnosu povezanosti kao Tomislav Đuričin. Stoga </w:t>
      </w:r>
      <w:r w:rsidR="00C069AC">
        <w:rPr>
          <w:rFonts w:cs="Times New Roman" w:hAnsi="Times New Roman" w:ascii="Times New Roman"/>
          <w:sz w:val="24"/>
          <w:szCs w:val="24"/>
        </w:rPr>
        <w:t>moli stečajnog suca</w:t>
      </w:r>
      <w:r w:rsidR="0017584E" w:rsidRPr="008C2CED">
        <w:rPr>
          <w:rFonts w:cs="Times New Roman" w:hAnsi="Times New Roman" w:ascii="Times New Roman"/>
          <w:sz w:val="24"/>
          <w:szCs w:val="24"/>
        </w:rPr>
        <w:t xml:space="preserve"> da odbije potvrditi imenovanje Tomislava Đuričina stečajnim upraviteljem VARAŽDINA AIRPORT d.o.o.</w:t>
      </w:r>
    </w:p>
    <w:p w:rsidRDefault="00880E78" w:rsidP="008C2CED" w:rsidR="00880E78" w:rsidRPr="008C2CED">
      <w:pPr>
        <w:spacing w:lineRule="auto" w:line="240"/>
        <w:jc w:val="both"/>
        <w:rPr>
          <w:rFonts w:cs="Times New Roman" w:hAnsi="Times New Roman" w:ascii="Times New Roman"/>
          <w:sz w:val="24"/>
          <w:szCs w:val="24"/>
        </w:rPr>
      </w:pPr>
      <w:r w:rsidRPr="008C2CED">
        <w:rPr>
          <w:rFonts w:cs="Times New Roman" w:hAnsi="Times New Roman" w:ascii="Times New Roman"/>
          <w:sz w:val="24"/>
          <w:szCs w:val="24"/>
        </w:rPr>
        <w:tab/>
        <w:t>14. travnja 2017. kod suda je zaprimljen i podnesak stečajnog vjerovnika Grad Varaždin iz kojeg proizlazi kako je navedeni vjerovnik suglasan sa navodima podneska stečajnog vjerovnika OD Petrić i dr. d.o.o.</w:t>
      </w:r>
    </w:p>
    <w:p w:rsidRDefault="00880E78" w:rsidP="00C069AC" w:rsidR="00366C6A" w:rsidRPr="00C069AC">
      <w:pPr>
        <w:spacing w:lineRule="auto" w:line="240"/>
        <w:jc w:val="both"/>
        <w:rPr>
          <w:rFonts w:cs="Times New Roman" w:hAnsi="Times New Roman" w:ascii="Times New Roman"/>
          <w:sz w:val="24"/>
          <w:szCs w:val="24"/>
        </w:rPr>
      </w:pPr>
      <w:r>
        <w:rPr>
          <w:rFonts w:hAnsi="Garamond" w:ascii="Garamond"/>
        </w:rPr>
        <w:tab/>
      </w:r>
      <w:r w:rsidRPr="00C069AC">
        <w:rPr>
          <w:rFonts w:cs="Times New Roman" w:hAnsi="Times New Roman" w:ascii="Times New Roman"/>
          <w:sz w:val="24"/>
          <w:szCs w:val="24"/>
        </w:rPr>
        <w:t>Nakon primitka podneska stečajnog vjerovnika OD Petrić i dr. d.o.o. sud je</w:t>
      </w:r>
      <w:r w:rsidR="008D3CC2" w:rsidRPr="00C069AC">
        <w:rPr>
          <w:rFonts w:cs="Times New Roman" w:hAnsi="Times New Roman" w:ascii="Times New Roman"/>
          <w:sz w:val="24"/>
          <w:szCs w:val="24"/>
        </w:rPr>
        <w:t xml:space="preserve"> omogućio stečajnom upravitelju Tomislavu Đuričinu da se izjasni o tvrdnjama vezanim za postojanje razloga za njegovo izuzeće kao stečajnog upravitelja u ovom stečajnom postupku. Tomislav Đuričin naveo je</w:t>
      </w:r>
      <w:r w:rsidR="00F7494B" w:rsidRPr="00C069AC">
        <w:rPr>
          <w:rFonts w:cs="Times New Roman" w:hAnsi="Times New Roman" w:ascii="Times New Roman"/>
          <w:sz w:val="24"/>
          <w:szCs w:val="24"/>
        </w:rPr>
        <w:t xml:space="preserve"> kako smatra</w:t>
      </w:r>
      <w:r w:rsidR="00366C6A" w:rsidRPr="00C069AC">
        <w:rPr>
          <w:rFonts w:cs="Times New Roman" w:hAnsi="Times New Roman" w:ascii="Times New Roman"/>
          <w:sz w:val="24"/>
          <w:szCs w:val="24"/>
        </w:rPr>
        <w:t xml:space="preserve"> da ne postoje razlozi k</w:t>
      </w:r>
      <w:r w:rsidR="00F7494B" w:rsidRPr="00C069AC">
        <w:rPr>
          <w:rFonts w:cs="Times New Roman" w:hAnsi="Times New Roman" w:ascii="Times New Roman"/>
          <w:sz w:val="24"/>
          <w:szCs w:val="24"/>
        </w:rPr>
        <w:t>ao niti okolnosti zbog kojih bi</w:t>
      </w:r>
      <w:r w:rsidR="00366C6A" w:rsidRPr="00C069AC">
        <w:rPr>
          <w:rFonts w:cs="Times New Roman" w:hAnsi="Times New Roman" w:ascii="Times New Roman"/>
          <w:sz w:val="24"/>
          <w:szCs w:val="24"/>
        </w:rPr>
        <w:t xml:space="preserve"> morao biti izuzet kao stečajni upravitelj u konkre</w:t>
      </w:r>
      <w:r w:rsidR="00F7494B" w:rsidRPr="00C069AC">
        <w:rPr>
          <w:rFonts w:cs="Times New Roman" w:hAnsi="Times New Roman" w:ascii="Times New Roman"/>
          <w:sz w:val="24"/>
          <w:szCs w:val="24"/>
        </w:rPr>
        <w:t>tnom stečajnom postupku. Istakao je kako nije</w:t>
      </w:r>
      <w:r w:rsidR="00366C6A" w:rsidRPr="00C069AC">
        <w:rPr>
          <w:rFonts w:cs="Times New Roman" w:hAnsi="Times New Roman" w:ascii="Times New Roman"/>
          <w:sz w:val="24"/>
          <w:szCs w:val="24"/>
        </w:rPr>
        <w:t xml:space="preserve"> bio zaposlen kod dužnika niti </w:t>
      </w:r>
      <w:r w:rsidR="00F7494B" w:rsidRPr="00C069AC">
        <w:rPr>
          <w:rFonts w:cs="Times New Roman" w:hAnsi="Times New Roman" w:ascii="Times New Roman"/>
          <w:sz w:val="24"/>
          <w:szCs w:val="24"/>
        </w:rPr>
        <w:t>je</w:t>
      </w:r>
      <w:r w:rsidR="00366C6A" w:rsidRPr="00C069AC">
        <w:rPr>
          <w:rFonts w:cs="Times New Roman" w:hAnsi="Times New Roman" w:ascii="Times New Roman"/>
          <w:sz w:val="24"/>
          <w:szCs w:val="24"/>
        </w:rPr>
        <w:t xml:space="preserve"> bio član nekog njegovog tijela niti </w:t>
      </w:r>
      <w:r w:rsidR="00F7494B" w:rsidRPr="00C069AC">
        <w:rPr>
          <w:rFonts w:cs="Times New Roman" w:hAnsi="Times New Roman" w:ascii="Times New Roman"/>
          <w:sz w:val="24"/>
          <w:szCs w:val="24"/>
        </w:rPr>
        <w:t>je</w:t>
      </w:r>
      <w:r w:rsidR="00366C6A" w:rsidRPr="00C069AC">
        <w:rPr>
          <w:rFonts w:cs="Times New Roman" w:hAnsi="Times New Roman" w:ascii="Times New Roman"/>
          <w:sz w:val="24"/>
          <w:szCs w:val="24"/>
        </w:rPr>
        <w:t xml:space="preserve"> bliski srodnik stečajnog suca, osoba odgovornih za obveze u stečaju, članova uprave i članova drugih tijela dužnika, vjerovnika te osoba koje su u odnosu suparništva s dužnikom. Ne postoje niti razlozi za izuzeće koje propi</w:t>
      </w:r>
      <w:r w:rsidR="00F7494B" w:rsidRPr="00C069AC">
        <w:rPr>
          <w:rFonts w:cs="Times New Roman" w:hAnsi="Times New Roman" w:ascii="Times New Roman"/>
          <w:sz w:val="24"/>
          <w:szCs w:val="24"/>
        </w:rPr>
        <w:t xml:space="preserve">suje čl. 71. </w:t>
      </w:r>
      <w:r w:rsidR="00C069AC">
        <w:rPr>
          <w:rFonts w:cs="Times New Roman" w:hAnsi="Times New Roman" w:ascii="Times New Roman"/>
          <w:sz w:val="24"/>
          <w:szCs w:val="24"/>
        </w:rPr>
        <w:t>Zakon o parničnom postupku</w:t>
      </w:r>
      <w:r w:rsidR="00F7494B" w:rsidRPr="00C069AC">
        <w:rPr>
          <w:rFonts w:cs="Times New Roman" w:hAnsi="Times New Roman" w:ascii="Times New Roman"/>
          <w:sz w:val="24"/>
          <w:szCs w:val="24"/>
        </w:rPr>
        <w:t xml:space="preserve"> obzirom nije</w:t>
      </w:r>
      <w:r w:rsidR="00366C6A" w:rsidRPr="00C069AC">
        <w:rPr>
          <w:rFonts w:cs="Times New Roman" w:hAnsi="Times New Roman" w:ascii="Times New Roman"/>
          <w:sz w:val="24"/>
          <w:szCs w:val="24"/>
        </w:rPr>
        <w:t xml:space="preserve"> niti stranka niti zakonski zastupnik niti punomoćnik bilo dužnika bilo vjerovnika niti </w:t>
      </w:r>
      <w:r w:rsidR="00F7494B" w:rsidRPr="00C069AC">
        <w:rPr>
          <w:rFonts w:cs="Times New Roman" w:hAnsi="Times New Roman" w:ascii="Times New Roman"/>
          <w:sz w:val="24"/>
          <w:szCs w:val="24"/>
        </w:rPr>
        <w:t>je</w:t>
      </w:r>
      <w:r w:rsidR="00366C6A" w:rsidRPr="00C069AC">
        <w:rPr>
          <w:rFonts w:cs="Times New Roman" w:hAnsi="Times New Roman" w:ascii="Times New Roman"/>
          <w:sz w:val="24"/>
          <w:szCs w:val="24"/>
        </w:rPr>
        <w:t xml:space="preserve"> s dužnikom ili bilo kojim vjerovnikom u odnosu suovlaštenika, suobveznika ili regresnog obveznika, nikada ni</w:t>
      </w:r>
      <w:r w:rsidR="00082297" w:rsidRPr="00C069AC">
        <w:rPr>
          <w:rFonts w:cs="Times New Roman" w:hAnsi="Times New Roman" w:ascii="Times New Roman"/>
          <w:sz w:val="24"/>
          <w:szCs w:val="24"/>
        </w:rPr>
        <w:t>je</w:t>
      </w:r>
      <w:r w:rsidR="00366C6A" w:rsidRPr="00C069AC">
        <w:rPr>
          <w:rFonts w:cs="Times New Roman" w:hAnsi="Times New Roman" w:ascii="Times New Roman"/>
          <w:sz w:val="24"/>
          <w:szCs w:val="24"/>
        </w:rPr>
        <w:t xml:space="preserve"> niti stalno niti privremeno radio u pravnoj osobi dužnika niti u pravnoj osobi bilo kojeg od stečajnih vjerovnika. Dužnik, vjerovnici, zakonski zastupnici il</w:t>
      </w:r>
      <w:r w:rsidR="00082297" w:rsidRPr="00C069AC">
        <w:rPr>
          <w:rFonts w:cs="Times New Roman" w:hAnsi="Times New Roman" w:ascii="Times New Roman"/>
          <w:sz w:val="24"/>
          <w:szCs w:val="24"/>
        </w:rPr>
        <w:t>i punomoćnici vjerovnika nisu mu srodnici po krvi niti su mu</w:t>
      </w:r>
      <w:r w:rsidR="00366C6A" w:rsidRPr="00C069AC">
        <w:rPr>
          <w:rFonts w:cs="Times New Roman" w:hAnsi="Times New Roman" w:ascii="Times New Roman"/>
          <w:sz w:val="24"/>
          <w:szCs w:val="24"/>
        </w:rPr>
        <w:t xml:space="preserve"> bračni drugi, izvanbračni drug niti srodnik po tazbini</w:t>
      </w:r>
      <w:r w:rsidR="00082297" w:rsidRPr="00C069AC">
        <w:rPr>
          <w:rFonts w:cs="Times New Roman" w:hAnsi="Times New Roman" w:ascii="Times New Roman"/>
          <w:sz w:val="24"/>
          <w:szCs w:val="24"/>
        </w:rPr>
        <w:t>,</w:t>
      </w:r>
      <w:r w:rsidR="00366C6A" w:rsidRPr="00C069AC">
        <w:rPr>
          <w:rFonts w:cs="Times New Roman" w:hAnsi="Times New Roman" w:ascii="Times New Roman"/>
          <w:sz w:val="24"/>
          <w:szCs w:val="24"/>
        </w:rPr>
        <w:t xml:space="preserve"> nikome od vjerovnika, punomoćnika vjerovnika, zakonskih zastupnika vjerovnika, nisam skrbnik, usvojitelj niti usvojenik, a smatram kako ne postoje niti druge okolnosti koje dovode u sumnju moju nepristranost. </w:t>
      </w:r>
    </w:p>
    <w:p w:rsidRDefault="00366C6A" w:rsidP="00C069AC" w:rsidR="00366C6A" w:rsidRPr="00C069AC">
      <w:pPr>
        <w:spacing w:lineRule="auto" w:line="240"/>
        <w:jc w:val="both"/>
        <w:rPr>
          <w:rFonts w:cs="Times New Roman" w:hAnsi="Times New Roman" w:ascii="Times New Roman"/>
          <w:sz w:val="24"/>
          <w:szCs w:val="24"/>
        </w:rPr>
      </w:pPr>
      <w:r w:rsidRPr="00C069AC">
        <w:rPr>
          <w:rFonts w:cs="Times New Roman" w:hAnsi="Times New Roman" w:ascii="Times New Roman"/>
          <w:sz w:val="24"/>
          <w:szCs w:val="24"/>
        </w:rPr>
        <w:tab/>
      </w:r>
      <w:r w:rsidR="00C069AC">
        <w:rPr>
          <w:rFonts w:cs="Times New Roman" w:hAnsi="Times New Roman" w:ascii="Times New Roman"/>
          <w:sz w:val="24"/>
          <w:szCs w:val="24"/>
        </w:rPr>
        <w:t>Potvrdio</w:t>
      </w:r>
      <w:r w:rsidRPr="00C069AC">
        <w:rPr>
          <w:rFonts w:cs="Times New Roman" w:hAnsi="Times New Roman" w:ascii="Times New Roman"/>
          <w:sz w:val="24"/>
          <w:szCs w:val="24"/>
        </w:rPr>
        <w:t xml:space="preserve"> je da </w:t>
      </w:r>
      <w:r w:rsidR="00082297" w:rsidRPr="00C069AC">
        <w:rPr>
          <w:rFonts w:cs="Times New Roman" w:hAnsi="Times New Roman" w:ascii="Times New Roman"/>
          <w:sz w:val="24"/>
          <w:szCs w:val="24"/>
        </w:rPr>
        <w:t>je</w:t>
      </w:r>
      <w:r w:rsidRPr="00C069AC">
        <w:rPr>
          <w:rFonts w:cs="Times New Roman" w:hAnsi="Times New Roman" w:ascii="Times New Roman"/>
          <w:sz w:val="24"/>
          <w:szCs w:val="24"/>
        </w:rPr>
        <w:t xml:space="preserve"> 10. ožujka 2015. održao sastanak s odvjetnikom Hrvojem Petrićem na kojem sastanku je tema bila pokretanje postupka za sklapanje predstečajne nagodbe ovdje stečajnog dužnika. </w:t>
      </w:r>
      <w:r w:rsidR="00082297" w:rsidRPr="00C069AC">
        <w:rPr>
          <w:rFonts w:cs="Times New Roman" w:hAnsi="Times New Roman" w:ascii="Times New Roman"/>
          <w:sz w:val="24"/>
          <w:szCs w:val="24"/>
        </w:rPr>
        <w:t>V</w:t>
      </w:r>
      <w:r w:rsidRPr="00C069AC">
        <w:rPr>
          <w:rFonts w:cs="Times New Roman" w:hAnsi="Times New Roman" w:ascii="Times New Roman"/>
          <w:sz w:val="24"/>
          <w:szCs w:val="24"/>
        </w:rPr>
        <w:t xml:space="preserve">eć tom prilikom odvjetnik Hrvoje Petrić rekao </w:t>
      </w:r>
      <w:r w:rsidR="00082297" w:rsidRPr="00C069AC">
        <w:rPr>
          <w:rFonts w:cs="Times New Roman" w:hAnsi="Times New Roman" w:ascii="Times New Roman"/>
          <w:sz w:val="24"/>
          <w:szCs w:val="24"/>
        </w:rPr>
        <w:t>mu je strukturu vjerovnika te mu</w:t>
      </w:r>
      <w:r w:rsidRPr="00C069AC">
        <w:rPr>
          <w:rFonts w:cs="Times New Roman" w:hAnsi="Times New Roman" w:ascii="Times New Roman"/>
          <w:sz w:val="24"/>
          <w:szCs w:val="24"/>
        </w:rPr>
        <w:t xml:space="preserve"> je naveo kako bi vjerovnik Winair d.o.o. mogao prijaviti tražbinu u dosta visokom iznosu. Uputio </w:t>
      </w:r>
      <w:r w:rsidR="00082297" w:rsidRPr="00C069AC">
        <w:rPr>
          <w:rFonts w:cs="Times New Roman" w:hAnsi="Times New Roman" w:ascii="Times New Roman"/>
          <w:sz w:val="24"/>
          <w:szCs w:val="24"/>
        </w:rPr>
        <w:t xml:space="preserve">ga je </w:t>
      </w:r>
      <w:r w:rsidRPr="00C069AC">
        <w:rPr>
          <w:rFonts w:cs="Times New Roman" w:hAnsi="Times New Roman" w:ascii="Times New Roman"/>
          <w:sz w:val="24"/>
          <w:szCs w:val="24"/>
        </w:rPr>
        <w:t>da</w:t>
      </w:r>
      <w:r w:rsidR="00C069AC">
        <w:rPr>
          <w:rFonts w:cs="Times New Roman" w:hAnsi="Times New Roman" w:ascii="Times New Roman"/>
          <w:sz w:val="24"/>
          <w:szCs w:val="24"/>
        </w:rPr>
        <w:t xml:space="preserve"> bi</w:t>
      </w:r>
      <w:r w:rsidRPr="00C069AC">
        <w:rPr>
          <w:rFonts w:cs="Times New Roman" w:hAnsi="Times New Roman" w:ascii="Times New Roman"/>
          <w:sz w:val="24"/>
          <w:szCs w:val="24"/>
        </w:rPr>
        <w:t xml:space="preserve">, u slučaju ako bi se osporavale tražbine u iznosu većem od 25% ukupno prijavljenih tražbina, došlo do obustave postupka sklapanja predstečajne nagodbe te mu </w:t>
      </w:r>
      <w:r w:rsidR="00082297" w:rsidRPr="00C069AC">
        <w:rPr>
          <w:rFonts w:cs="Times New Roman" w:hAnsi="Times New Roman" w:ascii="Times New Roman"/>
          <w:sz w:val="24"/>
          <w:szCs w:val="24"/>
        </w:rPr>
        <w:t xml:space="preserve">je </w:t>
      </w:r>
      <w:r w:rsidRPr="00C069AC">
        <w:rPr>
          <w:rFonts w:cs="Times New Roman" w:hAnsi="Times New Roman" w:ascii="Times New Roman"/>
          <w:sz w:val="24"/>
          <w:szCs w:val="24"/>
        </w:rPr>
        <w:t xml:space="preserve">sugerirao da u slučaju ukoliko postoje tražbine koje bi se osporavale u tako visokom iznosu, da bi u tom slučaju bilo bolje da se s vjerovnicima tih tražbina postigne dogovor. Po </w:t>
      </w:r>
      <w:r w:rsidR="00082297" w:rsidRPr="00C069AC">
        <w:rPr>
          <w:rFonts w:cs="Times New Roman" w:hAnsi="Times New Roman" w:ascii="Times New Roman"/>
          <w:sz w:val="24"/>
          <w:szCs w:val="24"/>
        </w:rPr>
        <w:t>njegovim</w:t>
      </w:r>
      <w:r w:rsidRPr="00C069AC">
        <w:rPr>
          <w:rFonts w:cs="Times New Roman" w:hAnsi="Times New Roman" w:ascii="Times New Roman"/>
          <w:sz w:val="24"/>
          <w:szCs w:val="24"/>
        </w:rPr>
        <w:t xml:space="preserve"> saznanjima već sutradan je održan sastanak između odvjetnika Hrvoja Petrića i odvjetnika </w:t>
      </w:r>
      <w:r w:rsidR="00082297" w:rsidRPr="00C069AC">
        <w:rPr>
          <w:rFonts w:cs="Times New Roman" w:hAnsi="Times New Roman" w:ascii="Times New Roman"/>
          <w:sz w:val="24"/>
          <w:szCs w:val="24"/>
        </w:rPr>
        <w:t>Miroslava Rendića, a o tome ima</w:t>
      </w:r>
      <w:r w:rsidRPr="00C069AC">
        <w:rPr>
          <w:rFonts w:cs="Times New Roman" w:hAnsi="Times New Roman" w:ascii="Times New Roman"/>
          <w:sz w:val="24"/>
          <w:szCs w:val="24"/>
        </w:rPr>
        <w:t xml:space="preserve"> saznanja jer su </w:t>
      </w:r>
      <w:r w:rsidR="00082297" w:rsidRPr="00C069AC">
        <w:rPr>
          <w:rFonts w:cs="Times New Roman" w:hAnsi="Times New Roman" w:ascii="Times New Roman"/>
          <w:sz w:val="24"/>
          <w:szCs w:val="24"/>
        </w:rPr>
        <w:t>ga</w:t>
      </w:r>
      <w:r w:rsidRPr="00C069AC">
        <w:rPr>
          <w:rFonts w:cs="Times New Roman" w:hAnsi="Times New Roman" w:ascii="Times New Roman"/>
          <w:sz w:val="24"/>
          <w:szCs w:val="24"/>
        </w:rPr>
        <w:t xml:space="preserve"> obojica obavijestila o održanom sastanku. Po </w:t>
      </w:r>
      <w:r w:rsidR="00082297" w:rsidRPr="00C069AC">
        <w:rPr>
          <w:rFonts w:cs="Times New Roman" w:hAnsi="Times New Roman" w:ascii="Times New Roman"/>
          <w:sz w:val="24"/>
          <w:szCs w:val="24"/>
        </w:rPr>
        <w:t>njegovim</w:t>
      </w:r>
      <w:r w:rsidRPr="00C069AC">
        <w:rPr>
          <w:rFonts w:cs="Times New Roman" w:hAnsi="Times New Roman" w:ascii="Times New Roman"/>
          <w:sz w:val="24"/>
          <w:szCs w:val="24"/>
        </w:rPr>
        <w:t xml:space="preserve"> daljnjim saznanjima, nakon što taj sastanak koji je bio održan 11. ožujka 2015. nije uspio, stečajni vjerovnik Winair d.o.o. je podnio prijedlog za otvaranje stečaja nad dužnikom. </w:t>
      </w:r>
    </w:p>
    <w:p w:rsidRDefault="00366C6A" w:rsidP="00C069AC" w:rsidR="00366C6A" w:rsidRPr="00C069AC">
      <w:pPr>
        <w:spacing w:lineRule="auto" w:line="240"/>
        <w:jc w:val="both"/>
        <w:rPr>
          <w:rFonts w:cs="Times New Roman" w:hAnsi="Times New Roman" w:ascii="Times New Roman"/>
          <w:sz w:val="24"/>
          <w:szCs w:val="24"/>
        </w:rPr>
      </w:pPr>
      <w:r w:rsidRPr="00C069AC">
        <w:rPr>
          <w:rFonts w:cs="Times New Roman" w:hAnsi="Times New Roman" w:ascii="Times New Roman"/>
          <w:sz w:val="24"/>
          <w:szCs w:val="24"/>
        </w:rPr>
        <w:tab/>
        <w:t xml:space="preserve">Insinuacije odvjetnika Hrvoja Petrića kako je stečajni vjerovnik Winair d.o.o. podatak o planiranim koracima stečajnog dužnika dobio od </w:t>
      </w:r>
      <w:r w:rsidR="00082297" w:rsidRPr="00C069AC">
        <w:rPr>
          <w:rFonts w:cs="Times New Roman" w:hAnsi="Times New Roman" w:ascii="Times New Roman"/>
          <w:sz w:val="24"/>
          <w:szCs w:val="24"/>
        </w:rPr>
        <w:t>njega</w:t>
      </w:r>
      <w:r w:rsidRPr="00C069AC">
        <w:rPr>
          <w:rFonts w:cs="Times New Roman" w:hAnsi="Times New Roman" w:ascii="Times New Roman"/>
          <w:sz w:val="24"/>
          <w:szCs w:val="24"/>
        </w:rPr>
        <w:t xml:space="preserve"> nemaju nikakvo uporište u stvarnim </w:t>
      </w:r>
      <w:r w:rsidRPr="00C069AC">
        <w:rPr>
          <w:rFonts w:cs="Times New Roman" w:hAnsi="Times New Roman" w:ascii="Times New Roman"/>
          <w:sz w:val="24"/>
          <w:szCs w:val="24"/>
        </w:rPr>
        <w:lastRenderedPageBreak/>
        <w:t xml:space="preserve">činjenicama. Po </w:t>
      </w:r>
      <w:r w:rsidR="00082297" w:rsidRPr="00C069AC">
        <w:rPr>
          <w:rFonts w:cs="Times New Roman" w:hAnsi="Times New Roman" w:ascii="Times New Roman"/>
          <w:sz w:val="24"/>
          <w:szCs w:val="24"/>
        </w:rPr>
        <w:t>njegovom</w:t>
      </w:r>
      <w:r w:rsidRPr="00C069AC">
        <w:rPr>
          <w:rFonts w:cs="Times New Roman" w:hAnsi="Times New Roman" w:ascii="Times New Roman"/>
          <w:sz w:val="24"/>
          <w:szCs w:val="24"/>
        </w:rPr>
        <w:t xml:space="preserve"> mišljenju, stečajni vjerovnik Winair d.o.o. dobio je saznanja o planiranim koracima stečajnog dužnika na sastanku održanom između Hrvoja Petrića i Miroslava Rendića time da ne mo</w:t>
      </w:r>
      <w:r w:rsidR="00082297" w:rsidRPr="00C069AC">
        <w:rPr>
          <w:rFonts w:cs="Times New Roman" w:hAnsi="Times New Roman" w:ascii="Times New Roman"/>
          <w:sz w:val="24"/>
          <w:szCs w:val="24"/>
        </w:rPr>
        <w:t>že</w:t>
      </w:r>
      <w:r w:rsidRPr="00C069AC">
        <w:rPr>
          <w:rFonts w:cs="Times New Roman" w:hAnsi="Times New Roman" w:ascii="Times New Roman"/>
          <w:sz w:val="24"/>
          <w:szCs w:val="24"/>
        </w:rPr>
        <w:t xml:space="preserve"> točno reći je li na tom sastanku bilo upravo razgovora o pokretanju postupka predstečajne nagodbe ili </w:t>
      </w:r>
      <w:r w:rsidR="00082297" w:rsidRPr="00C069AC">
        <w:rPr>
          <w:rFonts w:cs="Times New Roman" w:hAnsi="Times New Roman" w:ascii="Times New Roman"/>
          <w:sz w:val="24"/>
          <w:szCs w:val="24"/>
        </w:rPr>
        <w:t>ne, ali zna</w:t>
      </w:r>
      <w:r w:rsidRPr="00C069AC">
        <w:rPr>
          <w:rFonts w:cs="Times New Roman" w:hAnsi="Times New Roman" w:ascii="Times New Roman"/>
          <w:sz w:val="24"/>
          <w:szCs w:val="24"/>
        </w:rPr>
        <w:t xml:space="preserve"> da je sastanak bio neuspješan. To što je stečajni vjerovnik Winair d.o.o. 11. ožujka 2015. zatražio izdavanje potvrde o trajanju blokade žiro-računa stečajnog dužnika te to što je 12. ožujka 2015. podnio prijedlog za otvaranje stečajnog postupka, nema nikakve veze s održanim sastankom između </w:t>
      </w:r>
      <w:r w:rsidR="00082297" w:rsidRPr="00C069AC">
        <w:rPr>
          <w:rFonts w:cs="Times New Roman" w:hAnsi="Times New Roman" w:ascii="Times New Roman"/>
          <w:sz w:val="24"/>
          <w:szCs w:val="24"/>
        </w:rPr>
        <w:t>njega</w:t>
      </w:r>
      <w:r w:rsidRPr="00C069AC">
        <w:rPr>
          <w:rFonts w:cs="Times New Roman" w:hAnsi="Times New Roman" w:ascii="Times New Roman"/>
          <w:sz w:val="24"/>
          <w:szCs w:val="24"/>
        </w:rPr>
        <w:t xml:space="preserve"> i Hrvoja Petrića 10. ožujka 2015. Ni</w:t>
      </w:r>
      <w:r w:rsidR="00082297" w:rsidRPr="00C069AC">
        <w:rPr>
          <w:rFonts w:cs="Times New Roman" w:hAnsi="Times New Roman" w:ascii="Times New Roman"/>
          <w:sz w:val="24"/>
          <w:szCs w:val="24"/>
        </w:rPr>
        <w:t>je</w:t>
      </w:r>
      <w:r w:rsidRPr="00C069AC">
        <w:rPr>
          <w:rFonts w:cs="Times New Roman" w:hAnsi="Times New Roman" w:ascii="Times New Roman"/>
          <w:sz w:val="24"/>
          <w:szCs w:val="24"/>
        </w:rPr>
        <w:t xml:space="preserve"> kontaktirao nikoga od strane stečajnog vjerovnika Winair d.o.o. te mu iznosio bilo kakve podatke o sastanku održanom između </w:t>
      </w:r>
      <w:r w:rsidR="00082297" w:rsidRPr="00C069AC">
        <w:rPr>
          <w:rFonts w:cs="Times New Roman" w:hAnsi="Times New Roman" w:ascii="Times New Roman"/>
          <w:sz w:val="24"/>
          <w:szCs w:val="24"/>
        </w:rPr>
        <w:t>njega</w:t>
      </w:r>
      <w:r w:rsidRPr="00C069AC">
        <w:rPr>
          <w:rFonts w:cs="Times New Roman" w:hAnsi="Times New Roman" w:ascii="Times New Roman"/>
          <w:sz w:val="24"/>
          <w:szCs w:val="24"/>
        </w:rPr>
        <w:t xml:space="preserve"> i Hrvoja Petrića. </w:t>
      </w:r>
    </w:p>
    <w:p w:rsidRDefault="00366C6A" w:rsidP="00C069AC" w:rsidR="00366C6A" w:rsidRPr="00C069AC">
      <w:pPr>
        <w:spacing w:lineRule="auto" w:line="240"/>
        <w:jc w:val="both"/>
        <w:rPr>
          <w:rFonts w:cs="Times New Roman" w:hAnsi="Times New Roman" w:ascii="Times New Roman"/>
          <w:sz w:val="24"/>
          <w:szCs w:val="24"/>
        </w:rPr>
      </w:pPr>
      <w:r w:rsidRPr="00C069AC">
        <w:rPr>
          <w:rFonts w:cs="Times New Roman" w:hAnsi="Times New Roman" w:ascii="Times New Roman"/>
          <w:sz w:val="24"/>
          <w:szCs w:val="24"/>
        </w:rPr>
        <w:tab/>
      </w:r>
      <w:r w:rsidR="00E308F7">
        <w:rPr>
          <w:rFonts w:cs="Times New Roman" w:hAnsi="Times New Roman" w:ascii="Times New Roman"/>
          <w:sz w:val="24"/>
          <w:szCs w:val="24"/>
        </w:rPr>
        <w:t>Potvrdio je</w:t>
      </w:r>
      <w:r w:rsidR="003C772F" w:rsidRPr="00C069AC">
        <w:rPr>
          <w:rFonts w:cs="Times New Roman" w:hAnsi="Times New Roman" w:ascii="Times New Roman"/>
          <w:sz w:val="24"/>
          <w:szCs w:val="24"/>
        </w:rPr>
        <w:t xml:space="preserve"> da je</w:t>
      </w:r>
      <w:r w:rsidRPr="00C069AC">
        <w:rPr>
          <w:rFonts w:cs="Times New Roman" w:hAnsi="Times New Roman" w:ascii="Times New Roman"/>
          <w:sz w:val="24"/>
          <w:szCs w:val="24"/>
        </w:rPr>
        <w:t xml:space="preserve"> u postu</w:t>
      </w:r>
      <w:r w:rsidR="003C772F" w:rsidRPr="00C069AC">
        <w:rPr>
          <w:rFonts w:cs="Times New Roman" w:hAnsi="Times New Roman" w:ascii="Times New Roman"/>
          <w:sz w:val="24"/>
          <w:szCs w:val="24"/>
        </w:rPr>
        <w:t>pcima predstečajnih nagodbi koje</w:t>
      </w:r>
      <w:r w:rsidRPr="00C069AC">
        <w:rPr>
          <w:rFonts w:cs="Times New Roman" w:hAnsi="Times New Roman" w:ascii="Times New Roman"/>
          <w:sz w:val="24"/>
          <w:szCs w:val="24"/>
        </w:rPr>
        <w:t xml:space="preserve"> se vode nad društvima Tech Consult d.o.o., T&amp;H Invest d.o.o., 2E d.o.o., Techtex d.o.o. i K-Tekstil d.o.o. imenovan povjerenikom predstečajne nagodbe</w:t>
      </w:r>
      <w:r w:rsidR="00E308F7">
        <w:rPr>
          <w:rFonts w:cs="Times New Roman" w:hAnsi="Times New Roman" w:ascii="Times New Roman"/>
          <w:sz w:val="24"/>
          <w:szCs w:val="24"/>
        </w:rPr>
        <w:t>,</w:t>
      </w:r>
      <w:r w:rsidRPr="00C069AC">
        <w:rPr>
          <w:rFonts w:cs="Times New Roman" w:hAnsi="Times New Roman" w:ascii="Times New Roman"/>
          <w:sz w:val="24"/>
          <w:szCs w:val="24"/>
        </w:rPr>
        <w:t xml:space="preserve"> ali na tu </w:t>
      </w:r>
      <w:r w:rsidR="003C772F" w:rsidRPr="00C069AC">
        <w:rPr>
          <w:rFonts w:cs="Times New Roman" w:hAnsi="Times New Roman" w:ascii="Times New Roman"/>
          <w:sz w:val="24"/>
          <w:szCs w:val="24"/>
        </w:rPr>
        <w:t>ga</w:t>
      </w:r>
      <w:r w:rsidRPr="00C069AC">
        <w:rPr>
          <w:rFonts w:cs="Times New Roman" w:hAnsi="Times New Roman" w:ascii="Times New Roman"/>
          <w:sz w:val="24"/>
          <w:szCs w:val="24"/>
        </w:rPr>
        <w:t xml:space="preserve"> je dužnost imenovalo nadležno Nagodbeno vijeće  Financijske agencije s liste stečajnih upravitelja</w:t>
      </w:r>
      <w:r w:rsidR="003C772F" w:rsidRPr="00C069AC">
        <w:rPr>
          <w:rFonts w:cs="Times New Roman" w:hAnsi="Times New Roman" w:ascii="Times New Roman"/>
          <w:sz w:val="24"/>
          <w:szCs w:val="24"/>
        </w:rPr>
        <w:t xml:space="preserve">, a </w:t>
      </w:r>
      <w:r w:rsidRPr="00C069AC">
        <w:rPr>
          <w:rFonts w:cs="Times New Roman" w:hAnsi="Times New Roman" w:ascii="Times New Roman"/>
          <w:sz w:val="24"/>
          <w:szCs w:val="24"/>
        </w:rPr>
        <w:t xml:space="preserve">povjerenik predstečajne nagodbe u postupku predstečajne nagodbe bio </w:t>
      </w:r>
      <w:r w:rsidR="003C772F" w:rsidRPr="00C069AC">
        <w:rPr>
          <w:rFonts w:cs="Times New Roman" w:hAnsi="Times New Roman" w:ascii="Times New Roman"/>
          <w:sz w:val="24"/>
          <w:szCs w:val="24"/>
        </w:rPr>
        <w:t xml:space="preserve">je </w:t>
      </w:r>
      <w:r w:rsidRPr="00C069AC">
        <w:rPr>
          <w:rFonts w:cs="Times New Roman" w:hAnsi="Times New Roman" w:ascii="Times New Roman"/>
          <w:sz w:val="24"/>
          <w:szCs w:val="24"/>
        </w:rPr>
        <w:t xml:space="preserve">u više od stotinu predstečajnih postupaka. </w:t>
      </w:r>
    </w:p>
    <w:p w:rsidRDefault="00366C6A" w:rsidP="00C069AC" w:rsidR="00366C6A" w:rsidRPr="00C069AC">
      <w:pPr>
        <w:spacing w:lineRule="auto" w:line="240"/>
        <w:ind w:firstLine="708"/>
        <w:jc w:val="both"/>
        <w:rPr>
          <w:rFonts w:cs="Times New Roman" w:hAnsi="Times New Roman" w:ascii="Times New Roman"/>
          <w:sz w:val="24"/>
          <w:szCs w:val="24"/>
        </w:rPr>
      </w:pPr>
      <w:r w:rsidRPr="00C069AC">
        <w:rPr>
          <w:rFonts w:cs="Times New Roman" w:hAnsi="Times New Roman" w:ascii="Times New Roman"/>
          <w:sz w:val="24"/>
          <w:szCs w:val="24"/>
        </w:rPr>
        <w:t>Ist</w:t>
      </w:r>
      <w:r w:rsidR="00010374">
        <w:rPr>
          <w:rFonts w:cs="Times New Roman" w:hAnsi="Times New Roman" w:ascii="Times New Roman"/>
          <w:sz w:val="24"/>
          <w:szCs w:val="24"/>
        </w:rPr>
        <w:t>aknu</w:t>
      </w:r>
      <w:r w:rsidR="003C772F" w:rsidRPr="00C069AC">
        <w:rPr>
          <w:rFonts w:cs="Times New Roman" w:hAnsi="Times New Roman" w:ascii="Times New Roman"/>
          <w:sz w:val="24"/>
          <w:szCs w:val="24"/>
        </w:rPr>
        <w:t>o je</w:t>
      </w:r>
      <w:r w:rsidRPr="00C069AC">
        <w:rPr>
          <w:rFonts w:cs="Times New Roman" w:hAnsi="Times New Roman" w:ascii="Times New Roman"/>
          <w:sz w:val="24"/>
          <w:szCs w:val="24"/>
        </w:rPr>
        <w:t xml:space="preserve"> da osobama povezanim sa stečajnim vjerovnikom Winair d.o.o. ni</w:t>
      </w:r>
      <w:r w:rsidR="003C772F" w:rsidRPr="00C069AC">
        <w:rPr>
          <w:rFonts w:cs="Times New Roman" w:hAnsi="Times New Roman" w:ascii="Times New Roman"/>
          <w:sz w:val="24"/>
          <w:szCs w:val="24"/>
        </w:rPr>
        <w:t>je</w:t>
      </w:r>
      <w:r w:rsidRPr="00C069AC">
        <w:rPr>
          <w:rFonts w:cs="Times New Roman" w:hAnsi="Times New Roman" w:ascii="Times New Roman"/>
          <w:sz w:val="24"/>
          <w:szCs w:val="24"/>
        </w:rPr>
        <w:t xml:space="preserve"> dao informacije koje </w:t>
      </w:r>
      <w:r w:rsidR="003C772F" w:rsidRPr="00C069AC">
        <w:rPr>
          <w:rFonts w:cs="Times New Roman" w:hAnsi="Times New Roman" w:ascii="Times New Roman"/>
          <w:sz w:val="24"/>
          <w:szCs w:val="24"/>
        </w:rPr>
        <w:t>je dobio od stečajnog dužnika</w:t>
      </w:r>
      <w:r w:rsidR="00E308F7">
        <w:rPr>
          <w:rFonts w:cs="Times New Roman" w:hAnsi="Times New Roman" w:ascii="Times New Roman"/>
          <w:sz w:val="24"/>
          <w:szCs w:val="24"/>
        </w:rPr>
        <w:t>. I</w:t>
      </w:r>
      <w:r w:rsidRPr="00C069AC">
        <w:rPr>
          <w:rFonts w:cs="Times New Roman" w:hAnsi="Times New Roman" w:ascii="Times New Roman"/>
          <w:sz w:val="24"/>
          <w:szCs w:val="24"/>
        </w:rPr>
        <w:t xml:space="preserve">stina je da </w:t>
      </w:r>
      <w:r w:rsidR="003C772F" w:rsidRPr="00C069AC">
        <w:rPr>
          <w:rFonts w:cs="Times New Roman" w:hAnsi="Times New Roman" w:ascii="Times New Roman"/>
          <w:sz w:val="24"/>
          <w:szCs w:val="24"/>
        </w:rPr>
        <w:t>je,</w:t>
      </w:r>
      <w:r w:rsidRPr="00C069AC">
        <w:rPr>
          <w:rFonts w:cs="Times New Roman" w:hAnsi="Times New Roman" w:ascii="Times New Roman"/>
          <w:sz w:val="24"/>
          <w:szCs w:val="24"/>
        </w:rPr>
        <w:t xml:space="preserve"> kada </w:t>
      </w:r>
      <w:r w:rsidR="003C772F" w:rsidRPr="00C069AC">
        <w:rPr>
          <w:rFonts w:cs="Times New Roman" w:hAnsi="Times New Roman" w:ascii="Times New Roman"/>
          <w:sz w:val="24"/>
          <w:szCs w:val="24"/>
        </w:rPr>
        <w:t>je</w:t>
      </w:r>
      <w:r w:rsidRPr="00C069AC">
        <w:rPr>
          <w:rFonts w:cs="Times New Roman" w:hAnsi="Times New Roman" w:ascii="Times New Roman"/>
          <w:sz w:val="24"/>
          <w:szCs w:val="24"/>
        </w:rPr>
        <w:t xml:space="preserve"> saznao da je </w:t>
      </w:r>
      <w:r w:rsidR="00E308F7">
        <w:rPr>
          <w:rFonts w:cs="Times New Roman" w:hAnsi="Times New Roman" w:ascii="Times New Roman"/>
          <w:sz w:val="24"/>
          <w:szCs w:val="24"/>
        </w:rPr>
        <w:t>podnesen prijedlog za otvaranje</w:t>
      </w:r>
      <w:r w:rsidRPr="00C069AC">
        <w:rPr>
          <w:rFonts w:cs="Times New Roman" w:hAnsi="Times New Roman" w:ascii="Times New Roman"/>
          <w:sz w:val="24"/>
          <w:szCs w:val="24"/>
        </w:rPr>
        <w:t xml:space="preserve"> stečaja nad dužnikom kontaktirao tadašnju stečajnu sutkinju te ju pit</w:t>
      </w:r>
      <w:r w:rsidR="003C772F" w:rsidRPr="00C069AC">
        <w:rPr>
          <w:rFonts w:cs="Times New Roman" w:hAnsi="Times New Roman" w:ascii="Times New Roman"/>
          <w:sz w:val="24"/>
          <w:szCs w:val="24"/>
        </w:rPr>
        <w:t>ao postoji li mogućnost da bude</w:t>
      </w:r>
      <w:r w:rsidRPr="00C069AC">
        <w:rPr>
          <w:rFonts w:cs="Times New Roman" w:hAnsi="Times New Roman" w:ascii="Times New Roman"/>
          <w:sz w:val="24"/>
          <w:szCs w:val="24"/>
        </w:rPr>
        <w:t xml:space="preserve"> imenovan za stečajnog upravitelja u </w:t>
      </w:r>
      <w:r w:rsidR="003C772F" w:rsidRPr="00C069AC">
        <w:rPr>
          <w:rFonts w:cs="Times New Roman" w:hAnsi="Times New Roman" w:ascii="Times New Roman"/>
          <w:sz w:val="24"/>
          <w:szCs w:val="24"/>
        </w:rPr>
        <w:t>ovom stečajnom postupku. Smatra</w:t>
      </w:r>
      <w:r w:rsidRPr="00C069AC">
        <w:rPr>
          <w:rFonts w:cs="Times New Roman" w:hAnsi="Times New Roman" w:ascii="Times New Roman"/>
          <w:sz w:val="24"/>
          <w:szCs w:val="24"/>
        </w:rPr>
        <w:t xml:space="preserve"> kako to ne utječe na </w:t>
      </w:r>
      <w:r w:rsidR="003C772F" w:rsidRPr="00C069AC">
        <w:rPr>
          <w:rFonts w:cs="Times New Roman" w:hAnsi="Times New Roman" w:ascii="Times New Roman"/>
          <w:sz w:val="24"/>
          <w:szCs w:val="24"/>
        </w:rPr>
        <w:t xml:space="preserve">njegovu </w:t>
      </w:r>
      <w:r w:rsidRPr="00C069AC">
        <w:rPr>
          <w:rFonts w:cs="Times New Roman" w:hAnsi="Times New Roman" w:ascii="Times New Roman"/>
          <w:sz w:val="24"/>
          <w:szCs w:val="24"/>
        </w:rPr>
        <w:t>nepristranost obzirom je do donošenja novog stečajnog zakona koji je stupio na snagu 1. rujna 2015. stečajni sudac imenovao stečajnog upravi</w:t>
      </w:r>
      <w:r w:rsidR="003C772F" w:rsidRPr="00C069AC">
        <w:rPr>
          <w:rFonts w:cs="Times New Roman" w:hAnsi="Times New Roman" w:ascii="Times New Roman"/>
          <w:sz w:val="24"/>
          <w:szCs w:val="24"/>
        </w:rPr>
        <w:t>telja po vlastitom odabiru te mu</w:t>
      </w:r>
      <w:r w:rsidRPr="00C069AC">
        <w:rPr>
          <w:rFonts w:cs="Times New Roman" w:hAnsi="Times New Roman" w:ascii="Times New Roman"/>
          <w:sz w:val="24"/>
          <w:szCs w:val="24"/>
        </w:rPr>
        <w:t xml:space="preserve"> je poznato da su i drugi stečajni upravitelji na sličan način kontaktirali stečajne suce predlažući se za stečajne upravitelje u pojedinim stečajnim postupcima. </w:t>
      </w:r>
    </w:p>
    <w:p w:rsidRDefault="00366C6A" w:rsidP="00C069AC" w:rsidR="00366C6A" w:rsidRPr="00C069AC">
      <w:pPr>
        <w:spacing w:lineRule="auto" w:line="240"/>
        <w:jc w:val="both"/>
        <w:rPr>
          <w:rFonts w:cs="Times New Roman" w:hAnsi="Times New Roman" w:ascii="Times New Roman"/>
          <w:sz w:val="24"/>
          <w:szCs w:val="24"/>
        </w:rPr>
      </w:pPr>
      <w:r w:rsidRPr="00C069AC">
        <w:rPr>
          <w:rFonts w:cs="Times New Roman" w:hAnsi="Times New Roman" w:ascii="Times New Roman"/>
          <w:sz w:val="24"/>
          <w:szCs w:val="24"/>
        </w:rPr>
        <w:tab/>
      </w:r>
      <w:r w:rsidR="003C772F" w:rsidRPr="00C069AC">
        <w:rPr>
          <w:rFonts w:cs="Times New Roman" w:hAnsi="Times New Roman" w:ascii="Times New Roman"/>
          <w:sz w:val="24"/>
          <w:szCs w:val="24"/>
        </w:rPr>
        <w:t>Potvrdio</w:t>
      </w:r>
      <w:r w:rsidRPr="00C069AC">
        <w:rPr>
          <w:rFonts w:cs="Times New Roman" w:hAnsi="Times New Roman" w:ascii="Times New Roman"/>
          <w:sz w:val="24"/>
          <w:szCs w:val="24"/>
        </w:rPr>
        <w:t xml:space="preserve"> je</w:t>
      </w:r>
      <w:r w:rsidR="003C772F" w:rsidRPr="00C069AC">
        <w:rPr>
          <w:rFonts w:cs="Times New Roman" w:hAnsi="Times New Roman" w:ascii="Times New Roman"/>
          <w:sz w:val="24"/>
          <w:szCs w:val="24"/>
        </w:rPr>
        <w:t xml:space="preserve"> da ga je</w:t>
      </w:r>
      <w:r w:rsidRPr="00C069AC">
        <w:rPr>
          <w:rFonts w:cs="Times New Roman" w:hAnsi="Times New Roman" w:ascii="Times New Roman"/>
          <w:sz w:val="24"/>
          <w:szCs w:val="24"/>
        </w:rPr>
        <w:t xml:space="preserve"> odvjetnik Hrvoje Petrić kont</w:t>
      </w:r>
      <w:r w:rsidR="003C772F" w:rsidRPr="00C069AC">
        <w:rPr>
          <w:rFonts w:cs="Times New Roman" w:hAnsi="Times New Roman" w:ascii="Times New Roman"/>
          <w:sz w:val="24"/>
          <w:szCs w:val="24"/>
        </w:rPr>
        <w:t>aktirao 10. travnja 2017., da mu</w:t>
      </w:r>
      <w:r w:rsidRPr="00C069AC">
        <w:rPr>
          <w:rFonts w:cs="Times New Roman" w:hAnsi="Times New Roman" w:ascii="Times New Roman"/>
          <w:sz w:val="24"/>
          <w:szCs w:val="24"/>
        </w:rPr>
        <w:t xml:space="preserve"> je iznio sve što je iznio i na ročištu skupštine vjerovnika, </w:t>
      </w:r>
      <w:r w:rsidR="003C772F" w:rsidRPr="00C069AC">
        <w:rPr>
          <w:rFonts w:cs="Times New Roman" w:hAnsi="Times New Roman" w:ascii="Times New Roman"/>
          <w:sz w:val="24"/>
          <w:szCs w:val="24"/>
        </w:rPr>
        <w:t xml:space="preserve">te je </w:t>
      </w:r>
      <w:r w:rsidRPr="00C069AC">
        <w:rPr>
          <w:rFonts w:cs="Times New Roman" w:hAnsi="Times New Roman" w:ascii="Times New Roman"/>
          <w:sz w:val="24"/>
          <w:szCs w:val="24"/>
        </w:rPr>
        <w:t>istina da mu</w:t>
      </w:r>
      <w:r w:rsidR="003C772F" w:rsidRPr="00C069AC">
        <w:rPr>
          <w:rFonts w:cs="Times New Roman" w:hAnsi="Times New Roman" w:ascii="Times New Roman"/>
          <w:sz w:val="24"/>
          <w:szCs w:val="24"/>
        </w:rPr>
        <w:t xml:space="preserve"> je tom prilikom rekao kako će</w:t>
      </w:r>
      <w:r w:rsidRPr="00C069AC">
        <w:rPr>
          <w:rFonts w:cs="Times New Roman" w:hAnsi="Times New Roman" w:ascii="Times New Roman"/>
          <w:sz w:val="24"/>
          <w:szCs w:val="24"/>
        </w:rPr>
        <w:t xml:space="preserve"> kontaktirati stečajnu sutkinju i Winair d.o.o. kako bi se predložila neka treća osoba, no nakon ponovnog razmišljanja i analiziranja svih činjenica, a koje su prethodno iznesene, zaključio </w:t>
      </w:r>
      <w:r w:rsidR="003C772F" w:rsidRPr="00C069AC">
        <w:rPr>
          <w:rFonts w:cs="Times New Roman" w:hAnsi="Times New Roman" w:ascii="Times New Roman"/>
          <w:sz w:val="24"/>
          <w:szCs w:val="24"/>
        </w:rPr>
        <w:t>je</w:t>
      </w:r>
      <w:r w:rsidRPr="00C069AC">
        <w:rPr>
          <w:rFonts w:cs="Times New Roman" w:hAnsi="Times New Roman" w:ascii="Times New Roman"/>
          <w:sz w:val="24"/>
          <w:szCs w:val="24"/>
        </w:rPr>
        <w:t xml:space="preserve"> da ne postoji nit</w:t>
      </w:r>
      <w:r w:rsidR="003C772F" w:rsidRPr="00C069AC">
        <w:rPr>
          <w:rFonts w:cs="Times New Roman" w:hAnsi="Times New Roman" w:ascii="Times New Roman"/>
          <w:sz w:val="24"/>
          <w:szCs w:val="24"/>
        </w:rPr>
        <w:t>i jedan razlog zbog kojeg ne bi</w:t>
      </w:r>
      <w:r w:rsidRPr="00C069AC">
        <w:rPr>
          <w:rFonts w:cs="Times New Roman" w:hAnsi="Times New Roman" w:ascii="Times New Roman"/>
          <w:sz w:val="24"/>
          <w:szCs w:val="24"/>
        </w:rPr>
        <w:t xml:space="preserve"> dužnost stečajnog upravitelja u ovom stečajnom postupku obavljao uspješno, zakonito, nepristrano i profesionalno te da ne postoje nikakvi razlozi za </w:t>
      </w:r>
      <w:r w:rsidR="003C772F" w:rsidRPr="00C069AC">
        <w:rPr>
          <w:rFonts w:cs="Times New Roman" w:hAnsi="Times New Roman" w:ascii="Times New Roman"/>
          <w:sz w:val="24"/>
          <w:szCs w:val="24"/>
        </w:rPr>
        <w:t>njegovo izuzeće</w:t>
      </w:r>
      <w:r w:rsidRPr="00C069AC">
        <w:rPr>
          <w:rFonts w:cs="Times New Roman" w:hAnsi="Times New Roman" w:ascii="Times New Roman"/>
          <w:sz w:val="24"/>
          <w:szCs w:val="24"/>
        </w:rPr>
        <w:t xml:space="preserve">. </w:t>
      </w:r>
    </w:p>
    <w:p w:rsidRDefault="00366C6A" w:rsidP="00C069AC" w:rsidR="00366C6A" w:rsidRPr="00C069AC">
      <w:pPr>
        <w:spacing w:lineRule="auto" w:line="240"/>
        <w:jc w:val="both"/>
        <w:rPr>
          <w:rFonts w:cs="Times New Roman" w:hAnsi="Times New Roman" w:ascii="Times New Roman"/>
          <w:sz w:val="24"/>
          <w:szCs w:val="24"/>
        </w:rPr>
      </w:pPr>
      <w:r w:rsidRPr="00C069AC">
        <w:rPr>
          <w:rFonts w:cs="Times New Roman" w:hAnsi="Times New Roman" w:ascii="Times New Roman"/>
          <w:sz w:val="24"/>
          <w:szCs w:val="24"/>
        </w:rPr>
        <w:tab/>
      </w:r>
      <w:r w:rsidR="003C772F" w:rsidRPr="00C069AC">
        <w:rPr>
          <w:rFonts w:cs="Times New Roman" w:hAnsi="Times New Roman" w:ascii="Times New Roman"/>
          <w:sz w:val="24"/>
          <w:szCs w:val="24"/>
        </w:rPr>
        <w:t xml:space="preserve">Na izričito pitanje je </w:t>
      </w:r>
      <w:r w:rsidRPr="00C069AC">
        <w:rPr>
          <w:rFonts w:cs="Times New Roman" w:hAnsi="Times New Roman" w:ascii="Times New Roman"/>
          <w:sz w:val="24"/>
          <w:szCs w:val="24"/>
        </w:rPr>
        <w:t>li prijatelj Davora Patafte ili Marija Bucine, nav</w:t>
      </w:r>
      <w:r w:rsidR="003C772F" w:rsidRPr="00C069AC">
        <w:rPr>
          <w:rFonts w:cs="Times New Roman" w:hAnsi="Times New Roman" w:ascii="Times New Roman"/>
          <w:sz w:val="24"/>
          <w:szCs w:val="24"/>
        </w:rPr>
        <w:t>eo je</w:t>
      </w:r>
      <w:r w:rsidRPr="00C069AC">
        <w:rPr>
          <w:rFonts w:cs="Times New Roman" w:hAnsi="Times New Roman" w:ascii="Times New Roman"/>
          <w:sz w:val="24"/>
          <w:szCs w:val="24"/>
        </w:rPr>
        <w:t xml:space="preserve"> kako ih</w:t>
      </w:r>
      <w:r w:rsidR="003C772F" w:rsidRPr="00C069AC">
        <w:rPr>
          <w:rFonts w:cs="Times New Roman" w:hAnsi="Times New Roman" w:ascii="Times New Roman"/>
          <w:sz w:val="24"/>
          <w:szCs w:val="24"/>
        </w:rPr>
        <w:t xml:space="preserve"> je</w:t>
      </w:r>
      <w:r w:rsidRPr="00C069AC">
        <w:rPr>
          <w:rFonts w:cs="Times New Roman" w:hAnsi="Times New Roman" w:ascii="Times New Roman"/>
          <w:sz w:val="24"/>
          <w:szCs w:val="24"/>
        </w:rPr>
        <w:t xml:space="preserve"> upoznao tek za vrijeme odvijanja postupaka predstečajnih nagodbi društava Tech Consult d.o.o., T&amp;H Invest d.o.o., 2E d.o.o., Techtex d.o.o. i K-Tekstil d.o.o. te se s njima susreo oko desetak puta u razdoblju od 2015.  pa do danas ali isključivo vezano uz postupke predstečajnih nagodbi ovih 5 društava. </w:t>
      </w:r>
    </w:p>
    <w:p w:rsidRDefault="008C2CED" w:rsidP="007F7713" w:rsidR="008C2CED" w:rsidRPr="007F7713">
      <w:pPr>
        <w:spacing w:lineRule="auto" w:line="240" w:after="0"/>
        <w:ind w:firstLine="708"/>
        <w:jc w:val="both"/>
        <w:rPr>
          <w:rFonts w:cs="Times New Roman" w:hAnsi="Times New Roman" w:ascii="Times New Roman"/>
          <w:sz w:val="24"/>
          <w:szCs w:val="24"/>
        </w:rPr>
      </w:pPr>
      <w:r w:rsidRPr="007F7713">
        <w:rPr>
          <w:rFonts w:cs="Times New Roman" w:hAnsi="Times New Roman" w:ascii="Times New Roman"/>
          <w:sz w:val="24"/>
          <w:szCs w:val="24"/>
        </w:rPr>
        <w:t>Čl. 20. st. 3. starog SZ-a propisano je da za stečajnog upravitelja ne može biti imenovana osoba koja bi morala biti izuzeta kao sudac u stečajnom postupku (…).</w:t>
      </w:r>
    </w:p>
    <w:p w:rsidRDefault="008C2CED" w:rsidP="007F7713" w:rsidR="008C2CED" w:rsidRPr="007F7713">
      <w:pPr>
        <w:spacing w:lineRule="auto" w:line="240" w:after="0"/>
        <w:ind w:firstLine="708"/>
        <w:jc w:val="both"/>
        <w:rPr>
          <w:rFonts w:cs="Times New Roman" w:hAnsi="Times New Roman" w:ascii="Times New Roman"/>
          <w:sz w:val="24"/>
          <w:szCs w:val="24"/>
        </w:rPr>
      </w:pPr>
    </w:p>
    <w:p w:rsidRDefault="008C2CED" w:rsidP="007F7713" w:rsidR="00E308F7" w:rsidRPr="007F7713">
      <w:pPr>
        <w:spacing w:lineRule="auto" w:line="240" w:after="0"/>
        <w:ind w:firstLine="708"/>
        <w:jc w:val="both"/>
        <w:rPr>
          <w:rFonts w:cs="Times New Roman" w:hAnsi="Times New Roman" w:ascii="Times New Roman"/>
          <w:sz w:val="24"/>
          <w:szCs w:val="24"/>
        </w:rPr>
      </w:pPr>
      <w:r w:rsidRPr="007F7713">
        <w:rPr>
          <w:rFonts w:cs="Times New Roman" w:hAnsi="Times New Roman" w:ascii="Times New Roman"/>
          <w:sz w:val="24"/>
          <w:szCs w:val="24"/>
        </w:rPr>
        <w:t>U smislu odredbe čl. 6. starog SZ-a u stečajnom postupku na odgovarajući se način primjenjuju pravila parničnog postupka u postupku pred trgovačkim sudovima.</w:t>
      </w:r>
    </w:p>
    <w:p w:rsidRDefault="008C2CED" w:rsidP="007F7713" w:rsidR="008C2CED" w:rsidRPr="007F7713">
      <w:pPr>
        <w:spacing w:lineRule="auto" w:line="240" w:after="0"/>
        <w:ind w:firstLine="708"/>
        <w:jc w:val="both"/>
        <w:rPr>
          <w:rFonts w:cs="Times New Roman" w:hAnsi="Times New Roman" w:ascii="Times New Roman"/>
          <w:sz w:val="24"/>
          <w:szCs w:val="24"/>
        </w:rPr>
      </w:pPr>
      <w:r w:rsidRPr="007F7713">
        <w:rPr>
          <w:rFonts w:cs="Times New Roman" w:hAnsi="Times New Roman" w:ascii="Times New Roman"/>
          <w:sz w:val="24"/>
          <w:szCs w:val="24"/>
        </w:rPr>
        <w:t xml:space="preserve"> </w:t>
      </w:r>
    </w:p>
    <w:p w:rsidRDefault="008C2CED" w:rsidP="007F7713" w:rsidR="008C2CED" w:rsidRPr="00010374">
      <w:pPr>
        <w:spacing w:lineRule="auto" w:line="240" w:after="0"/>
        <w:ind w:firstLine="708"/>
        <w:jc w:val="both"/>
        <w:rPr>
          <w:rFonts w:cs="Times New Roman" w:hAnsi="Times New Roman" w:ascii="Times New Roman"/>
          <w:sz w:val="24"/>
          <w:szCs w:val="24"/>
        </w:rPr>
      </w:pPr>
      <w:r w:rsidRPr="00010374">
        <w:rPr>
          <w:rFonts w:cs="Times New Roman" w:hAnsi="Times New Roman" w:ascii="Times New Roman"/>
          <w:sz w:val="24"/>
          <w:szCs w:val="24"/>
        </w:rPr>
        <w:t xml:space="preserve">Čl. 71. ZPP-a propisani su slučajevi u kojima sudac ne može obavljati sudačku dužnost te je t. 7. propisano da osim u slučajevima iz točaka 1.-6. navedenog članka sudac ne može obavljati sudačku dužnost u slučaju ako postoje druge okolnosti koje dovode u sumnju njegovu nepristranost. </w:t>
      </w:r>
    </w:p>
    <w:p w:rsidRDefault="008C2CED" w:rsidP="007F7713" w:rsidR="008C2CED" w:rsidRPr="007F7713">
      <w:pPr>
        <w:spacing w:lineRule="auto" w:line="240" w:after="0"/>
        <w:ind w:firstLine="708"/>
        <w:jc w:val="both"/>
        <w:rPr>
          <w:rFonts w:cs="Times New Roman" w:hAnsi="Times New Roman" w:ascii="Times New Roman"/>
          <w:color w:val="FF0000"/>
          <w:sz w:val="24"/>
          <w:szCs w:val="24"/>
        </w:rPr>
      </w:pPr>
    </w:p>
    <w:p w:rsidRDefault="008C2CED" w:rsidP="007F7713" w:rsidR="008C2CED" w:rsidRPr="007F7713">
      <w:pPr>
        <w:spacing w:lineRule="auto" w:line="240" w:after="0"/>
        <w:ind w:firstLine="708"/>
        <w:jc w:val="both"/>
        <w:rPr>
          <w:rFonts w:cs="Times New Roman" w:hAnsi="Times New Roman" w:ascii="Times New Roman"/>
          <w:sz w:val="24"/>
          <w:szCs w:val="24"/>
        </w:rPr>
      </w:pPr>
      <w:r w:rsidRPr="007F7713">
        <w:rPr>
          <w:rFonts w:cs="Times New Roman" w:hAnsi="Times New Roman" w:ascii="Times New Roman"/>
          <w:sz w:val="24"/>
          <w:szCs w:val="24"/>
        </w:rPr>
        <w:t>Na temelju navoda iznesenih od strane stečajnog vjerovnika OD Petrić i dr. d.o.o. kao i na temelju izjave Tomislava Đuričina s</w:t>
      </w:r>
      <w:r w:rsidR="008C6CAB">
        <w:rPr>
          <w:rFonts w:cs="Times New Roman" w:hAnsi="Times New Roman" w:ascii="Times New Roman"/>
          <w:sz w:val="24"/>
          <w:szCs w:val="24"/>
        </w:rPr>
        <w:t>tečajni sudac</w:t>
      </w:r>
      <w:r w:rsidRPr="007F7713">
        <w:rPr>
          <w:rFonts w:cs="Times New Roman" w:hAnsi="Times New Roman" w:ascii="Times New Roman"/>
          <w:sz w:val="24"/>
          <w:szCs w:val="24"/>
        </w:rPr>
        <w:t xml:space="preserve"> je utvrdio kako ne postoje razlozi za izuzeće </w:t>
      </w:r>
      <w:r w:rsidRPr="007F7713">
        <w:rPr>
          <w:rFonts w:cs="Times New Roman" w:hAnsi="Times New Roman" w:ascii="Times New Roman"/>
          <w:sz w:val="24"/>
          <w:szCs w:val="24"/>
        </w:rPr>
        <w:lastRenderedPageBreak/>
        <w:t>stečajnog upravitelja Tomislava Đuričina iz čl. 71. t. 1., 2., 3., 4., 5. i 6. ZPP-a</w:t>
      </w:r>
      <w:r w:rsidR="00E308F7" w:rsidRPr="007F7713">
        <w:rPr>
          <w:rFonts w:cs="Times New Roman" w:hAnsi="Times New Roman" w:ascii="Times New Roman"/>
          <w:sz w:val="24"/>
          <w:szCs w:val="24"/>
        </w:rPr>
        <w:t>,</w:t>
      </w:r>
      <w:r w:rsidR="008C6CAB">
        <w:rPr>
          <w:rFonts w:cs="Times New Roman" w:hAnsi="Times New Roman" w:ascii="Times New Roman"/>
          <w:sz w:val="24"/>
          <w:szCs w:val="24"/>
        </w:rPr>
        <w:t xml:space="preserve"> ali je utvrdio da postoji</w:t>
      </w:r>
      <w:r w:rsidR="000B6D24">
        <w:rPr>
          <w:rFonts w:cs="Times New Roman" w:hAnsi="Times New Roman" w:ascii="Times New Roman"/>
          <w:sz w:val="24"/>
          <w:szCs w:val="24"/>
        </w:rPr>
        <w:t xml:space="preserve"> razlog </w:t>
      </w:r>
      <w:r w:rsidR="008C6CAB">
        <w:rPr>
          <w:rFonts w:cs="Times New Roman" w:hAnsi="Times New Roman" w:ascii="Times New Roman"/>
          <w:sz w:val="24"/>
          <w:szCs w:val="24"/>
        </w:rPr>
        <w:t xml:space="preserve">za izuzeće </w:t>
      </w:r>
      <w:r w:rsidR="000B6D24">
        <w:rPr>
          <w:rFonts w:cs="Times New Roman" w:hAnsi="Times New Roman" w:ascii="Times New Roman"/>
          <w:sz w:val="24"/>
          <w:szCs w:val="24"/>
        </w:rPr>
        <w:t>iz čl. 71. t. 7. ZPP-a</w:t>
      </w:r>
      <w:r w:rsidR="008C6CAB">
        <w:rPr>
          <w:rFonts w:cs="Times New Roman" w:hAnsi="Times New Roman" w:ascii="Times New Roman"/>
          <w:sz w:val="24"/>
          <w:szCs w:val="24"/>
        </w:rPr>
        <w:t>,</w:t>
      </w:r>
      <w:r w:rsidR="000B6D24">
        <w:rPr>
          <w:rFonts w:cs="Times New Roman" w:hAnsi="Times New Roman" w:ascii="Times New Roman"/>
          <w:sz w:val="24"/>
          <w:szCs w:val="24"/>
        </w:rPr>
        <w:t xml:space="preserve"> odnosno</w:t>
      </w:r>
      <w:r w:rsidR="008C6CAB">
        <w:rPr>
          <w:rFonts w:cs="Times New Roman" w:hAnsi="Times New Roman" w:ascii="Times New Roman"/>
          <w:sz w:val="24"/>
          <w:szCs w:val="24"/>
        </w:rPr>
        <w:t>,</w:t>
      </w:r>
      <w:r w:rsidR="000B6D24">
        <w:rPr>
          <w:rFonts w:cs="Times New Roman" w:hAnsi="Times New Roman" w:ascii="Times New Roman"/>
          <w:sz w:val="24"/>
          <w:szCs w:val="24"/>
        </w:rPr>
        <w:t xml:space="preserve"> da postoje</w:t>
      </w:r>
      <w:r w:rsidRPr="007F7713">
        <w:rPr>
          <w:rFonts w:cs="Times New Roman" w:hAnsi="Times New Roman" w:ascii="Times New Roman"/>
          <w:sz w:val="24"/>
          <w:szCs w:val="24"/>
        </w:rPr>
        <w:t xml:space="preserve"> druge okolnosti koje dovode u sumnju njegovu nepristranost. </w:t>
      </w:r>
    </w:p>
    <w:p w:rsidRDefault="008C2CED" w:rsidP="007F7713" w:rsidR="008C2CED" w:rsidRPr="007F7713">
      <w:pPr>
        <w:spacing w:lineRule="auto" w:line="240" w:after="0"/>
        <w:jc w:val="both"/>
        <w:rPr>
          <w:rFonts w:cs="Times New Roman" w:hAnsi="Times New Roman" w:ascii="Times New Roman"/>
          <w:sz w:val="24"/>
          <w:szCs w:val="24"/>
        </w:rPr>
      </w:pPr>
    </w:p>
    <w:p w:rsidRDefault="008C2CED" w:rsidP="007F7713" w:rsidR="008C2CED" w:rsidRPr="007F7713">
      <w:pPr>
        <w:spacing w:lineRule="auto" w:line="240" w:after="0"/>
        <w:jc w:val="both"/>
        <w:rPr>
          <w:rFonts w:cs="Times New Roman" w:hAnsi="Times New Roman" w:ascii="Times New Roman"/>
          <w:color w:val="FF0000"/>
          <w:sz w:val="24"/>
          <w:szCs w:val="24"/>
        </w:rPr>
      </w:pPr>
      <w:r w:rsidRPr="007F7713">
        <w:rPr>
          <w:rFonts w:cs="Times New Roman" w:hAnsi="Times New Roman" w:ascii="Times New Roman"/>
          <w:sz w:val="24"/>
          <w:szCs w:val="24"/>
        </w:rPr>
        <w:tab/>
      </w:r>
      <w:r w:rsidR="00E308F7" w:rsidRPr="007F7713">
        <w:rPr>
          <w:rFonts w:cs="Times New Roman" w:hAnsi="Times New Roman" w:ascii="Times New Roman"/>
          <w:sz w:val="24"/>
          <w:szCs w:val="24"/>
        </w:rPr>
        <w:t>Ističe se kako je sud</w:t>
      </w:r>
      <w:r w:rsidRPr="007F7713">
        <w:rPr>
          <w:rFonts w:cs="Times New Roman" w:hAnsi="Times New Roman" w:ascii="Times New Roman"/>
          <w:sz w:val="24"/>
          <w:szCs w:val="24"/>
        </w:rPr>
        <w:t xml:space="preserve"> prilikom ocjenjivanja postoje li druge okolnosti koje dovode u sumnju nepristranost stečajnog upravitelja </w:t>
      </w:r>
      <w:r w:rsidR="00E308F7" w:rsidRPr="007F7713">
        <w:rPr>
          <w:rFonts w:cs="Times New Roman" w:hAnsi="Times New Roman" w:ascii="Times New Roman"/>
          <w:sz w:val="24"/>
          <w:szCs w:val="24"/>
        </w:rPr>
        <w:t>vodio računa o sudskoj praksi Eu</w:t>
      </w:r>
      <w:r w:rsidRPr="007F7713">
        <w:rPr>
          <w:rFonts w:cs="Times New Roman" w:hAnsi="Times New Roman" w:ascii="Times New Roman"/>
          <w:sz w:val="24"/>
          <w:szCs w:val="24"/>
        </w:rPr>
        <w:t>ropskog suda za ljudska prava</w:t>
      </w:r>
      <w:r w:rsidR="00E308F7" w:rsidRPr="007F7713">
        <w:rPr>
          <w:rFonts w:cs="Times New Roman" w:hAnsi="Times New Roman" w:ascii="Times New Roman"/>
          <w:sz w:val="24"/>
          <w:szCs w:val="24"/>
        </w:rPr>
        <w:t xml:space="preserve"> vezanoj za izuzeća sudaca</w:t>
      </w:r>
      <w:r w:rsidRPr="007F7713">
        <w:rPr>
          <w:rFonts w:cs="Times New Roman" w:hAnsi="Times New Roman" w:ascii="Times New Roman"/>
          <w:sz w:val="24"/>
          <w:szCs w:val="24"/>
        </w:rPr>
        <w:t xml:space="preserve"> (predmet Mežnarić protiv Hr</w:t>
      </w:r>
      <w:r w:rsidR="00E308F7" w:rsidRPr="007F7713">
        <w:rPr>
          <w:rFonts w:cs="Times New Roman" w:hAnsi="Times New Roman" w:ascii="Times New Roman"/>
          <w:sz w:val="24"/>
          <w:szCs w:val="24"/>
        </w:rPr>
        <w:t>vatske – zahtjev broj 71615/01)</w:t>
      </w:r>
      <w:r w:rsidR="008C6CAB">
        <w:rPr>
          <w:rFonts w:cs="Times New Roman" w:hAnsi="Times New Roman" w:ascii="Times New Roman"/>
          <w:sz w:val="24"/>
          <w:szCs w:val="24"/>
        </w:rPr>
        <w:t xml:space="preserve">, a obzirom </w:t>
      </w:r>
      <w:r w:rsidR="008C6CAB" w:rsidRPr="007F7713">
        <w:rPr>
          <w:rFonts w:cs="Times New Roman" w:hAnsi="Times New Roman" w:ascii="Times New Roman"/>
          <w:sz w:val="24"/>
          <w:szCs w:val="24"/>
        </w:rPr>
        <w:t>da za stečajnog upravitelja ne može biti imenovana osoba koja bi morala biti izuzeta kao sudac u stečajnom postupku</w:t>
      </w:r>
      <w:r w:rsidR="00E308F7" w:rsidRPr="007F7713">
        <w:rPr>
          <w:rFonts w:cs="Times New Roman" w:hAnsi="Times New Roman" w:ascii="Times New Roman"/>
          <w:sz w:val="24"/>
          <w:szCs w:val="24"/>
        </w:rPr>
        <w:t>.</w:t>
      </w:r>
      <w:r w:rsidRPr="007F7713">
        <w:rPr>
          <w:rFonts w:cs="Times New Roman" w:hAnsi="Times New Roman" w:ascii="Times New Roman"/>
          <w:sz w:val="24"/>
          <w:szCs w:val="24"/>
        </w:rPr>
        <w:t xml:space="preserve"> </w:t>
      </w:r>
    </w:p>
    <w:p w:rsidRDefault="00E308F7" w:rsidP="007F7713" w:rsidR="00E308F7" w:rsidRPr="007F7713">
      <w:pPr>
        <w:spacing w:lineRule="auto" w:line="240" w:after="0"/>
        <w:jc w:val="both"/>
        <w:rPr>
          <w:rFonts w:cs="Times New Roman" w:hAnsi="Times New Roman" w:ascii="Times New Roman"/>
          <w:color w:val="FF0000"/>
          <w:sz w:val="24"/>
          <w:szCs w:val="24"/>
        </w:rPr>
      </w:pPr>
    </w:p>
    <w:p w:rsidRDefault="00E308F7" w:rsidP="007F7713" w:rsidR="00E308F7" w:rsidRPr="007F7713">
      <w:pPr>
        <w:spacing w:lineRule="auto" w:line="240" w:after="0"/>
        <w:jc w:val="both"/>
        <w:rPr>
          <w:rFonts w:cs="Times New Roman" w:hAnsi="Times New Roman" w:ascii="Times New Roman"/>
          <w:sz w:val="24"/>
          <w:szCs w:val="24"/>
        </w:rPr>
      </w:pPr>
      <w:r w:rsidRPr="007F7713">
        <w:rPr>
          <w:rFonts w:cs="Times New Roman" w:hAnsi="Times New Roman" w:ascii="Times New Roman"/>
          <w:sz w:val="24"/>
          <w:szCs w:val="24"/>
        </w:rPr>
        <w:tab/>
        <w:t>Prema stalnoj sudskoj praksi Eu</w:t>
      </w:r>
      <w:r w:rsidR="008C2CED" w:rsidRPr="007F7713">
        <w:rPr>
          <w:rFonts w:cs="Times New Roman" w:hAnsi="Times New Roman" w:ascii="Times New Roman"/>
          <w:sz w:val="24"/>
          <w:szCs w:val="24"/>
        </w:rPr>
        <w:t>ropskog suda za ljudska prava postojanje nepristr</w:t>
      </w:r>
      <w:r w:rsidRPr="007F7713">
        <w:rPr>
          <w:rFonts w:cs="Times New Roman" w:hAnsi="Times New Roman" w:ascii="Times New Roman"/>
          <w:sz w:val="24"/>
          <w:szCs w:val="24"/>
        </w:rPr>
        <w:t>anosti mora biti utvrđeno:</w:t>
      </w:r>
    </w:p>
    <w:p w:rsidRDefault="00E308F7" w:rsidP="007F7713" w:rsidR="00E308F7" w:rsidRPr="007F7713">
      <w:pPr>
        <w:pStyle w:val="Odlomakpopisa"/>
        <w:numPr>
          <w:ilvl w:val="0"/>
          <w:numId w:val="11"/>
        </w:numPr>
        <w:rPr>
          <w:sz w:val="24"/>
          <w:szCs w:val="24"/>
        </w:rPr>
      </w:pPr>
      <w:r w:rsidRPr="007F7713">
        <w:rPr>
          <w:sz w:val="24"/>
          <w:szCs w:val="24"/>
        </w:rPr>
        <w:t xml:space="preserve">prema </w:t>
      </w:r>
      <w:r w:rsidR="008C2CED" w:rsidRPr="007F7713">
        <w:rPr>
          <w:sz w:val="24"/>
          <w:szCs w:val="24"/>
        </w:rPr>
        <w:t>subjektivnom testu</w:t>
      </w:r>
      <w:r w:rsidR="00DE7055" w:rsidRPr="007F7713">
        <w:rPr>
          <w:sz w:val="24"/>
          <w:szCs w:val="24"/>
        </w:rPr>
        <w:t>,</w:t>
      </w:r>
      <w:r w:rsidR="008C2CED" w:rsidRPr="007F7713">
        <w:rPr>
          <w:sz w:val="24"/>
          <w:szCs w:val="24"/>
        </w:rPr>
        <w:t xml:space="preserve"> pri čemu se mora uzeti u obzir osobno uvjeren</w:t>
      </w:r>
      <w:r w:rsidRPr="007F7713">
        <w:rPr>
          <w:sz w:val="24"/>
          <w:szCs w:val="24"/>
        </w:rPr>
        <w:t xml:space="preserve">je i ponašanje konkretnog suca, odnosno </w:t>
      </w:r>
      <w:r w:rsidR="008C2CED" w:rsidRPr="007F7713">
        <w:rPr>
          <w:sz w:val="24"/>
          <w:szCs w:val="24"/>
        </w:rPr>
        <w:t xml:space="preserve">u </w:t>
      </w:r>
      <w:r w:rsidRPr="007F7713">
        <w:rPr>
          <w:sz w:val="24"/>
          <w:szCs w:val="24"/>
        </w:rPr>
        <w:t>ovom slučaju</w:t>
      </w:r>
      <w:r w:rsidR="008C2CED" w:rsidRPr="007F7713">
        <w:rPr>
          <w:sz w:val="24"/>
          <w:szCs w:val="24"/>
        </w:rPr>
        <w:t xml:space="preserve"> </w:t>
      </w:r>
      <w:r w:rsidRPr="007F7713">
        <w:rPr>
          <w:sz w:val="24"/>
          <w:szCs w:val="24"/>
        </w:rPr>
        <w:t>konkretnog stečajnog upravitelja</w:t>
      </w:r>
      <w:r w:rsidR="008C2CED" w:rsidRPr="007F7713">
        <w:rPr>
          <w:sz w:val="24"/>
          <w:szCs w:val="24"/>
        </w:rPr>
        <w:t xml:space="preserve">, </w:t>
      </w:r>
    </w:p>
    <w:p w:rsidRDefault="008C2CED" w:rsidP="007F7713" w:rsidR="008C2CED" w:rsidRPr="007F7713">
      <w:pPr>
        <w:pStyle w:val="Odlomakpopisa"/>
        <w:numPr>
          <w:ilvl w:val="0"/>
          <w:numId w:val="11"/>
        </w:numPr>
        <w:rPr>
          <w:sz w:val="24"/>
          <w:szCs w:val="24"/>
        </w:rPr>
      </w:pPr>
      <w:r w:rsidRPr="007F7713">
        <w:rPr>
          <w:sz w:val="24"/>
          <w:szCs w:val="24"/>
        </w:rPr>
        <w:t>prema objektivnom testu</w:t>
      </w:r>
      <w:r w:rsidR="00DE7055" w:rsidRPr="007F7713">
        <w:rPr>
          <w:sz w:val="24"/>
          <w:szCs w:val="24"/>
        </w:rPr>
        <w:t>,</w:t>
      </w:r>
      <w:r w:rsidRPr="007F7713">
        <w:rPr>
          <w:sz w:val="24"/>
          <w:szCs w:val="24"/>
        </w:rPr>
        <w:t xml:space="preserve"> </w:t>
      </w:r>
      <w:r w:rsidR="00E308F7" w:rsidRPr="007F7713">
        <w:rPr>
          <w:sz w:val="24"/>
          <w:szCs w:val="24"/>
        </w:rPr>
        <w:t xml:space="preserve">pri čemu </w:t>
      </w:r>
      <w:r w:rsidRPr="007F7713">
        <w:rPr>
          <w:sz w:val="24"/>
          <w:szCs w:val="24"/>
        </w:rPr>
        <w:t xml:space="preserve">treba utvrditi nudi li konkretna osoba dovoljno jamstava kako bi se isključila svaka legitimna dvojba glede njene nepristranosti. </w:t>
      </w:r>
    </w:p>
    <w:p w:rsidRDefault="008C2CED" w:rsidP="007F7713" w:rsidR="008C2CED" w:rsidRPr="007F7713">
      <w:pPr>
        <w:spacing w:lineRule="auto" w:line="240" w:after="0"/>
        <w:jc w:val="both"/>
        <w:rPr>
          <w:rFonts w:cs="Times New Roman" w:hAnsi="Times New Roman" w:ascii="Times New Roman"/>
          <w:sz w:val="24"/>
          <w:szCs w:val="24"/>
        </w:rPr>
      </w:pPr>
    </w:p>
    <w:p w:rsidRDefault="008C2CED" w:rsidP="007F7713" w:rsidR="007F7713" w:rsidRPr="007F7713">
      <w:pPr>
        <w:spacing w:lineRule="auto" w:line="240" w:after="0"/>
        <w:jc w:val="both"/>
        <w:rPr>
          <w:rFonts w:cs="Times New Roman" w:hAnsi="Times New Roman" w:ascii="Times New Roman"/>
          <w:sz w:val="24"/>
          <w:szCs w:val="24"/>
        </w:rPr>
      </w:pPr>
      <w:r w:rsidRPr="007F7713">
        <w:rPr>
          <w:rFonts w:cs="Times New Roman" w:hAnsi="Times New Roman" w:ascii="Times New Roman"/>
          <w:sz w:val="24"/>
          <w:szCs w:val="24"/>
        </w:rPr>
        <w:tab/>
        <w:t xml:space="preserve">Glede subjektivnog testa osobna nepristranost stečajnog upravitelja Tomislava Đuričina mora se pretpostaviti dok se ne dokaže suprotno. </w:t>
      </w:r>
    </w:p>
    <w:p w:rsidRDefault="007F7713" w:rsidP="007F7713" w:rsidR="007F7713" w:rsidRPr="007F7713">
      <w:pPr>
        <w:spacing w:lineRule="auto" w:line="240" w:after="0"/>
        <w:jc w:val="both"/>
        <w:rPr>
          <w:rFonts w:cs="Times New Roman" w:hAnsi="Times New Roman" w:ascii="Times New Roman"/>
          <w:sz w:val="24"/>
          <w:szCs w:val="24"/>
        </w:rPr>
      </w:pPr>
    </w:p>
    <w:p w:rsidRDefault="008C2CED" w:rsidP="007F7713" w:rsidR="008C2CED" w:rsidRPr="007F7713">
      <w:pPr>
        <w:spacing w:lineRule="auto" w:line="240" w:after="0"/>
        <w:ind w:firstLine="708"/>
        <w:jc w:val="both"/>
        <w:rPr>
          <w:rFonts w:cs="Times New Roman" w:hAnsi="Times New Roman" w:ascii="Times New Roman"/>
          <w:sz w:val="24"/>
          <w:szCs w:val="24"/>
        </w:rPr>
      </w:pPr>
      <w:r w:rsidRPr="007F7713">
        <w:rPr>
          <w:rFonts w:cs="Times New Roman" w:hAnsi="Times New Roman" w:ascii="Times New Roman"/>
          <w:sz w:val="24"/>
          <w:szCs w:val="24"/>
        </w:rPr>
        <w:t>Dokazi koje je u spis dostavio stečajni vjerovnik OD Petrić i dr. po mišljenju stečajnog suca ne predstavljaju dostatne dokaze  koji bi ukazivali na pristranost stečajnog upravitelja Tomislava Đuričina</w:t>
      </w:r>
      <w:r w:rsidR="00C255D7" w:rsidRPr="007F7713">
        <w:rPr>
          <w:rFonts w:cs="Times New Roman" w:hAnsi="Times New Roman" w:ascii="Times New Roman"/>
          <w:sz w:val="24"/>
          <w:szCs w:val="24"/>
        </w:rPr>
        <w:t>.</w:t>
      </w:r>
      <w:r w:rsidRPr="007F7713">
        <w:rPr>
          <w:rFonts w:cs="Times New Roman" w:hAnsi="Times New Roman" w:ascii="Times New Roman"/>
          <w:sz w:val="24"/>
          <w:szCs w:val="24"/>
        </w:rPr>
        <w:t xml:space="preserve"> </w:t>
      </w:r>
      <w:r w:rsidR="00E308F7" w:rsidRPr="007F7713">
        <w:rPr>
          <w:rFonts w:cs="Times New Roman" w:hAnsi="Times New Roman" w:ascii="Times New Roman"/>
          <w:sz w:val="24"/>
          <w:szCs w:val="24"/>
        </w:rPr>
        <w:t xml:space="preserve">Sama činjenica da je dva dana </w:t>
      </w:r>
      <w:r w:rsidR="00DE7055" w:rsidRPr="007F7713">
        <w:rPr>
          <w:rFonts w:cs="Times New Roman" w:hAnsi="Times New Roman" w:ascii="Times New Roman"/>
          <w:sz w:val="24"/>
          <w:szCs w:val="24"/>
        </w:rPr>
        <w:t>nakon održanog sastanka između Hrvoja Petrića i Tomislava Đuričina stečajni vjerovnik Winair d.o.o. podnio prijedloga za pokretanje stečaja ne znači da je stečajni vjerovnik Winair d.o.o. dobio od Tomislava Đuričina bilo kakve podatke i informacije o radnjama koje će podu</w:t>
      </w:r>
      <w:r w:rsidR="00C255D7" w:rsidRPr="007F7713">
        <w:rPr>
          <w:rFonts w:cs="Times New Roman" w:hAnsi="Times New Roman" w:ascii="Times New Roman"/>
          <w:sz w:val="24"/>
          <w:szCs w:val="24"/>
        </w:rPr>
        <w:t>zeti uprava stečajnog dužnika, a d</w:t>
      </w:r>
      <w:r w:rsidR="00DE7055" w:rsidRPr="007F7713">
        <w:rPr>
          <w:rFonts w:cs="Times New Roman" w:hAnsi="Times New Roman" w:ascii="Times New Roman"/>
          <w:sz w:val="24"/>
          <w:szCs w:val="24"/>
        </w:rPr>
        <w:t>okumentacija dostavljena u spis ne dokazuje da je Winair d.o.o. dobio bilo kakve podatke i informacije od Tomislava Đuričina. Osim toga</w:t>
      </w:r>
      <w:r w:rsidR="00C255D7" w:rsidRPr="007F7713">
        <w:rPr>
          <w:rFonts w:cs="Times New Roman" w:hAnsi="Times New Roman" w:ascii="Times New Roman"/>
          <w:sz w:val="24"/>
          <w:szCs w:val="24"/>
        </w:rPr>
        <w:t>,</w:t>
      </w:r>
      <w:r w:rsidR="00DE7055" w:rsidRPr="007F7713">
        <w:rPr>
          <w:rFonts w:cs="Times New Roman" w:hAnsi="Times New Roman" w:ascii="Times New Roman"/>
          <w:sz w:val="24"/>
          <w:szCs w:val="24"/>
        </w:rPr>
        <w:t xml:space="preserve"> dužnik je u trenutku podnošenja prijedloga za otvaranje stečaja bio u blokadi već 190 dana, </w:t>
      </w:r>
      <w:r w:rsidR="00C255D7" w:rsidRPr="007F7713">
        <w:rPr>
          <w:rFonts w:cs="Times New Roman" w:hAnsi="Times New Roman" w:ascii="Times New Roman"/>
          <w:sz w:val="24"/>
          <w:szCs w:val="24"/>
        </w:rPr>
        <w:t xml:space="preserve">odgovorna osoba dužnika nije u roku iz čl. 4. st. 14. starog SZ predložila otvaranje stečajnog postupka </w:t>
      </w:r>
      <w:r w:rsidR="00DE7055" w:rsidRPr="007F7713">
        <w:rPr>
          <w:rFonts w:cs="Times New Roman" w:hAnsi="Times New Roman" w:ascii="Times New Roman"/>
          <w:sz w:val="24"/>
          <w:szCs w:val="24"/>
        </w:rPr>
        <w:t xml:space="preserve">pa je postupanje vjerovnika Winair d.o.o. </w:t>
      </w:r>
      <w:r w:rsidR="00C255D7" w:rsidRPr="007F7713">
        <w:rPr>
          <w:rFonts w:cs="Times New Roman" w:hAnsi="Times New Roman" w:ascii="Times New Roman"/>
          <w:sz w:val="24"/>
          <w:szCs w:val="24"/>
        </w:rPr>
        <w:t>moglo biti očekivano</w:t>
      </w:r>
      <w:r w:rsidR="00DE7055" w:rsidRPr="007F7713">
        <w:rPr>
          <w:rFonts w:cs="Times New Roman" w:hAnsi="Times New Roman" w:ascii="Times New Roman"/>
          <w:sz w:val="24"/>
          <w:szCs w:val="24"/>
        </w:rPr>
        <w:t>.</w:t>
      </w:r>
      <w:r w:rsidR="00363955" w:rsidRPr="007F7713">
        <w:rPr>
          <w:rFonts w:cs="Times New Roman" w:hAnsi="Times New Roman" w:ascii="Times New Roman"/>
          <w:sz w:val="24"/>
          <w:szCs w:val="24"/>
        </w:rPr>
        <w:t xml:space="preserve"> Dakle, stečajni sudac zaključuje kako ne postoje subjektivne okolnosti koje bi ukazivale na osobnu pristranost stečajnog upravitelja Tomislava Đuričina.</w:t>
      </w:r>
    </w:p>
    <w:p w:rsidRDefault="008C2CED" w:rsidP="007F7713" w:rsidR="008C2CED" w:rsidRPr="007F7713">
      <w:pPr>
        <w:spacing w:lineRule="auto" w:line="240" w:after="0"/>
        <w:jc w:val="both"/>
        <w:rPr>
          <w:rFonts w:cs="Times New Roman" w:hAnsi="Times New Roman" w:ascii="Times New Roman"/>
          <w:sz w:val="24"/>
          <w:szCs w:val="24"/>
        </w:rPr>
      </w:pPr>
    </w:p>
    <w:p w:rsidRDefault="008C2CED" w:rsidP="007F7713" w:rsidR="0022326A" w:rsidRPr="007F7713">
      <w:pPr>
        <w:spacing w:lineRule="auto" w:line="240" w:after="0"/>
        <w:jc w:val="both"/>
        <w:rPr>
          <w:rFonts w:cs="Times New Roman" w:hAnsi="Times New Roman" w:ascii="Times New Roman"/>
          <w:sz w:val="24"/>
          <w:szCs w:val="24"/>
        </w:rPr>
      </w:pPr>
      <w:r w:rsidRPr="007F7713">
        <w:rPr>
          <w:rFonts w:cs="Times New Roman" w:hAnsi="Times New Roman" w:ascii="Times New Roman"/>
          <w:sz w:val="24"/>
          <w:szCs w:val="24"/>
        </w:rPr>
        <w:tab/>
        <w:t>Glede objektivnog testa, mora se utvrditi postoje li, sasvim odvojeno od ponašanja stečajnog upravitelja provjerljive činjenice koje mogu potaknuti dvojbu glede njegove nepristranosti</w:t>
      </w:r>
      <w:r w:rsidR="00363955" w:rsidRPr="007F7713">
        <w:rPr>
          <w:rFonts w:cs="Times New Roman" w:hAnsi="Times New Roman" w:ascii="Times New Roman"/>
          <w:sz w:val="24"/>
          <w:szCs w:val="24"/>
        </w:rPr>
        <w:t>.</w:t>
      </w:r>
      <w:r w:rsidRPr="007F7713">
        <w:rPr>
          <w:rFonts w:cs="Times New Roman" w:hAnsi="Times New Roman" w:ascii="Times New Roman"/>
          <w:sz w:val="24"/>
          <w:szCs w:val="24"/>
        </w:rPr>
        <w:t xml:space="preserve"> </w:t>
      </w:r>
    </w:p>
    <w:p w:rsidRDefault="0022326A" w:rsidP="007F7713" w:rsidR="0022326A" w:rsidRPr="007F7713">
      <w:pPr>
        <w:spacing w:lineRule="auto" w:line="240" w:after="0"/>
        <w:jc w:val="both"/>
        <w:rPr>
          <w:rFonts w:cs="Times New Roman" w:hAnsi="Times New Roman" w:ascii="Times New Roman"/>
          <w:sz w:val="24"/>
          <w:szCs w:val="24"/>
        </w:rPr>
      </w:pPr>
      <w:r w:rsidRPr="007F7713">
        <w:rPr>
          <w:rFonts w:cs="Times New Roman" w:hAnsi="Times New Roman" w:ascii="Times New Roman"/>
          <w:sz w:val="24"/>
          <w:szCs w:val="24"/>
        </w:rPr>
        <w:tab/>
      </w:r>
    </w:p>
    <w:p w:rsidRDefault="0022326A" w:rsidP="007F7713" w:rsidR="00E75885" w:rsidRPr="007F7713">
      <w:pPr>
        <w:spacing w:lineRule="auto" w:line="240" w:after="0"/>
        <w:ind w:firstLine="708"/>
        <w:jc w:val="both"/>
        <w:rPr>
          <w:rFonts w:cs="Times New Roman" w:hAnsi="Times New Roman" w:ascii="Times New Roman"/>
          <w:sz w:val="24"/>
          <w:szCs w:val="24"/>
        </w:rPr>
      </w:pPr>
      <w:r w:rsidRPr="007F7713">
        <w:rPr>
          <w:rFonts w:cs="Times New Roman" w:hAnsi="Times New Roman" w:ascii="Times New Roman"/>
          <w:sz w:val="24"/>
          <w:szCs w:val="24"/>
        </w:rPr>
        <w:t>Stečajni sudac zaključuje kao u konkretnom slučaju postoje provjerljive činjenice koje mogu potaknuti dvojbu glede nepristranosti stečajnog upravitelja To</w:t>
      </w:r>
      <w:r w:rsidR="00300A40" w:rsidRPr="007F7713">
        <w:rPr>
          <w:rFonts w:cs="Times New Roman" w:hAnsi="Times New Roman" w:ascii="Times New Roman"/>
          <w:sz w:val="24"/>
          <w:szCs w:val="24"/>
        </w:rPr>
        <w:t>mislava Đuričina. N</w:t>
      </w:r>
      <w:r w:rsidR="000A501E" w:rsidRPr="007F7713">
        <w:rPr>
          <w:rFonts w:cs="Times New Roman" w:hAnsi="Times New Roman" w:ascii="Times New Roman"/>
          <w:sz w:val="24"/>
          <w:szCs w:val="24"/>
        </w:rPr>
        <w:t>aime, n</w:t>
      </w:r>
      <w:r w:rsidR="00300A40" w:rsidRPr="007F7713">
        <w:rPr>
          <w:rFonts w:cs="Times New Roman" w:hAnsi="Times New Roman" w:ascii="Times New Roman"/>
          <w:sz w:val="24"/>
          <w:szCs w:val="24"/>
        </w:rPr>
        <w:t>esporno je da je stečajni upravitelj Tomislav Đuričin povjerenik predstečajne nagodbe u društvima Tech Consult d.o.o., T&amp;H Invest d.o.o., 2E d.o.o., Techtex d.o.o. i K-Tekstil d.o.o. Društvo Tech Consult d.o.o. i stečajni vjerovnik Winair d.o.o. imaju istog osnivača IND-Consult Marktforschungs und Handels GmbH Austrija</w:t>
      </w:r>
      <w:r w:rsidR="000A501E" w:rsidRPr="007F7713">
        <w:rPr>
          <w:rFonts w:cs="Times New Roman" w:hAnsi="Times New Roman" w:ascii="Times New Roman"/>
          <w:sz w:val="24"/>
          <w:szCs w:val="24"/>
        </w:rPr>
        <w:t xml:space="preserve"> te su u oba društva i Marijo Bucina  i Zdenko Patafta članovi uprave.</w:t>
      </w:r>
      <w:r w:rsidR="00300A40" w:rsidRPr="007F7713">
        <w:rPr>
          <w:rFonts w:cs="Times New Roman" w:hAnsi="Times New Roman" w:ascii="Times New Roman"/>
          <w:sz w:val="24"/>
          <w:szCs w:val="24"/>
        </w:rPr>
        <w:t xml:space="preserve"> </w:t>
      </w:r>
      <w:r w:rsidR="000A501E" w:rsidRPr="007F7713">
        <w:rPr>
          <w:rFonts w:cs="Times New Roman" w:hAnsi="Times New Roman" w:ascii="Times New Roman"/>
          <w:sz w:val="24"/>
          <w:szCs w:val="24"/>
        </w:rPr>
        <w:t xml:space="preserve">Marijo Bucina je osim toga i član je uprave društva Techtex d.o.o., društva K-Tekstil d.o.o., društva 2E d.o.o., a društvo 2E d.o.o. je član društva T&amp;H Invest d.o.o. </w:t>
      </w:r>
    </w:p>
    <w:p w:rsidRDefault="00E75885" w:rsidP="007F7713" w:rsidR="00E75885" w:rsidRPr="007F7713">
      <w:pPr>
        <w:spacing w:lineRule="auto" w:line="240" w:after="0"/>
        <w:ind w:firstLine="708"/>
        <w:jc w:val="both"/>
        <w:rPr>
          <w:rFonts w:cs="Times New Roman" w:hAnsi="Times New Roman" w:ascii="Times New Roman"/>
          <w:sz w:val="24"/>
          <w:szCs w:val="24"/>
        </w:rPr>
      </w:pPr>
    </w:p>
    <w:p w:rsidRDefault="00E75885" w:rsidP="004217C2" w:rsidR="00E75885" w:rsidRPr="007F7713">
      <w:pPr>
        <w:spacing w:lineRule="auto" w:line="240" w:after="0"/>
        <w:ind w:firstLine="708"/>
        <w:jc w:val="both"/>
        <w:rPr>
          <w:rFonts w:cs="Times New Roman" w:hAnsi="Times New Roman" w:ascii="Times New Roman"/>
          <w:sz w:val="24"/>
          <w:szCs w:val="24"/>
        </w:rPr>
      </w:pPr>
      <w:r w:rsidRPr="007F7713">
        <w:rPr>
          <w:rFonts w:cs="Times New Roman" w:hAnsi="Times New Roman" w:ascii="Times New Roman"/>
          <w:sz w:val="24"/>
          <w:szCs w:val="24"/>
        </w:rPr>
        <w:t xml:space="preserve">Činjenica da je stečajni upravitelj Tomislav Đuričin u postupcima sklapanja predstečajne nagodbe u navedenih pet  društava povjerenik predstečajne nagodbe, a da su navedena društva na opisani način </w:t>
      </w:r>
      <w:r w:rsidRPr="008C6CAB">
        <w:rPr>
          <w:rFonts w:cs="Times New Roman" w:hAnsi="Times New Roman" w:ascii="Times New Roman"/>
          <w:sz w:val="24"/>
          <w:szCs w:val="24"/>
        </w:rPr>
        <w:t>povezana sa stečajnim vjerovnikom Winair d.o.o., odnosno s njemu bliskim osobama, može</w:t>
      </w:r>
      <w:r w:rsidRPr="007F7713">
        <w:rPr>
          <w:rFonts w:cs="Times New Roman" w:hAnsi="Times New Roman" w:ascii="Times New Roman"/>
          <w:sz w:val="24"/>
          <w:szCs w:val="24"/>
        </w:rPr>
        <w:t xml:space="preserve"> kompromitirati nepristranost stečajnog upravitelja te može potaknuti legitimne </w:t>
      </w:r>
      <w:r w:rsidRPr="007F7713">
        <w:rPr>
          <w:rFonts w:cs="Times New Roman" w:hAnsi="Times New Roman" w:ascii="Times New Roman"/>
          <w:sz w:val="24"/>
          <w:szCs w:val="24"/>
        </w:rPr>
        <w:lastRenderedPageBreak/>
        <w:t>dvojbe glede njegove nepristranosti.  Ovo tim više što je upravo stečajni vjerovnik Winair d.o.o. dao prijedlog za smjenjivanje dosadašnje stečajne upraviteljice te imenovanje Tomislava Đuričina kao novog stečajnog upravitelja, te je ujedno i jedini vjerovnik koji je glasao za njegovo imenovanje</w:t>
      </w:r>
      <w:r w:rsidR="004217C2">
        <w:rPr>
          <w:rFonts w:cs="Times New Roman" w:hAnsi="Times New Roman" w:ascii="Times New Roman"/>
          <w:sz w:val="24"/>
          <w:szCs w:val="24"/>
        </w:rPr>
        <w:t>, dok su se svi ostali vjerovnici protivili njegovom imenovanju</w:t>
      </w:r>
      <w:r w:rsidRPr="007F7713">
        <w:rPr>
          <w:rFonts w:cs="Times New Roman" w:hAnsi="Times New Roman" w:ascii="Times New Roman"/>
          <w:sz w:val="24"/>
          <w:szCs w:val="24"/>
        </w:rPr>
        <w:t>.</w:t>
      </w:r>
    </w:p>
    <w:p w:rsidRDefault="000A501E" w:rsidP="007F7713" w:rsidR="000A501E" w:rsidRPr="007F7713">
      <w:pPr>
        <w:spacing w:lineRule="auto" w:line="240" w:after="0"/>
        <w:ind w:firstLine="708"/>
        <w:jc w:val="both"/>
        <w:rPr>
          <w:rFonts w:cs="Times New Roman" w:hAnsi="Times New Roman" w:ascii="Times New Roman"/>
          <w:sz w:val="24"/>
          <w:szCs w:val="24"/>
        </w:rPr>
      </w:pPr>
    </w:p>
    <w:p w:rsidRDefault="00010374" w:rsidP="007F7713" w:rsidR="00703876" w:rsidRPr="007F7713">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Temeljem svega iznesenog valjalo je odlučiti kao u izreci ovog rješenja. </w:t>
      </w:r>
    </w:p>
    <w:p w:rsidRDefault="0022326A" w:rsidP="007F7713" w:rsidR="0022326A" w:rsidRPr="007F7713">
      <w:pPr>
        <w:spacing w:lineRule="auto" w:line="240" w:after="0"/>
        <w:jc w:val="both"/>
        <w:rPr>
          <w:rFonts w:cs="Times New Roman" w:hAnsi="Times New Roman" w:ascii="Times New Roman"/>
          <w:sz w:val="24"/>
          <w:szCs w:val="24"/>
        </w:rPr>
      </w:pPr>
    </w:p>
    <w:p w:rsidRDefault="0017584E" w:rsidP="00E308F7" w:rsidR="0017584E">
      <w:pPr>
        <w:spacing w:lineRule="auto" w:line="240" w:after="0"/>
        <w:ind w:left="720"/>
        <w:jc w:val="both"/>
        <w:rPr>
          <w:rFonts w:hAnsi="Garamond" w:ascii="Garamond"/>
        </w:rPr>
      </w:pPr>
    </w:p>
    <w:p w:rsidRDefault="00B814C8" w:rsidP="006162E5" w:rsidR="006162E5" w:rsidRPr="005E7784">
      <w:pPr>
        <w:spacing w:lineRule="auto" w:line="240" w:after="0"/>
        <w:jc w:val="center"/>
        <w:rPr>
          <w:rFonts w:cs="Times New Roman" w:hAnsi="Times New Roman" w:ascii="Times New Roman"/>
          <w:sz w:val="24"/>
          <w:szCs w:val="24"/>
        </w:rPr>
      </w:pPr>
      <w:r w:rsidRPr="005E7784">
        <w:rPr>
          <w:rFonts w:cs="Times New Roman" w:hAnsi="Times New Roman" w:ascii="Times New Roman"/>
          <w:sz w:val="24"/>
          <w:szCs w:val="24"/>
        </w:rPr>
        <w:t xml:space="preserve">U Varaždinu, </w:t>
      </w:r>
      <w:r w:rsidR="007F7713">
        <w:rPr>
          <w:rFonts w:cs="Times New Roman" w:hAnsi="Times New Roman" w:ascii="Times New Roman"/>
          <w:sz w:val="24"/>
          <w:szCs w:val="24"/>
        </w:rPr>
        <w:t>18</w:t>
      </w:r>
      <w:r w:rsidR="005E7784" w:rsidRPr="005E7784">
        <w:rPr>
          <w:rFonts w:cs="Times New Roman" w:hAnsi="Times New Roman" w:ascii="Times New Roman"/>
          <w:sz w:val="24"/>
          <w:szCs w:val="24"/>
        </w:rPr>
        <w:t>. travnja 2017</w:t>
      </w:r>
      <w:r w:rsidR="006162E5" w:rsidRPr="005E7784">
        <w:rPr>
          <w:rFonts w:cs="Times New Roman" w:hAnsi="Times New Roman" w:ascii="Times New Roman"/>
          <w:sz w:val="24"/>
          <w:szCs w:val="24"/>
        </w:rPr>
        <w:t xml:space="preserve">. </w:t>
      </w:r>
    </w:p>
    <w:p w:rsidRDefault="006162E5" w:rsidP="006162E5" w:rsidR="006162E5" w:rsidRPr="005E7784">
      <w:pPr>
        <w:spacing w:lineRule="auto" w:line="240" w:after="0"/>
        <w:rPr>
          <w:rFonts w:cs="Times New Roman" w:hAnsi="Times New Roman" w:ascii="Times New Roman"/>
          <w:sz w:val="24"/>
          <w:szCs w:val="24"/>
        </w:rPr>
      </w:pPr>
    </w:p>
    <w:p w:rsidRDefault="006162E5" w:rsidP="006162E5" w:rsidR="006162E5" w:rsidRPr="005E7784">
      <w:pPr>
        <w:spacing w:lineRule="auto" w:line="240" w:after="0"/>
        <w:ind w:firstLine="708" w:left="5664"/>
        <w:jc w:val="both"/>
        <w:rPr>
          <w:rFonts w:cs="Times New Roman" w:hAnsi="Times New Roman" w:ascii="Times New Roman"/>
          <w:sz w:val="24"/>
          <w:szCs w:val="24"/>
        </w:rPr>
      </w:pPr>
      <w:r w:rsidRPr="005E7784">
        <w:rPr>
          <w:rFonts w:cs="Times New Roman" w:hAnsi="Times New Roman" w:ascii="Times New Roman"/>
          <w:sz w:val="24"/>
          <w:szCs w:val="24"/>
        </w:rPr>
        <w:t xml:space="preserve"> SUDAC</w:t>
      </w:r>
    </w:p>
    <w:p w:rsidRDefault="006162E5" w:rsidP="006162E5" w:rsidR="006162E5" w:rsidRPr="005E7784">
      <w:pPr>
        <w:spacing w:lineRule="auto" w:line="240" w:after="0"/>
        <w:ind w:firstLine="708" w:left="5664"/>
        <w:jc w:val="both"/>
        <w:rPr>
          <w:rFonts w:cs="Times New Roman" w:hAnsi="Times New Roman" w:ascii="Times New Roman"/>
          <w:sz w:val="24"/>
          <w:szCs w:val="24"/>
        </w:rPr>
      </w:pPr>
    </w:p>
    <w:p w:rsidRDefault="006162E5" w:rsidP="006162E5" w:rsidR="006162E5" w:rsidRPr="005E7784">
      <w:pPr>
        <w:spacing w:lineRule="auto" w:line="240" w:after="0"/>
        <w:ind w:left="4956"/>
        <w:jc w:val="both"/>
        <w:rPr>
          <w:rFonts w:cs="Times New Roman" w:hAnsi="Times New Roman" w:ascii="Times New Roman"/>
          <w:sz w:val="24"/>
          <w:szCs w:val="24"/>
        </w:rPr>
      </w:pPr>
      <w:r w:rsidRPr="005E7784">
        <w:rPr>
          <w:rFonts w:cs="Times New Roman" w:hAnsi="Times New Roman" w:ascii="Times New Roman"/>
          <w:sz w:val="24"/>
          <w:szCs w:val="24"/>
        </w:rPr>
        <w:t xml:space="preserve">             Iris Hatvalić Nemec, v.r.</w:t>
      </w:r>
    </w:p>
    <w:p w:rsidRDefault="000C0201" w:rsidP="006162E5" w:rsidR="000C0201" w:rsidRPr="005E7784">
      <w:pPr>
        <w:spacing w:lineRule="auto" w:line="240" w:after="0"/>
        <w:ind w:left="4956"/>
        <w:jc w:val="both"/>
        <w:rPr>
          <w:rFonts w:cs="Times New Roman" w:hAnsi="Times New Roman" w:ascii="Times New Roman"/>
          <w:sz w:val="24"/>
          <w:szCs w:val="24"/>
        </w:rPr>
      </w:pPr>
    </w:p>
    <w:p w:rsidRDefault="000C0201" w:rsidP="006162E5" w:rsidR="000C0201" w:rsidRPr="005E7784">
      <w:pPr>
        <w:spacing w:lineRule="auto" w:line="240" w:after="0"/>
        <w:ind w:left="4956"/>
        <w:jc w:val="both"/>
        <w:rPr>
          <w:rFonts w:cs="Times New Roman" w:hAnsi="Times New Roman" w:ascii="Times New Roman"/>
          <w:sz w:val="24"/>
          <w:szCs w:val="24"/>
        </w:rPr>
      </w:pPr>
      <w:r w:rsidRPr="005E7784">
        <w:rPr>
          <w:rFonts w:cs="Times New Roman" w:hAnsi="Times New Roman" w:ascii="Times New Roman"/>
          <w:sz w:val="24"/>
          <w:szCs w:val="24"/>
        </w:rPr>
        <w:t xml:space="preserve">Za točnost otpravka-ovlašteni službenik: </w:t>
      </w:r>
    </w:p>
    <w:p w:rsidRDefault="006162E5" w:rsidP="006162E5" w:rsidR="006162E5" w:rsidRPr="005E7784">
      <w:pPr>
        <w:spacing w:lineRule="auto" w:line="240" w:after="0"/>
        <w:ind w:left="4956"/>
        <w:jc w:val="both"/>
        <w:rPr>
          <w:rFonts w:cs="Times New Roman" w:hAnsi="Times New Roman" w:ascii="Times New Roman"/>
          <w:sz w:val="24"/>
          <w:szCs w:val="24"/>
        </w:rPr>
      </w:pPr>
    </w:p>
    <w:p w:rsidRDefault="006162E5" w:rsidP="006162E5" w:rsidR="006162E5" w:rsidRPr="005E7784">
      <w:pPr>
        <w:spacing w:lineRule="auto" w:line="240" w:after="0"/>
        <w:jc w:val="both"/>
        <w:rPr>
          <w:rFonts w:cs="Times New Roman" w:hAnsi="Times New Roman" w:ascii="Times New Roman"/>
          <w:sz w:val="24"/>
          <w:szCs w:val="24"/>
        </w:rPr>
      </w:pPr>
    </w:p>
    <w:p w:rsidRDefault="006162E5" w:rsidP="009B7ED2" w:rsidR="006162E5" w:rsidRPr="005E7784">
      <w:pPr>
        <w:spacing w:lineRule="auto" w:line="240"/>
        <w:rPr>
          <w:rFonts w:cs="Times New Roman" w:hAnsi="Times New Roman" w:ascii="Times New Roman"/>
          <w:sz w:val="24"/>
          <w:szCs w:val="24"/>
        </w:rPr>
      </w:pPr>
    </w:p>
    <w:p w:rsidRDefault="006162E5" w:rsidP="009B7ED2" w:rsidR="006162E5" w:rsidRPr="005E7784">
      <w:pPr>
        <w:spacing w:lineRule="auto" w:line="240"/>
        <w:rPr>
          <w:rFonts w:cs="Times New Roman" w:hAnsi="Times New Roman" w:ascii="Times New Roman"/>
          <w:sz w:val="24"/>
          <w:szCs w:val="24"/>
        </w:rPr>
      </w:pPr>
      <w:r w:rsidRPr="005E7784">
        <w:rPr>
          <w:rFonts w:cs="Times New Roman" w:hAnsi="Times New Roman" w:ascii="Times New Roman"/>
          <w:sz w:val="24"/>
          <w:szCs w:val="24"/>
        </w:rPr>
        <w:t>Uputa o pravnom lijeku:</w:t>
      </w:r>
    </w:p>
    <w:p w:rsidRDefault="006162E5" w:rsidP="009B7ED2" w:rsidR="006162E5" w:rsidRPr="005E7784">
      <w:pPr>
        <w:spacing w:lineRule="auto" w:line="240"/>
        <w:jc w:val="both"/>
        <w:rPr>
          <w:rFonts w:cs="Times New Roman" w:hAnsi="Times New Roman" w:ascii="Times New Roman"/>
          <w:sz w:val="24"/>
          <w:szCs w:val="24"/>
        </w:rPr>
      </w:pPr>
      <w:r w:rsidRPr="005E7784">
        <w:rPr>
          <w:rFonts w:cs="Times New Roman" w:hAnsi="Times New Roman" w:ascii="Times New Roman"/>
          <w:sz w:val="24"/>
          <w:szCs w:val="24"/>
        </w:rPr>
        <w:tab/>
        <w:t xml:space="preserve">Protiv ovoga rješenja </w:t>
      </w:r>
      <w:r w:rsidR="00380DFC" w:rsidRPr="005E7784">
        <w:rPr>
          <w:rFonts w:cs="Times New Roman" w:hAnsi="Times New Roman" w:ascii="Times New Roman"/>
          <w:sz w:val="24"/>
          <w:szCs w:val="24"/>
        </w:rPr>
        <w:t>stečajni vjerovnici mogu</w:t>
      </w:r>
      <w:r w:rsidRPr="005E7784">
        <w:rPr>
          <w:rFonts w:cs="Times New Roman" w:hAnsi="Times New Roman" w:ascii="Times New Roman"/>
          <w:sz w:val="24"/>
          <w:szCs w:val="24"/>
        </w:rPr>
        <w:t xml:space="preserve"> podnijeti žalba u roku od osam dana nakon isteka osam dana od njegove objave na e-oglasnoj ploči suda, pisano u </w:t>
      </w:r>
      <w:r w:rsidR="00380DFC" w:rsidRPr="005E7784">
        <w:rPr>
          <w:rFonts w:cs="Times New Roman" w:hAnsi="Times New Roman" w:ascii="Times New Roman"/>
          <w:sz w:val="24"/>
          <w:szCs w:val="24"/>
        </w:rPr>
        <w:t>tri</w:t>
      </w:r>
      <w:r w:rsidRPr="005E7784">
        <w:rPr>
          <w:rFonts w:cs="Times New Roman" w:hAnsi="Times New Roman" w:ascii="Times New Roman"/>
          <w:sz w:val="24"/>
          <w:szCs w:val="24"/>
        </w:rPr>
        <w:t xml:space="preserve"> primjerka, putem ovoga suda, Visokom trgovačkom sudu RH. </w:t>
      </w:r>
    </w:p>
    <w:p w:rsidRDefault="006162E5" w:rsidP="009B7ED2" w:rsidR="006162E5" w:rsidRPr="005E7784">
      <w:pPr>
        <w:spacing w:lineRule="auto" w:line="240" w:after="0"/>
        <w:rPr>
          <w:rFonts w:cs="Times New Roman" w:hAnsi="Times New Roman" w:ascii="Times New Roman"/>
          <w:sz w:val="24"/>
          <w:szCs w:val="24"/>
        </w:rPr>
      </w:pPr>
      <w:r w:rsidRPr="005E7784">
        <w:rPr>
          <w:rFonts w:cs="Times New Roman" w:hAnsi="Times New Roman" w:ascii="Times New Roman"/>
          <w:sz w:val="24"/>
          <w:szCs w:val="24"/>
        </w:rPr>
        <w:t>DNA:</w:t>
      </w:r>
    </w:p>
    <w:p w:rsidRDefault="00610C3D" w:rsidP="009B7ED2" w:rsidR="00610C3D">
      <w:pPr>
        <w:numPr>
          <w:ilvl w:val="0"/>
          <w:numId w:val="6"/>
        </w:numPr>
        <w:spacing w:lineRule="auto" w:line="240" w:after="0"/>
        <w:rPr>
          <w:rFonts w:cs="Times New Roman" w:hAnsi="Times New Roman" w:ascii="Times New Roman"/>
          <w:sz w:val="24"/>
          <w:szCs w:val="24"/>
        </w:rPr>
      </w:pPr>
      <w:r>
        <w:rPr>
          <w:rFonts w:cs="Times New Roman" w:hAnsi="Times New Roman" w:ascii="Times New Roman"/>
          <w:sz w:val="24"/>
          <w:szCs w:val="24"/>
        </w:rPr>
        <w:t>Stečajna upraviteljica Lidia Belamarić</w:t>
      </w:r>
    </w:p>
    <w:p w:rsidRDefault="007F7713" w:rsidP="009B7ED2" w:rsidR="006162E5" w:rsidRPr="005E7784">
      <w:pPr>
        <w:numPr>
          <w:ilvl w:val="0"/>
          <w:numId w:val="6"/>
        </w:numPr>
        <w:spacing w:lineRule="auto" w:line="240" w:after="0"/>
        <w:rPr>
          <w:rFonts w:cs="Times New Roman" w:hAnsi="Times New Roman" w:ascii="Times New Roman"/>
          <w:sz w:val="24"/>
          <w:szCs w:val="24"/>
        </w:rPr>
      </w:pPr>
      <w:r>
        <w:rPr>
          <w:rFonts w:cs="Times New Roman" w:eastAsia="Calibri" w:hAnsi="Times New Roman" w:ascii="Times New Roman"/>
          <w:sz w:val="24"/>
          <w:szCs w:val="24"/>
        </w:rPr>
        <w:t xml:space="preserve">stečajni vjerovnici putem </w:t>
      </w:r>
      <w:r w:rsidR="006162E5" w:rsidRPr="005E7784">
        <w:rPr>
          <w:rFonts w:cs="Times New Roman" w:eastAsia="Calibri" w:hAnsi="Times New Roman" w:ascii="Times New Roman"/>
          <w:sz w:val="24"/>
          <w:szCs w:val="24"/>
        </w:rPr>
        <w:t>e-Oglasna ploča</w:t>
      </w:r>
    </w:p>
    <w:p w:rsidRDefault="006162E5" w:rsidP="009B7ED2" w:rsidR="006162E5" w:rsidRPr="005E7784">
      <w:pPr>
        <w:spacing w:lineRule="auto" w:line="240"/>
        <w:rPr>
          <w:rFonts w:cs="Times New Roman" w:hAnsi="Times New Roman" w:ascii="Times New Roman"/>
          <w:sz w:val="24"/>
          <w:szCs w:val="24"/>
        </w:rPr>
      </w:pPr>
    </w:p>
    <w:p w:rsidRDefault="006162E5" w:rsidP="006162E5" w:rsidR="006162E5" w:rsidRPr="005E7784">
      <w:pPr>
        <w:rPr>
          <w:rFonts w:cs="Times New Roman" w:hAnsi="Times New Roman" w:ascii="Times New Roman"/>
          <w:sz w:val="24"/>
          <w:szCs w:val="24"/>
        </w:rPr>
      </w:pPr>
    </w:p>
    <w:p w:rsidRDefault="006162E5" w:rsidP="006162E5" w:rsidR="006162E5" w:rsidRPr="005E7784">
      <w:pPr>
        <w:rPr>
          <w:rFonts w:cs="Times New Roman" w:hAnsi="Times New Roman" w:ascii="Times New Roman"/>
          <w:sz w:val="24"/>
          <w:szCs w:val="24"/>
        </w:rPr>
      </w:pPr>
    </w:p>
    <w:p w:rsidRDefault="00283185" w:rsidP="00283185" w:rsidR="00283185" w:rsidRPr="005E7784">
      <w:pPr>
        <w:spacing w:lineRule="auto" w:line="240" w:after="0"/>
        <w:ind w:firstLine="720"/>
        <w:jc w:val="center"/>
        <w:rPr>
          <w:rFonts w:cs="Times New Roman" w:hAnsi="Times New Roman" w:ascii="Times New Roman"/>
          <w:sz w:val="24"/>
          <w:szCs w:val="24"/>
        </w:rPr>
      </w:pPr>
    </w:p>
    <w:p w:rsidRDefault="00283185" w:rsidP="00283185" w:rsidR="00283185" w:rsidRPr="005E7784">
      <w:pPr>
        <w:spacing w:lineRule="auto" w:line="240" w:after="0"/>
        <w:ind w:firstLine="720"/>
        <w:jc w:val="both"/>
        <w:rPr>
          <w:rFonts w:cs="Times New Roman" w:hAnsi="Times New Roman" w:ascii="Times New Roman"/>
          <w:sz w:val="24"/>
          <w:szCs w:val="24"/>
        </w:rPr>
      </w:pPr>
      <w:r w:rsidRPr="005E7784">
        <w:rPr>
          <w:rFonts w:cs="Times New Roman" w:hAnsi="Times New Roman" w:ascii="Times New Roman"/>
          <w:sz w:val="24"/>
          <w:szCs w:val="24"/>
        </w:rPr>
        <w:tab/>
      </w:r>
      <w:r w:rsidRPr="005E7784">
        <w:rPr>
          <w:rFonts w:cs="Times New Roman" w:hAnsi="Times New Roman" w:ascii="Times New Roman"/>
          <w:sz w:val="24"/>
          <w:szCs w:val="24"/>
        </w:rPr>
        <w:tab/>
      </w:r>
      <w:r w:rsidRPr="005E7784">
        <w:rPr>
          <w:rFonts w:cs="Times New Roman" w:hAnsi="Times New Roman" w:ascii="Times New Roman"/>
          <w:sz w:val="24"/>
          <w:szCs w:val="24"/>
        </w:rPr>
        <w:tab/>
      </w:r>
      <w:r w:rsidRPr="005E7784">
        <w:rPr>
          <w:rFonts w:cs="Times New Roman" w:hAnsi="Times New Roman" w:ascii="Times New Roman"/>
          <w:sz w:val="24"/>
          <w:szCs w:val="24"/>
        </w:rPr>
        <w:tab/>
      </w:r>
      <w:r w:rsidRPr="005E7784">
        <w:rPr>
          <w:rFonts w:cs="Times New Roman" w:hAnsi="Times New Roman" w:ascii="Times New Roman"/>
          <w:sz w:val="24"/>
          <w:szCs w:val="24"/>
        </w:rPr>
        <w:tab/>
      </w:r>
      <w:r w:rsidRPr="005E7784">
        <w:rPr>
          <w:rFonts w:cs="Times New Roman" w:hAnsi="Times New Roman" w:ascii="Times New Roman"/>
          <w:sz w:val="24"/>
          <w:szCs w:val="24"/>
        </w:rPr>
        <w:tab/>
      </w:r>
    </w:p>
    <w:p w:rsidRDefault="00667A97" w:rsidP="00283185" w:rsidR="00667A97" w:rsidRPr="005E7784">
      <w:pPr>
        <w:spacing w:lineRule="auto" w:line="240" w:after="0"/>
        <w:rPr>
          <w:rFonts w:cs="Times New Roman" w:hAnsi="Times New Roman" w:ascii="Times New Roman"/>
          <w:sz w:val="24"/>
          <w:szCs w:val="24"/>
        </w:rPr>
      </w:pPr>
    </w:p>
    <w:sectPr w:rsidSect="009260F0" w:rsidR="00667A97" w:rsidRPr="005E7784">
      <w:headerReference w:type="default" r:id="rId13"/>
      <w:pgSz w:h="16838" w:w="11906"/>
      <w:pgMar w:gutter="0" w:footer="708" w:header="708" w:left="1276" w:bottom="1276" w:right="1274"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5308" w:rsidP="00CC5308" w:rsidR="00CC5308">
      <w:pPr>
        <w:spacing w:lineRule="auto" w:line="240" w:after="0"/>
      </w:pPr>
      <w:r>
        <w:separator/>
      </w:r>
    </w:p>
  </w:endnote>
  <w:endnote w:id="0" w:type="continuationSeparator">
    <w:p w:rsidRDefault="00CC5308" w:rsidP="00CC5308" w:rsidR="00CC530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Garamond">
    <w:panose1 w:val="02020404030301010803"/>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5308" w:rsidP="00CC5308" w:rsidR="00CC5308">
      <w:pPr>
        <w:spacing w:lineRule="auto" w:line="240" w:after="0"/>
      </w:pPr>
      <w:r>
        <w:separator/>
      </w:r>
    </w:p>
  </w:footnote>
  <w:footnote w:id="0" w:type="continuationSeparator">
    <w:p w:rsidRDefault="00CC5308" w:rsidP="00CC5308" w:rsidR="00CC530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293058386"/>
      <w:docPartObj>
        <w:docPartGallery w:val="Page Numbers (Top of Page)"/>
        <w:docPartUnique/>
      </w:docPartObj>
    </w:sdtPr>
    <w:sdtEndPr/>
    <w:sdtContent>
      <w:p w:rsidRDefault="00CC5308" w:rsidR="00CC5308" w:rsidRPr="00CC5308">
        <w:pPr>
          <w:pStyle w:val="Zaglavlje"/>
          <w:jc w:val="center"/>
          <w:rPr>
            <w:rFonts w:cs="Times New Roman" w:hAnsi="Times New Roman" w:ascii="Times New Roman"/>
            <w:sz w:val="24"/>
            <w:szCs w:val="24"/>
          </w:rPr>
        </w:pPr>
        <w:r w:rsidRPr="00CC5308">
          <w:rPr>
            <w:rFonts w:cs="Times New Roman" w:hAnsi="Times New Roman" w:ascii="Times New Roman"/>
            <w:sz w:val="24"/>
            <w:szCs w:val="24"/>
          </w:rPr>
          <w:fldChar w:fldCharType="begin"/>
        </w:r>
        <w:r w:rsidRPr="00CC5308">
          <w:rPr>
            <w:rFonts w:cs="Times New Roman" w:hAnsi="Times New Roman" w:ascii="Times New Roman"/>
            <w:sz w:val="24"/>
            <w:szCs w:val="24"/>
          </w:rPr>
          <w:instrText>PAGE   \* MERGEFORMAT</w:instrText>
        </w:r>
        <w:r w:rsidRPr="00CC5308">
          <w:rPr>
            <w:rFonts w:cs="Times New Roman" w:hAnsi="Times New Roman" w:ascii="Times New Roman"/>
            <w:sz w:val="24"/>
            <w:szCs w:val="24"/>
          </w:rPr>
          <w:fldChar w:fldCharType="separate"/>
        </w:r>
        <w:r w:rsidR="009464C7">
          <w:rPr>
            <w:rFonts w:cs="Times New Roman" w:hAnsi="Times New Roman" w:ascii="Times New Roman"/>
            <w:noProof/>
            <w:sz w:val="24"/>
            <w:szCs w:val="24"/>
          </w:rPr>
          <w:t>7</w:t>
        </w:r>
        <w:r w:rsidRPr="00CC5308">
          <w:rPr>
            <w:rFonts w:cs="Times New Roman" w:hAnsi="Times New Roman" w:ascii="Times New Roman"/>
            <w:sz w:val="24"/>
            <w:szCs w:val="24"/>
          </w:rPr>
          <w:fldChar w:fldCharType="end"/>
        </w:r>
      </w:p>
    </w:sdtContent>
  </w:sdt>
  <w:p w:rsidRDefault="00CC5308" w:rsidP="000C0201" w:rsidR="00CC5308" w:rsidRPr="00CC5308">
    <w:pPr>
      <w:pStyle w:val="Zaglavlje"/>
      <w:tabs>
        <w:tab w:pos="9072" w:val="clear"/>
        <w:tab w:pos="9356" w:val="right"/>
      </w:tabs>
      <w:rPr>
        <w:rFonts w:cs="Times New Roman" w:hAnsi="Times New Roman" w:ascii="Times New Roman"/>
        <w:sz w:val="24"/>
        <w:szCs w:val="24"/>
      </w:rPr>
    </w:pPr>
    <w:r w:rsidRPr="00CC5308">
      <w:rPr>
        <w:rFonts w:cs="Times New Roman" w:hAnsi="Times New Roman" w:ascii="Times New Roman"/>
        <w:sz w:val="24"/>
        <w:szCs w:val="24"/>
      </w:rPr>
      <w:tab/>
    </w:r>
    <w:r w:rsidRPr="00CC5308">
      <w:rPr>
        <w:rFonts w:cs="Times New Roman" w:hAnsi="Times New Roman" w:ascii="Times New Roman"/>
        <w:sz w:val="24"/>
        <w:szCs w:val="24"/>
      </w:rPr>
      <w:tab/>
      <w:t>Poslovni broj: 4 St-</w:t>
    </w:r>
    <w:r w:rsidR="000D7518">
      <w:rPr>
        <w:rFonts w:cs="Times New Roman" w:hAnsi="Times New Roman" w:ascii="Times New Roman"/>
        <w:sz w:val="24"/>
        <w:szCs w:val="24"/>
      </w:rPr>
      <w:t>32/15-67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80F01A74"/>
    <w:lvl w:ilvl="0">
      <w:start w:val="1"/>
      <w:numFmt w:val="decimal"/>
      <w:lvlText w:val="%1)"/>
      <w:lvlJc w:val="left"/>
      <w:pPr>
        <w:ind w:hanging="360" w:left="1069"/>
      </w:pPr>
      <w:rPr>
        <w:rFonts w:cs="Times New Roman" w:hAnsi="Times New Roman" w:ascii="Times New Roman" w:hint="default"/>
      </w:rPr>
    </w:lvl>
  </w:abstractNum>
  <w:abstractNum w:abstractNumId="1">
    <w:nsid w:val="0ACA0824"/>
    <w:multiLevelType w:val="hybridMultilevel"/>
    <w:tmpl w:val="325671A8"/>
    <w:lvl w:tplc="041A0011" w:ilvl="0">
      <w:start w:val="1"/>
      <w:numFmt w:val="decimal"/>
      <w:lvlText w:val="%1)"/>
      <w:lvlJc w:val="left"/>
      <w:pPr>
        <w:tabs>
          <w:tab w:pos="1425" w:val="num"/>
        </w:tabs>
        <w:ind w:hanging="720" w:left="142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2">
    <w:nsid w:val="114C4B0C"/>
    <w:multiLevelType w:val="hybridMultilevel"/>
    <w:tmpl w:val="805A5F62"/>
    <w:lvl w:tplc="04090005" w:ilvl="0">
      <w:start w:val="1"/>
      <w:numFmt w:val="bullet"/>
      <w:lvlText w:val=""/>
      <w:lvlJc w:val="left"/>
      <w:pPr>
        <w:ind w:hanging="360" w:left="1440"/>
      </w:pPr>
      <w:rPr>
        <w:rFonts w:hAnsi="Wingdings" w:ascii="Wingdings" w:hint="default"/>
      </w:rPr>
    </w:lvl>
    <w:lvl w:tentative="true" w:tplc="04090003" w:ilvl="1">
      <w:start w:val="1"/>
      <w:numFmt w:val="bullet"/>
      <w:lvlText w:val="o"/>
      <w:lvlJc w:val="left"/>
      <w:pPr>
        <w:ind w:hanging="360" w:left="2160"/>
      </w:pPr>
      <w:rPr>
        <w:rFonts w:hAnsi="Courier New" w:ascii="Courier New" w:hint="default"/>
      </w:rPr>
    </w:lvl>
    <w:lvl w:tentative="true" w:tplc="04090005" w:ilvl="2">
      <w:start w:val="1"/>
      <w:numFmt w:val="bullet"/>
      <w:lvlText w:val=""/>
      <w:lvlJc w:val="left"/>
      <w:pPr>
        <w:ind w:hanging="360" w:left="2880"/>
      </w:pPr>
      <w:rPr>
        <w:rFonts w:hAnsi="Wingdings" w:ascii="Wingdings" w:hint="default"/>
      </w:rPr>
    </w:lvl>
    <w:lvl w:tentative="true" w:tplc="04090001" w:ilvl="3">
      <w:start w:val="1"/>
      <w:numFmt w:val="bullet"/>
      <w:lvlText w:val=""/>
      <w:lvlJc w:val="left"/>
      <w:pPr>
        <w:ind w:hanging="360" w:left="3600"/>
      </w:pPr>
      <w:rPr>
        <w:rFonts w:hAnsi="Symbol" w:ascii="Symbol" w:hint="default"/>
      </w:rPr>
    </w:lvl>
    <w:lvl w:tentative="true" w:tplc="04090003" w:ilvl="4">
      <w:start w:val="1"/>
      <w:numFmt w:val="bullet"/>
      <w:lvlText w:val="o"/>
      <w:lvlJc w:val="left"/>
      <w:pPr>
        <w:ind w:hanging="360" w:left="4320"/>
      </w:pPr>
      <w:rPr>
        <w:rFonts w:hAnsi="Courier New" w:ascii="Courier New" w:hint="default"/>
      </w:rPr>
    </w:lvl>
    <w:lvl w:tentative="true" w:tplc="04090005" w:ilvl="5">
      <w:start w:val="1"/>
      <w:numFmt w:val="bullet"/>
      <w:lvlText w:val=""/>
      <w:lvlJc w:val="left"/>
      <w:pPr>
        <w:ind w:hanging="360" w:left="5040"/>
      </w:pPr>
      <w:rPr>
        <w:rFonts w:hAnsi="Wingdings" w:ascii="Wingdings" w:hint="default"/>
      </w:rPr>
    </w:lvl>
    <w:lvl w:tentative="true" w:tplc="04090001" w:ilvl="6">
      <w:start w:val="1"/>
      <w:numFmt w:val="bullet"/>
      <w:lvlText w:val=""/>
      <w:lvlJc w:val="left"/>
      <w:pPr>
        <w:ind w:hanging="360" w:left="5760"/>
      </w:pPr>
      <w:rPr>
        <w:rFonts w:hAnsi="Symbol" w:ascii="Symbol" w:hint="default"/>
      </w:rPr>
    </w:lvl>
    <w:lvl w:tentative="true" w:tplc="04090003" w:ilvl="7">
      <w:start w:val="1"/>
      <w:numFmt w:val="bullet"/>
      <w:lvlText w:val="o"/>
      <w:lvlJc w:val="left"/>
      <w:pPr>
        <w:ind w:hanging="360" w:left="6480"/>
      </w:pPr>
      <w:rPr>
        <w:rFonts w:hAnsi="Courier New" w:ascii="Courier New" w:hint="default"/>
      </w:rPr>
    </w:lvl>
    <w:lvl w:tentative="true" w:tplc="04090005" w:ilvl="8">
      <w:start w:val="1"/>
      <w:numFmt w:val="bullet"/>
      <w:lvlText w:val=""/>
      <w:lvlJc w:val="left"/>
      <w:pPr>
        <w:ind w:hanging="360" w:left="7200"/>
      </w:pPr>
      <w:rPr>
        <w:rFonts w:hAnsi="Wingdings" w:ascii="Wingdings" w:hint="default"/>
      </w:rPr>
    </w:lvl>
  </w:abstractNum>
  <w:abstractNum w:abstractNumId="3">
    <w:nsid w:val="16225D38"/>
    <w:multiLevelType w:val="hybridMultilevel"/>
    <w:tmpl w:val="054481CE"/>
    <w:lvl w:tplc="5B9604D6"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4">
    <w:nsid w:val="23A34B71"/>
    <w:multiLevelType w:val="hybridMultilevel"/>
    <w:tmpl w:val="5C7EE702"/>
    <w:lvl w:tplc="15EC55A0" w:ilvl="0">
      <w:start w:val="1"/>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A9D78FC"/>
    <w:multiLevelType w:val="hybridMultilevel"/>
    <w:tmpl w:val="7196087A"/>
    <w:lvl w:tplc="B4BE5098" w:ilvl="0">
      <w:start w:val="2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D1D4342"/>
    <w:multiLevelType w:val="hybridMultilevel"/>
    <w:tmpl w:val="3FE45FE6"/>
    <w:lvl w:tplc="600C0138" w:ilvl="0">
      <w:numFmt w:val="bullet"/>
      <w:lvlText w:val="-"/>
      <w:lvlJc w:val="left"/>
      <w:pPr>
        <w:tabs>
          <w:tab w:pos="1395" w:val="num"/>
        </w:tabs>
        <w:ind w:hanging="495" w:left="1395"/>
      </w:pPr>
      <w:rPr>
        <w:rFonts w:cs="Arial" w:eastAsia="Times New Roman" w:hAnsi="Arial" w:ascii="Arial" w:hint="default"/>
      </w:rPr>
    </w:lvl>
    <w:lvl w:tentative="true" w:tplc="041A0003" w:ilvl="1">
      <w:start w:val="1"/>
      <w:numFmt w:val="bullet"/>
      <w:lvlText w:val="o"/>
      <w:lvlJc w:val="left"/>
      <w:pPr>
        <w:tabs>
          <w:tab w:pos="1980" w:val="num"/>
        </w:tabs>
        <w:ind w:hanging="360" w:left="1980"/>
      </w:pPr>
      <w:rPr>
        <w:rFonts w:cs="Courier New" w:hAnsi="Courier New" w:ascii="Courier New" w:hint="default"/>
      </w:rPr>
    </w:lvl>
    <w:lvl w:tentative="true" w:tplc="041A0005" w:ilvl="2">
      <w:start w:val="1"/>
      <w:numFmt w:val="bullet"/>
      <w:lvlText w:val=""/>
      <w:lvlJc w:val="left"/>
      <w:pPr>
        <w:tabs>
          <w:tab w:pos="2700" w:val="num"/>
        </w:tabs>
        <w:ind w:hanging="360" w:left="2700"/>
      </w:pPr>
      <w:rPr>
        <w:rFonts w:hAnsi="Wingdings" w:ascii="Wingdings" w:hint="default"/>
      </w:rPr>
    </w:lvl>
    <w:lvl w:tentative="true" w:tplc="041A0001" w:ilvl="3">
      <w:start w:val="1"/>
      <w:numFmt w:val="bullet"/>
      <w:lvlText w:val=""/>
      <w:lvlJc w:val="left"/>
      <w:pPr>
        <w:tabs>
          <w:tab w:pos="3420" w:val="num"/>
        </w:tabs>
        <w:ind w:hanging="360" w:left="3420"/>
      </w:pPr>
      <w:rPr>
        <w:rFonts w:hAnsi="Symbol" w:ascii="Symbol" w:hint="default"/>
      </w:rPr>
    </w:lvl>
    <w:lvl w:tentative="true" w:tplc="041A0003" w:ilvl="4">
      <w:start w:val="1"/>
      <w:numFmt w:val="bullet"/>
      <w:lvlText w:val="o"/>
      <w:lvlJc w:val="left"/>
      <w:pPr>
        <w:tabs>
          <w:tab w:pos="4140" w:val="num"/>
        </w:tabs>
        <w:ind w:hanging="360" w:left="4140"/>
      </w:pPr>
      <w:rPr>
        <w:rFonts w:cs="Courier New" w:hAnsi="Courier New" w:ascii="Courier New" w:hint="default"/>
      </w:rPr>
    </w:lvl>
    <w:lvl w:tentative="true" w:tplc="041A0005" w:ilvl="5">
      <w:start w:val="1"/>
      <w:numFmt w:val="bullet"/>
      <w:lvlText w:val=""/>
      <w:lvlJc w:val="left"/>
      <w:pPr>
        <w:tabs>
          <w:tab w:pos="4860" w:val="num"/>
        </w:tabs>
        <w:ind w:hanging="360" w:left="4860"/>
      </w:pPr>
      <w:rPr>
        <w:rFonts w:hAnsi="Wingdings" w:ascii="Wingdings" w:hint="default"/>
      </w:rPr>
    </w:lvl>
    <w:lvl w:tentative="true" w:tplc="041A0001" w:ilvl="6">
      <w:start w:val="1"/>
      <w:numFmt w:val="bullet"/>
      <w:lvlText w:val=""/>
      <w:lvlJc w:val="left"/>
      <w:pPr>
        <w:tabs>
          <w:tab w:pos="5580" w:val="num"/>
        </w:tabs>
        <w:ind w:hanging="360" w:left="5580"/>
      </w:pPr>
      <w:rPr>
        <w:rFonts w:hAnsi="Symbol" w:ascii="Symbol" w:hint="default"/>
      </w:rPr>
    </w:lvl>
    <w:lvl w:tentative="true" w:tplc="041A0003" w:ilvl="7">
      <w:start w:val="1"/>
      <w:numFmt w:val="bullet"/>
      <w:lvlText w:val="o"/>
      <w:lvlJc w:val="left"/>
      <w:pPr>
        <w:tabs>
          <w:tab w:pos="6300" w:val="num"/>
        </w:tabs>
        <w:ind w:hanging="360" w:left="6300"/>
      </w:pPr>
      <w:rPr>
        <w:rFonts w:cs="Courier New" w:hAnsi="Courier New" w:ascii="Courier New" w:hint="default"/>
      </w:rPr>
    </w:lvl>
    <w:lvl w:tentative="true" w:tplc="041A0005" w:ilvl="8">
      <w:start w:val="1"/>
      <w:numFmt w:val="bullet"/>
      <w:lvlText w:val=""/>
      <w:lvlJc w:val="left"/>
      <w:pPr>
        <w:tabs>
          <w:tab w:pos="7020" w:val="num"/>
        </w:tabs>
        <w:ind w:hanging="360" w:left="7020"/>
      </w:pPr>
      <w:rPr>
        <w:rFonts w:hAnsi="Wingdings" w:ascii="Wingdings" w:hint="default"/>
      </w:rPr>
    </w:lvl>
  </w:abstractNum>
  <w:abstractNum w:abstractNumId="7">
    <w:nsid w:val="52647CCE"/>
    <w:multiLevelType w:val="hybridMultilevel"/>
    <w:tmpl w:val="2004BA3E"/>
    <w:lvl w:tplc="B36021C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7CCB5053"/>
    <w:multiLevelType w:val="hybridMultilevel"/>
    <w:tmpl w:val="2E7CA8E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7D322ACF"/>
    <w:multiLevelType w:val="hybridMultilevel"/>
    <w:tmpl w:val="07A6B29C"/>
    <w:lvl w:tplc="4546FA2C" w:ilvl="0">
      <w:numFmt w:val="bullet"/>
      <w:lvlText w:val="-"/>
      <w:lvlJc w:val="left"/>
      <w:pPr>
        <w:ind w:hanging="720" w:left="1080"/>
      </w:pPr>
      <w:rPr>
        <w:rFonts w:cs="Times New Roman" w:eastAsia="Times New Roman" w:hAnsi="Arial Narrow" w:ascii="Arial Narrow"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0"/>
    <w:lvlOverride w:ilvl="0">
      <w:startOverride w:val="1"/>
    </w:lvlOverride>
  </w:num>
  <w:num w:numId="9">
    <w:abstractNumId w:val="5"/>
  </w:num>
  <w:num w:numId="10">
    <w:abstractNumId w:val="2"/>
  </w:num>
  <w:num w:numId="11">
    <w:abstractNumId w:val="7"/>
  </w:num>
  <w:num w:numId="12">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555A"/>
    <w:rsid w:val="00010374"/>
    <w:rsid w:val="0005560F"/>
    <w:rsid w:val="0008101D"/>
    <w:rsid w:val="00082297"/>
    <w:rsid w:val="000A501E"/>
    <w:rsid w:val="000B6D24"/>
    <w:rsid w:val="000C0201"/>
    <w:rsid w:val="000D7518"/>
    <w:rsid w:val="00126060"/>
    <w:rsid w:val="001648F1"/>
    <w:rsid w:val="0017584E"/>
    <w:rsid w:val="001E4768"/>
    <w:rsid w:val="0022326A"/>
    <w:rsid w:val="00233DBE"/>
    <w:rsid w:val="00254AD2"/>
    <w:rsid w:val="00283185"/>
    <w:rsid w:val="002B077F"/>
    <w:rsid w:val="002F1A33"/>
    <w:rsid w:val="00300A40"/>
    <w:rsid w:val="00363955"/>
    <w:rsid w:val="00366C6A"/>
    <w:rsid w:val="00376F4B"/>
    <w:rsid w:val="00380DFC"/>
    <w:rsid w:val="003C772F"/>
    <w:rsid w:val="003D30B3"/>
    <w:rsid w:val="004217C2"/>
    <w:rsid w:val="00431AB5"/>
    <w:rsid w:val="005633C4"/>
    <w:rsid w:val="00582BE1"/>
    <w:rsid w:val="005E7784"/>
    <w:rsid w:val="00601C7F"/>
    <w:rsid w:val="00610C3D"/>
    <w:rsid w:val="006162E5"/>
    <w:rsid w:val="00667A97"/>
    <w:rsid w:val="006A20EB"/>
    <w:rsid w:val="00703876"/>
    <w:rsid w:val="00721EA0"/>
    <w:rsid w:val="007464C3"/>
    <w:rsid w:val="00776C7A"/>
    <w:rsid w:val="007E0401"/>
    <w:rsid w:val="007F7713"/>
    <w:rsid w:val="00811D90"/>
    <w:rsid w:val="00813D83"/>
    <w:rsid w:val="00880E78"/>
    <w:rsid w:val="008A555A"/>
    <w:rsid w:val="008C2CED"/>
    <w:rsid w:val="008C6CAB"/>
    <w:rsid w:val="008D3CC2"/>
    <w:rsid w:val="008E0E73"/>
    <w:rsid w:val="008F4284"/>
    <w:rsid w:val="008F67FA"/>
    <w:rsid w:val="009260F0"/>
    <w:rsid w:val="009464C7"/>
    <w:rsid w:val="00964EC6"/>
    <w:rsid w:val="009B7ED2"/>
    <w:rsid w:val="00A404D8"/>
    <w:rsid w:val="00A82CAB"/>
    <w:rsid w:val="00A972A6"/>
    <w:rsid w:val="00AC4EAE"/>
    <w:rsid w:val="00B71F48"/>
    <w:rsid w:val="00B814C8"/>
    <w:rsid w:val="00BF39E3"/>
    <w:rsid w:val="00C069AC"/>
    <w:rsid w:val="00C13F47"/>
    <w:rsid w:val="00C255D7"/>
    <w:rsid w:val="00C60D7B"/>
    <w:rsid w:val="00C879FE"/>
    <w:rsid w:val="00CC42EA"/>
    <w:rsid w:val="00CC5308"/>
    <w:rsid w:val="00D458F3"/>
    <w:rsid w:val="00DE7055"/>
    <w:rsid w:val="00DF0F4D"/>
    <w:rsid w:val="00E308F7"/>
    <w:rsid w:val="00E40AFD"/>
    <w:rsid w:val="00E57134"/>
    <w:rsid w:val="00E75885"/>
    <w:rsid w:val="00E94FE0"/>
    <w:rsid w:val="00EB79F5"/>
    <w:rsid w:val="00F3126A"/>
    <w:rsid w:val="00F37A03"/>
    <w:rsid w:val="00F7494B"/>
    <w:rsid w:val="00FB72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OdlomakpopisaChar" w:type="character">
    <w:name w:val="Odlomak popisa Char"/>
    <w:basedOn w:val="Zadanifontodlomka"/>
    <w:link w:val="Odlomakpopisa"/>
    <w:uiPriority w:val="34"/>
    <w:locked/>
    <w:rsid w:val="00283185"/>
    <w:rPr>
      <w:rFonts w:cs="Times New Roman" w:eastAsia="Times New Roman" w:hAnsi="Times New Roman" w:ascii="Times New Roman"/>
      <w:szCs w:val="20"/>
      <w:lang w:eastAsia="hr-HR" w:val="en-AU"/>
    </w:rPr>
  </w:style>
  <w:style w:styleId="Odlomakpopisa" w:type="paragraph">
    <w:name w:val="List Paragraph"/>
    <w:basedOn w:val="Normal"/>
    <w:next w:val="Normal"/>
    <w:link w:val="OdlomakpopisaChar"/>
    <w:uiPriority w:val="34"/>
    <w:qFormat/>
    <w:rsid w:val="00283185"/>
    <w:pPr>
      <w:tabs>
        <w:tab w:pos="851" w:val="left"/>
      </w:tabs>
      <w:spacing w:lineRule="auto" w:line="240" w:after="0"/>
      <w:ind w:firstLine="567"/>
      <w:jc w:val="both"/>
    </w:pPr>
    <w:rPr>
      <w:rFonts w:cs="Times New Roman" w:eastAsia="Times New Roman" w:hAnsi="Times New Roman" w:ascii="Times New Roman"/>
      <w:szCs w:val="20"/>
      <w:lang w:eastAsia="hr-HR" w:val="en-AU"/>
    </w:rPr>
  </w:style>
  <w:style w:styleId="Zaglavlje" w:type="paragraph">
    <w:name w:val="header"/>
    <w:basedOn w:val="Normal"/>
    <w:link w:val="ZaglavljeChar"/>
    <w:uiPriority w:val="99"/>
    <w:unhideWhenUsed/>
    <w:rsid w:val="00CC5308"/>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CC5308"/>
  </w:style>
  <w:style w:styleId="Podnoje" w:type="paragraph">
    <w:name w:val="footer"/>
    <w:basedOn w:val="Normal"/>
    <w:link w:val="PodnojeChar"/>
    <w:uiPriority w:val="99"/>
    <w:unhideWhenUsed/>
    <w:rsid w:val="00CC5308"/>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C5308"/>
  </w:style>
  <w:style w:customStyle="true" w:styleId="st1" w:type="character">
    <w:name w:val="st1"/>
    <w:basedOn w:val="Zadanifontodlomka"/>
    <w:rsid w:val="009260F0"/>
  </w:style>
  <w:style w:styleId="Naglaeno" w:type="character">
    <w:name w:val="Strong"/>
    <w:aliases w:val="Title"/>
    <w:qFormat/>
    <w:rsid w:val="0017584E"/>
    <w:rPr>
      <w:rFonts w:hAnsi="Times New Roman" w:ascii="Times New Roman"/>
      <w:b/>
      <w:bCs/>
      <w:sz w:val="36"/>
    </w:rPr>
  </w:style>
  <w:style w:styleId="Tekstbalonia" w:type="paragraph">
    <w:name w:val="Balloon Text"/>
    <w:basedOn w:val="Normal"/>
    <w:link w:val="TekstbaloniaChar"/>
    <w:uiPriority w:val="99"/>
    <w:semiHidden/>
    <w:unhideWhenUsed/>
    <w:rsid w:val="000B6D2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B6D24"/>
    <w:rPr>
      <w:rFonts w:cs="Tahoma" w:hAnsi="Tahoma" w:ascii="Tahoma"/>
      <w:sz w:val="16"/>
      <w:szCs w:val="16"/>
    </w:rPr>
  </w:style>
  <w:style w:styleId="Tekstrezerviranogmjesta" w:type="character">
    <w:name w:val="Placeholder Text"/>
    <w:basedOn w:val="Zadanifontodlomka"/>
    <w:uiPriority w:val="99"/>
    <w:semiHidden/>
    <w:rsid w:val="009464C7"/>
    <w:rPr>
      <w:color w:val="808080"/>
      <w:bdr w:space="0" w:sz="0" w:color="auto" w:val="none"/>
      <w:shd w:fill="auto" w:color="auto" w:val="clear"/>
    </w:rPr>
  </w:style>
  <w:style w:customStyle="true" w:styleId="eSPISCCParagraphDefaultFont" w:type="character">
    <w:name w:val="eSPIS_CC_Paragraph Default Font"/>
    <w:basedOn w:val="Zadanifontodlomka"/>
    <w:rsid w:val="009464C7"/>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9464C7"/>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464C7"/>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464C7"/>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OdlomakpopisaChar" w:type="character">
    <w:name w:val="Odlomak popisa Char"/>
    <w:basedOn w:val="Zadanifontodlomka"/>
    <w:link w:val="Odlomakpopisa"/>
    <w:uiPriority w:val="34"/>
    <w:locked/>
    <w:rsid w:val="00283185"/>
    <w:rPr>
      <w:rFonts w:ascii="Times New Roman" w:cs="Times New Roman" w:eastAsia="Times New Roman" w:hAnsi="Times New Roman"/>
      <w:szCs w:val="20"/>
      <w:lang w:eastAsia="hr-HR" w:val="en-AU"/>
    </w:rPr>
  </w:style>
  <w:style w:styleId="Odlomakpopisa" w:type="paragraph">
    <w:name w:val="List Paragraph"/>
    <w:basedOn w:val="Normal"/>
    <w:next w:val="Normal"/>
    <w:link w:val="OdlomakpopisaChar"/>
    <w:uiPriority w:val="34"/>
    <w:qFormat/>
    <w:rsid w:val="00283185"/>
    <w:pPr>
      <w:tabs>
        <w:tab w:pos="851" w:val="left"/>
      </w:tabs>
      <w:spacing w:after="0" w:line="240" w:lineRule="auto"/>
      <w:ind w:firstLine="567"/>
      <w:jc w:val="both"/>
    </w:pPr>
    <w:rPr>
      <w:rFonts w:ascii="Times New Roman" w:cs="Times New Roman" w:eastAsia="Times New Roman" w:hAnsi="Times New Roman"/>
      <w:szCs w:val="20"/>
      <w:lang w:eastAsia="hr-HR" w:val="en-AU"/>
    </w:rPr>
  </w:style>
  <w:style w:styleId="Zaglavlje" w:type="paragraph">
    <w:name w:val="header"/>
    <w:basedOn w:val="Normal"/>
    <w:link w:val="ZaglavljeChar"/>
    <w:uiPriority w:val="99"/>
    <w:unhideWhenUsed/>
    <w:rsid w:val="00CC5308"/>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CC5308"/>
  </w:style>
  <w:style w:styleId="Podnoje" w:type="paragraph">
    <w:name w:val="footer"/>
    <w:basedOn w:val="Normal"/>
    <w:link w:val="PodnojeChar"/>
    <w:uiPriority w:val="99"/>
    <w:unhideWhenUsed/>
    <w:rsid w:val="00CC5308"/>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C5308"/>
  </w:style>
  <w:style w:customStyle="1" w:styleId="st1" w:type="character">
    <w:name w:val="st1"/>
    <w:basedOn w:val="Zadanifontodlomka"/>
    <w:rsid w:val="009260F0"/>
  </w:style>
  <w:style w:styleId="Naglaeno" w:type="character">
    <w:name w:val="Strong"/>
    <w:aliases w:val="Title"/>
    <w:qFormat/>
    <w:rsid w:val="0017584E"/>
    <w:rPr>
      <w:rFonts w:ascii="Times New Roman" w:hAnsi="Times New Roman"/>
      <w:b/>
      <w:bCs/>
      <w:sz w:val="36"/>
    </w:rPr>
  </w:style>
  <w:style w:styleId="Tekstbalonia" w:type="paragraph">
    <w:name w:val="Balloon Text"/>
    <w:basedOn w:val="Normal"/>
    <w:link w:val="TekstbaloniaChar"/>
    <w:uiPriority w:val="99"/>
    <w:semiHidden/>
    <w:unhideWhenUsed/>
    <w:rsid w:val="000B6D2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B6D24"/>
    <w:rPr>
      <w:rFonts w:ascii="Tahoma" w:cs="Tahoma" w:hAnsi="Tahoma"/>
      <w:sz w:val="16"/>
      <w:szCs w:val="16"/>
    </w:rPr>
  </w:style>
  <w:style w:styleId="Tekstrezerviranogmjesta" w:type="character">
    <w:name w:val="Placeholder Text"/>
    <w:basedOn w:val="Zadanifontodlomka"/>
    <w:uiPriority w:val="99"/>
    <w:semiHidden/>
    <w:rsid w:val="009464C7"/>
    <w:rPr>
      <w:color w:val="808080"/>
      <w:bdr w:color="auto" w:space="0" w:sz="0" w:val="none"/>
      <w:shd w:color="auto" w:fill="auto" w:val="clear"/>
    </w:rPr>
  </w:style>
  <w:style w:customStyle="1" w:styleId="eSPISCCParagraphDefaultFont" w:type="character">
    <w:name w:val="eSPIS_CC_Paragraph Default Font"/>
    <w:basedOn w:val="Zadanifontodlomka"/>
    <w:rsid w:val="009464C7"/>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9464C7"/>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464C7"/>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464C7"/>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554736">
      <w:bodyDiv w:val="true"/>
      <w:marLeft w:val="0"/>
      <w:marRight w:val="0"/>
      <w:marTop w:val="0"/>
      <w:marBottom w:val="0"/>
      <w:divBdr>
        <w:top w:space="0" w:sz="0" w:color="auto" w:val="none"/>
        <w:left w:space="0" w:sz="0" w:color="auto" w:val="none"/>
        <w:bottom w:space="0" w:sz="0" w:color="auto" w:val="none"/>
        <w:right w:space="0" w:sz="0" w:color="auto" w:val="none"/>
      </w:divBdr>
    </w:div>
    <w:div w:id="213928317">
      <w:bodyDiv w:val="true"/>
      <w:marLeft w:val="0"/>
      <w:marRight w:val="0"/>
      <w:marTop w:val="0"/>
      <w:marBottom w:val="0"/>
      <w:divBdr>
        <w:top w:space="0" w:sz="0" w:color="auto" w:val="none"/>
        <w:left w:space="0" w:sz="0" w:color="auto" w:val="none"/>
        <w:bottom w:space="0" w:sz="0" w:color="auto" w:val="none"/>
        <w:right w:space="0" w:sz="0" w:color="auto" w:val="none"/>
      </w:divBdr>
    </w:div>
    <w:div w:id="1527518165">
      <w:bodyDiv w:val="true"/>
      <w:marLeft w:val="0"/>
      <w:marRight w:val="0"/>
      <w:marTop w:val="0"/>
      <w:marBottom w:val="0"/>
      <w:divBdr>
        <w:top w:space="0" w:sz="0" w:color="auto" w:val="none"/>
        <w:left w:space="0" w:sz="0" w:color="auto" w:val="none"/>
        <w:bottom w:space="0" w:sz="0" w:color="auto" w:val="none"/>
        <w:right w:space="0" w:sz="0" w:color="auto" w:val="none"/>
      </w:divBdr>
    </w:div>
    <w:div w:id="15666449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upload.wikimedia.org/wikipedia/commons/thumb/c/c9/Coat_of_arms_of_Croatia.svg/220px-Coat_of_arms_of_Croatia.svg.p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2017.</izvorni_sadrzaj>
    <derivirana_varijabla naziv="DomainObject.DatumDonosenjaOdluke_1">18.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izvorni_sadrzaj>
    <derivirana_varijabla naziv="DomainObject.Predmet.Broj_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2015.</izvorni_sadrzaj>
    <derivirana_varijabla naziv="DomainObject.Predmet.DatumOsnivanja_1">12.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St-32/2015</izvorni_sadrzaj>
    <derivirana_varijabla naziv="DomainObject.Predmet.OznakaBroj_1">St-32/2015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VARAŽDIN AIRPORT društvo s ograničenom odgovornošću za usluge u stečaju</izvorni_sadrzaj>
    <derivirana_varijabla naziv="DomainObject.Predmet.ProtustrankaFormated_1">  VARAŽDIN AIRPORT društvo s ograničenom odgovornošću za usluge u stečaju</derivirana_varijabla>
  </DomainObject.Predmet.ProtustrankaFormated>
  <DomainObject.Predmet.ProtustrankaFormatedOIB>
    <izvorni_sadrzaj>  VARAŽDIN AIRPORT društvo s ograničenom odgovornošću za usluge u stečaju, OIB 32705998916</izvorni_sadrzaj>
    <derivirana_varijabla naziv="DomainObject.Predmet.ProtustrankaFormatedOIB_1">  VARAŽDIN AIRPORT društvo s ograničenom odgovornošću za usluge u stečaju, OIB 32705998916</derivirana_varijabla>
  </DomainObject.Predmet.ProtustrankaFormatedOIB>
  <DomainObject.Predmet.ProtustrankaFormatedWithAdress>
    <izvorni_sadrzaj> VARAŽDIN AIRPORT društvo s ograničenom odgovornošću za usluge u stečaju, Mihovila Pavleka Miškine 72, 42000 Varaždin</izvorni_sadrzaj>
    <derivirana_varijabla naziv="DomainObject.Predmet.ProtustrankaFormatedWithAdress_1"> VARAŽDIN AIRPORT društvo s ograničenom odgovornošću za usluge u stečaju, Mihovila Pavleka Miškine 72, 42000 Varaždin</derivirana_varijabla>
  </DomainObject.Predmet.ProtustrankaFormatedWithAdress>
  <DomainObject.Predmet.ProtustrankaFormatedWithAdressOIB>
    <izvorni_sadrzaj> VARAŽDIN AIRPORT društvo s ograničenom odgovornošću za usluge u stečaju, OIB 32705998916, Mihovila Pavleka Miškine 72, 42000 Varaždin</izvorni_sadrzaj>
    <derivirana_varijabla naziv="DomainObject.Predmet.ProtustrankaFormatedWithAdressOIB_1"> VARAŽDIN AIRPORT društvo s ograničenom odgovornošću za usluge u stečaju, OIB 32705998916, Mihovila Pavleka Miškine 72, 42000 Varaždin</derivirana_varijabla>
  </DomainObject.Predmet.ProtustrankaFormatedWithAdressOIB>
  <DomainObject.Predmet.ProtustrankaWithAdress>
    <izvorni_sadrzaj>VARAŽDIN AIRPORT društvo s ograničenom odgovornošću za usluge u stečaju Mihovila Pavleka Miškine 72, 42000 Varaždin</izvorni_sadrzaj>
    <derivirana_varijabla naziv="DomainObject.Predmet.ProtustrankaWithAdress_1">VARAŽDIN AIRPORT društvo s ograničenom odgovornošću za usluge u stečaju Mihovila Pavleka Miškine 72, 42000 Varaždin</derivirana_varijabla>
  </DomainObject.Predmet.ProtustrankaWithAdress>
  <DomainObject.Predmet.ProtustrankaWithAdressOIB>
    <izvorni_sadrzaj>VARAŽDIN AIRPORT društvo s ograničenom odgovornošću za usluge u stečaju, OIB 32705998916, Mihovila Pavleka Miškine 72, 42000 Varaždin</izvorni_sadrzaj>
    <derivirana_varijabla naziv="DomainObject.Predmet.ProtustrankaWithAdressOIB_1">VARAŽDIN AIRPORT društvo s ograničenom odgovornošću za usluge u stečaju, OIB 32705998916, Mihovila Pavleka Miškine 72, 42000 Varaždin</derivirana_varijabla>
  </DomainObject.Predmet.ProtustrankaWithAdressOIB>
  <DomainObject.Predmet.ProtustrankaNazivFormated>
    <izvorni_sadrzaj>VARAŽDIN AIRPORT društvo s ograničenom odgovornošću za usluge u stečaju</izvorni_sadrzaj>
    <derivirana_varijabla naziv="DomainObject.Predmet.ProtustrankaNazivFormated_1">VARAŽDIN AIRPORT društvo s ograničenom odgovornošću za usluge u stečaju</derivirana_varijabla>
  </DomainObject.Predmet.ProtustrankaNazivFormated>
  <DomainObject.Predmet.ProtustrankaNazivFormatedOIB>
    <izvorni_sadrzaj>VARAŽDIN AIRPORT društvo s ograničenom odgovornošću za usluge u stečaju, OIB 32705998916</izvorni_sadrzaj>
    <derivirana_varijabla naziv="DomainObject.Predmet.ProtustrankaNazivFormatedOIB_1">VARAŽDIN AIRPORT društvo s ograničenom odgovornošću za usluge u stečaju, OIB 32705998916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WINAIR društvo s ograničenom odgovornošću za prijevoz i usluge zastupanog po punomoćniku Vlado, odvjetnik iz ZOU Sevšek</izvorni_sadrzaj>
    <derivirana_varijabla naziv="DomainObject.Predmet.StrankaFormated_1">  WINAIR društvo s ograničenom odgovornošću za prijevoz i usluge zastupanog po punomoćniku Vlado, odvjetnik iz ZOU Sevšek</derivirana_varijabla>
  </DomainObject.Predmet.StrankaFormated>
  <DomainObject.Predmet.StrankaFormatedOIB>
    <izvorni_sadrzaj>  WINAIR društvo s ograničenom odgovornošću za prijevoz i usluge, OIB 86159887081 zastupanog po punomoćniku Vlado, odvjetnik iz ZOU Sevšek</izvorni_sadrzaj>
    <derivirana_varijabla naziv="DomainObject.Predmet.StrankaFormatedOIB_1">  WINAIR društvo s ograničenom odgovornošću za prijevoz i usluge, OIB 86159887081 zastupanog po punomoćniku Vlado, odvjetnik iz ZOU Sevšek</derivirana_varijabla>
  </DomainObject.Predmet.StrankaFormatedOIB>
  <DomainObject.Predmet.StrankaFormatedWithAdress>
    <izvorni_sadrzaj> WINAIR društvo s ograničenom odgovornošću za prijevoz i usluge, Svilarska 2, 42000 Varaždin zastupanog po punomoćniku Vlado, odvjetnik iz ZOU Sevšek</izvorni_sadrzaj>
    <derivirana_varijabla naziv="DomainObject.Predmet.StrankaFormatedWithAdress_1"> WINAIR društvo s ograničenom odgovornošću za prijevoz i usluge, Svilarska 2, 42000 Varaždin zastupanog po punomoćniku Vlado, odvjetnik iz ZOU Sevšek</derivirana_varijabla>
  </DomainObject.Predmet.StrankaFormatedWithAdress>
  <DomainObject.Predmet.StrankaFormatedWithAdressOIB>
    <izvorni_sadrzaj> WINAIR društvo s ograničenom odgovornošću za prijevoz i usluge, OIB 86159887081, Svilarska 2, 42000 Varaždin zastupanog po punomoćniku Vlado, odvjetnik iz ZOU Sevšek</izvorni_sadrzaj>
    <derivirana_varijabla naziv="DomainObject.Predmet.StrankaFormatedWithAdressOIB_1"> WINAIR društvo s ograničenom odgovornošću za prijevoz i usluge, OIB 86159887081, Svilarska 2, 42000 Varaždin zastupanog po punomoćniku Vlado, odvjetnik iz ZOU Sevšek</derivirana_varijabla>
  </DomainObject.Predmet.StrankaFormatedWithAdressOIB>
  <DomainObject.Predmet.StrankaWithAdress>
    <izvorni_sadrzaj>WINAIR društvo s ograničenom odgovornošću za prijevoz i usluge Svilarska 2,42000 Varaždin</izvorni_sadrzaj>
    <derivirana_varijabla naziv="DomainObject.Predmet.StrankaWithAdress_1">WINAIR društvo s ograničenom odgovornošću za prijevoz i usluge Svilarska 2,42000 Varaždin</derivirana_varijabla>
  </DomainObject.Predmet.StrankaWithAdress>
  <DomainObject.Predmet.StrankaWithAdressOIB>
    <izvorni_sadrzaj>WINAIR društvo s ograničenom odgovornošću za prijevoz i usluge, OIB 86159887081, Svilarska 2,42000 Varaždin</izvorni_sadrzaj>
    <derivirana_varijabla naziv="DomainObject.Predmet.StrankaWithAdressOIB_1">WINAIR društvo s ograničenom odgovornošću za prijevoz i usluge, OIB 86159887081, Svilarska 2,42000 Varaždin</derivirana_varijabla>
  </DomainObject.Predmet.StrankaWithAdressOIB>
  <DomainObject.Predmet.StrankaNazivFormated>
    <izvorni_sadrzaj>WINAIR društvo s ograničenom odgovornošću za prijevoz i usluge</izvorni_sadrzaj>
    <derivirana_varijabla naziv="DomainObject.Predmet.StrankaNazivFormated_1">WINAIR društvo s ograničenom odgovornošću za prijevoz i usluge</derivirana_varijabla>
  </DomainObject.Predmet.StrankaNazivFormated>
  <DomainObject.Predmet.StrankaNazivFormatedOIB>
    <izvorni_sadrzaj>WINAIR društvo s ograničenom odgovornošću za prijevoz i usluge, OIB 86159887081</izvorni_sadrzaj>
    <derivirana_varijabla naziv="DomainObject.Predmet.StrankaNazivFormatedOIB_1">WINAIR društvo s ograničenom odgovornošću za prijevoz i usluge, OIB 86159887081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WINAIR društvo s ograničenom odgovornošću za prijevoz i usluge zastupanog po punomoćniku Vlado, odvjetnik iz ZOU Sevšek</item>
    </izvorni_sadrzaj>
    <derivirana_varijabla naziv="DomainObject.Predmet.StrankaListFormated_1">
      <item>WINAIR društvo s ograničenom odgovornošću za prijevoz i usluge zastupanog po punomoćniku Vlado, odvjetnik iz ZOU Sevšek</item>
    </derivirana_varijabla>
  </DomainObject.Predmet.StrankaListFormated>
  <DomainObject.Predmet.StrankaListFormatedOIB>
    <izvorni_sadrzaj>
      <item>WINAIR društvo s ograničenom odgovornošću za prijevoz i usluge, OIB 86159887081 zastupanog po punomoćniku Vlado, odvjetnik iz ZOU Sevšek</item>
    </izvorni_sadrzaj>
    <derivirana_varijabla naziv="DomainObject.Predmet.StrankaListFormatedOIB_1">
      <item>WINAIR društvo s ograničenom odgovornošću za prijevoz i usluge, OIB 86159887081 zastupanog po punomoćniku Vlado, odvjetnik iz ZOU Sevšek</item>
    </derivirana_varijabla>
  </DomainObject.Predmet.StrankaListFormatedOIB>
  <DomainObject.Predmet.StrankaListFormatedWithAdress>
    <izvorni_sadrzaj>
      <item>WINAIR društvo s ograničenom odgovornošću za prijevoz i usluge, Svilarska 2, 42000 Varaždin zastupanog po punomoćniku Vlado, odvjetnik iz ZOU Sevšek</item>
    </izvorni_sadrzaj>
    <derivirana_varijabla naziv="DomainObject.Predmet.StrankaListFormatedWithAdress_1">
      <item>WINAIR društvo s ograničenom odgovornošću za prijevoz i usluge, Svilarska 2, 42000 Varaždin zastupanog po punomoćniku Vlado, odvjetnik iz ZOU Sevšek</item>
    </derivirana_varijabla>
  </DomainObject.Predmet.StrankaListFormatedWithAdress>
  <DomainObject.Predmet.StrankaListFormatedWithAdressOIB>
    <izvorni_sadrzaj>
      <item>WINAIR društvo s ograničenom odgovornošću za prijevoz i usluge, OIB 86159887081, Svilarska 2, 42000 Varaždin zastupanog po punomoćniku Vlado, odvjetnik iz ZOU Sevšek</item>
    </izvorni_sadrzaj>
    <derivirana_varijabla naziv="DomainObject.Predmet.StrankaListFormatedWithAdressOIB_1">
      <item>WINAIR društvo s ograničenom odgovornošću za prijevoz i usluge, OIB 86159887081, Svilarska 2, 42000 Varaždin zastupanog po punomoćniku Vlado, odvjetnik iz ZOU Sevšek</item>
    </derivirana_varijabla>
  </DomainObject.Predmet.StrankaListFormatedWithAdressOIB>
  <DomainObject.Predmet.StrankaListNazivFormated>
    <izvorni_sadrzaj>
      <item>WINAIR društvo s ograničenom odgovornošću za prijevoz i usluge</item>
    </izvorni_sadrzaj>
    <derivirana_varijabla naziv="DomainObject.Predmet.StrankaListNazivFormated_1">
      <item>WINAIR društvo s ograničenom odgovornošću za prijevoz i usluge</item>
    </derivirana_varijabla>
  </DomainObject.Predmet.StrankaListNazivFormated>
  <DomainObject.Predmet.StrankaListNazivFormatedOIB>
    <izvorni_sadrzaj>
      <item>WINAIR društvo s ograničenom odgovornošću za prijevoz i usluge, OIB 86159887081</item>
    </izvorni_sadrzaj>
    <derivirana_varijabla naziv="DomainObject.Predmet.StrankaListNazivFormatedOIB_1">
      <item>WINAIR društvo s ograničenom odgovornošću za prijevoz i usluge, OIB 86159887081</item>
    </derivirana_varijabla>
  </DomainObject.Predmet.StrankaListNazivFormatedOIB>
  <DomainObject.Predmet.ProtuStrankaListFormated>
    <izvorni_sadrzaj>
      <item>VARAŽDIN AIRPORT društvo s ograničenom odgovornošću za usluge u stečaju</item>
    </izvorni_sadrzaj>
    <derivirana_varijabla naziv="DomainObject.Predmet.ProtuStrankaListFormated_1">
      <item>VARAŽDIN AIRPORT društvo s ograničenom odgovornošću za usluge u stečaju</item>
    </derivirana_varijabla>
  </DomainObject.Predmet.ProtuStrankaListFormated>
  <DomainObject.Predmet.ProtuStrankaListFormatedOIB>
    <izvorni_sadrzaj>
      <item>VARAŽDIN AIRPORT društvo s ograničenom odgovornošću za usluge u stečaju, OIB 32705998916</item>
    </izvorni_sadrzaj>
    <derivirana_varijabla naziv="DomainObject.Predmet.ProtuStrankaListFormatedOIB_1">
      <item>VARAŽDIN AIRPORT društvo s ograničenom odgovornošću za usluge u stečaju, OIB 32705998916</item>
    </derivirana_varijabla>
  </DomainObject.Predmet.ProtuStrankaListFormatedOIB>
  <DomainObject.Predmet.ProtuStrankaListFormatedWithAdress>
    <izvorni_sadrzaj>
      <item>VARAŽDIN AIRPORT društvo s ograničenom odgovornošću za usluge u stečaju, Mihovila Pavleka Miškine 72, 42000 Varaždin</item>
    </izvorni_sadrzaj>
    <derivirana_varijabla naziv="DomainObject.Predmet.ProtuStrankaListFormatedWithAdress_1">
      <item>VARAŽDIN AIRPORT društvo s ograničenom odgovornošću za usluge u stečaju, Mihovila Pavleka Miškine 72, 42000 Varaždin</item>
    </derivirana_varijabla>
  </DomainObject.Predmet.ProtuStrankaListFormatedWithAdress>
  <DomainObject.Predmet.ProtuStrankaListFormatedWithAdressOIB>
    <izvorni_sadrzaj>
      <item>VARAŽDIN AIRPORT društvo s ograničenom odgovornošću za usluge u stečaju, OIB 32705998916, Mihovila Pavleka Miškine 72, 42000 Varaždin</item>
    </izvorni_sadrzaj>
    <derivirana_varijabla naziv="DomainObject.Predmet.ProtuStrankaListFormatedWithAdressOIB_1">
      <item>VARAŽDIN AIRPORT društvo s ograničenom odgovornošću za usluge u stečaju, OIB 32705998916, Mihovila Pavleka Miškine 72, 42000 Varaždin</item>
    </derivirana_varijabla>
  </DomainObject.Predmet.ProtuStrankaListFormatedWithAdressOIB>
  <DomainObject.Predmet.ProtuStrankaListNazivFormated>
    <izvorni_sadrzaj>
      <item>VARAŽDIN AIRPORT društvo s ograničenom odgovornošću za usluge u stečaju</item>
    </izvorni_sadrzaj>
    <derivirana_varijabla naziv="DomainObject.Predmet.ProtuStrankaListNazivFormated_1">
      <item>VARAŽDIN AIRPORT društvo s ograničenom odgovornošću za usluge u stečaju</item>
    </derivirana_varijabla>
  </DomainObject.Predmet.ProtuStrankaListNazivFormated>
  <DomainObject.Predmet.ProtuStrankaListNazivFormatedOIB>
    <izvorni_sadrzaj>
      <item>VARAŽDIN AIRPORT društvo s ograničenom odgovornošću za usluge u stečaju, OIB 32705998916</item>
    </izvorni_sadrzaj>
    <derivirana_varijabla naziv="DomainObject.Predmet.ProtuStrankaListNazivFormatedOIB_1">
      <item>VARAŽDIN AIRPORT društvo s ograničenom odgovornošću za usluge u stečaju, OIB 32705998916</item>
    </derivirana_varijabla>
  </DomainObject.Predmet.ProtuStrankaListNazivFormatedOIB>
  <DomainObject.Predmet.OstaliListFormated>
    <izvorni_sadrzaj>
      <item>Vlado, odvjetnik iz ZOU Sevšek punomoćnik sudionika u postupku WINAIR društvo s ograničenom odgovornošću za prijevoz i usluge</item>
      <item>Sudski registar</item>
      <item>DANIJEL BOROVIĆ</item>
      <item>ŽDO VARAŽDIN, Građansko-upravni odjel</item>
      <item>LIDIA BELAMARIĆ</item>
      <item>Grad Varaždin</item>
      <item>Termoplin dioničko društvo</item>
      <item>Agencija za osiguranje radničkih potraživanja u slučaju stečaja poslodavca</item>
      <item>ODVJETNIČKO DRUŠTVO PETRIĆ i dr. društvo s ograničenom odgovornošću</item>
    </izvorni_sadrzaj>
    <derivirana_varijabla naziv="DomainObject.Predmet.OstaliListFormated_1">
      <item>Vlado, odvjetnik iz ZOU Sevšek punomoćnik sudionika u postupku WINAIR društvo s ograničenom odgovornošću za prijevoz i usluge</item>
      <item>Sudski registar</item>
      <item>DANIJEL BOROVIĆ</item>
      <item>ŽDO VARAŽDIN, Građansko-upravni odjel</item>
      <item>LIDIA BELAMARIĆ</item>
      <item>Grad Varaždin</item>
      <item>Termoplin dioničko društvo</item>
      <item>Agencija za osiguranje radničkih potraživanja u slučaju stečaja poslodavca</item>
      <item>ODVJETNIČKO DRUŠTVO PETRIĆ i dr. društvo s ograničenom odgovornošću</item>
    </derivirana_varijabla>
  </DomainObject.Predmet.OstaliListFormated>
  <DomainObject.Predmet.OstaliListFormatedOIB>
    <izvorni_sadrzaj>
      <item>Vlado, odvjetnik iz ZOU Sevšek punomoćnik sudionika u postupku WINAIR društvo s ograničenom odgovornošću za prijevoz i usluge</item>
      <item>Sudski registar</item>
      <item>DANIJEL BOROVIĆ</item>
      <item>ŽDO VARAŽDIN, Građansko-upravni odjel</item>
      <item>LIDIA BELAMARIĆ, OIB 55271144632</item>
      <item>Grad Varaždin, OIB 13269011531</item>
      <item>Termoplin dioničko društvo, OIB 70140364776</item>
      <item>Agencija za osiguranje radničkih potraživanja u slučaju stečaja poslodavca</item>
      <item>ODVJETNIČKO DRUŠTVO PETRIĆ i dr. društvo s ograničenom odgovornošću, OIB 86453829502</item>
    </izvorni_sadrzaj>
    <derivirana_varijabla naziv="DomainObject.Predmet.OstaliListFormatedOIB_1">
      <item>Vlado, odvjetnik iz ZOU Sevšek punomoćnik sudionika u postupku WINAIR društvo s ograničenom odgovornošću za prijevoz i usluge</item>
      <item>Sudski registar</item>
      <item>DANIJEL BOROVIĆ</item>
      <item>ŽDO VARAŽDIN, Građansko-upravni odjel</item>
      <item>LIDIA BELAMARIĆ, OIB 55271144632</item>
      <item>Grad Varaždin, OIB 13269011531</item>
      <item>Termoplin dioničko društvo, OIB 70140364776</item>
      <item>Agencija za osiguranje radničkih potraživanja u slučaju stečaja poslodavca</item>
      <item>ODVJETNIČKO DRUŠTVO PETRIĆ i dr. društvo s ograničenom odgovornošću, OIB 86453829502</item>
    </derivirana_varijabla>
  </DomainObject.Predmet.OstaliListFormatedOIB>
  <DomainObject.Predmet.OstaliListFormatedWithAdress>
    <izvorni_sadrzaj>
      <item>Vlado, odvjetnik iz ZOU Sevšek, Kratka 4/I, 42000 Varaždin punomoćnik sudionika u postupku WINAIR društvo s ograničenom odgovornošću za prijevoz i usluge</item>
      <item>Sudski registar</item>
      <item>DANIJEL BOROVIĆ</item>
      <item>ŽDO VARAŽDIN, Građansko-upravni odjel</item>
      <item>LIDIA BELAMARIĆ</item>
      <item>Grad Varaždin, Trg kralja Tomislava 1, 42000 Varaždin</item>
      <item>Termoplin dioničko društvo, Vjekoslava Špinčića 78, 42000 Varaždin</item>
      <item>Agencija za osiguranje radničkih potraživanja u slučaju stečaja poslodavca, Frankopanska 11, 10000 Zagreb</item>
      <item>ODVJETNIČKO DRUŠTVO PETRIĆ i dr. društvo s ograničenom odgovornošću, Kolodvorska 13, 42000 Varaždin</item>
    </izvorni_sadrzaj>
    <derivirana_varijabla naziv="DomainObject.Predmet.OstaliListFormatedWithAdress_1">
      <item>Vlado, odvjetnik iz ZOU Sevšek, Kratka 4/I, 42000 Varaždin punomoćnik sudionika u postupku WINAIR društvo s ograničenom odgovornošću za prijevoz i usluge</item>
      <item>Sudski registar</item>
      <item>DANIJEL BOROVIĆ</item>
      <item>ŽDO VARAŽDIN, Građansko-upravni odjel</item>
      <item>LIDIA BELAMARIĆ</item>
      <item>Grad Varaždin, Trg kralja Tomislava 1, 42000 Varaždin</item>
      <item>Termoplin dioničko društvo, Vjekoslava Špinčića 78, 42000 Varaždin</item>
      <item>Agencija za osiguranje radničkih potraživanja u slučaju stečaja poslodavca, Frankopanska 11, 10000 Zagreb</item>
      <item>ODVJETNIČKO DRUŠTVO PETRIĆ i dr. društvo s ograničenom odgovornošću, Kolodvorska 13, 42000 Varaždin</item>
    </derivirana_varijabla>
  </DomainObject.Predmet.OstaliListFormatedWithAdress>
  <DomainObject.Predmet.OstaliListFormatedWithAdressOIB>
    <izvorni_sadrzaj>
      <item>Vlado, odvjetnik iz ZOU Sevšek, Kratka 4/I, 42000 Varaždin punomoćnik sudionika u postupku WINAIR društvo s ograničenom odgovornošću za prijevoz i usluge</item>
      <item>Sudski registar</item>
      <item>DANIJEL BOROVIĆ</item>
      <item>ŽDO VARAŽDIN, Građansko-upravni odjel</item>
      <item>LIDIA BELAMARIĆ, OIB 55271144632</item>
      <item>Grad Varaždin, OIB 13269011531, Trg kralja Tomislava 1, 42000 Varaždin</item>
      <item>Termoplin dioničko društvo, OIB 70140364776, Vjekoslava Špinčića 78, 42000 Varaždin</item>
      <item>Agencija za osiguranje radničkih potraživanja u slučaju stečaja poslodavca, Frankopanska 11, 10000 Zagreb</item>
      <item>ODVJETNIČKO DRUŠTVO PETRIĆ i dr. društvo s ograničenom odgovornošću, OIB 86453829502, Kolodvorska 13, 42000 Varaždin</item>
    </izvorni_sadrzaj>
    <derivirana_varijabla naziv="DomainObject.Predmet.OstaliListFormatedWithAdressOIB_1">
      <item>Vlado, odvjetnik iz ZOU Sevšek, Kratka 4/I, 42000 Varaždin punomoćnik sudionika u postupku WINAIR društvo s ograničenom odgovornošću za prijevoz i usluge</item>
      <item>Sudski registar</item>
      <item>DANIJEL BOROVIĆ</item>
      <item>ŽDO VARAŽDIN, Građansko-upravni odjel</item>
      <item>LIDIA BELAMARIĆ, OIB 55271144632</item>
      <item>Grad Varaždin, OIB 13269011531, Trg kralja Tomislava 1, 42000 Varaždin</item>
      <item>Termoplin dioničko društvo, OIB 70140364776, Vjekoslava Špinčića 78, 42000 Varaždin</item>
      <item>Agencija za osiguranje radničkih potraživanja u slučaju stečaja poslodavca, Frankopanska 11, 10000 Zagreb</item>
      <item>ODVJETNIČKO DRUŠTVO PETRIĆ i dr. društvo s ograničenom odgovornošću, OIB 86453829502, Kolodvorska 13, 42000 Varaždin</item>
    </derivirana_varijabla>
  </DomainObject.Predmet.OstaliListFormatedWithAdressOIB>
  <DomainObject.Predmet.OstaliListNazivFormated>
    <izvorni_sadrzaj>
      <item>Vlado, odvjetnik iz ZOU Sevšek</item>
      <item>Sudski registar</item>
      <item>DANIJEL BOROVIĆ</item>
      <item>ŽDO VARAŽDIN, Građansko-upravni odjel</item>
      <item>LIDIA BELAMARIĆ</item>
      <item>Grad Varaždin</item>
      <item>Termoplin dioničko društvo</item>
      <item>Agencija za osiguranje radničkih potraživanja u slučaju stečaja poslodavca</item>
      <item>ODVJETNIČKO DRUŠTVO PETRIĆ i dr. društvo s ograničenom odgovornošću</item>
    </izvorni_sadrzaj>
    <derivirana_varijabla naziv="DomainObject.Predmet.OstaliListNazivFormated_1">
      <item>Vlado, odvjetnik iz ZOU Sevšek</item>
      <item>Sudski registar</item>
      <item>DANIJEL BOROVIĆ</item>
      <item>ŽDO VARAŽDIN, Građansko-upravni odjel</item>
      <item>LIDIA BELAMARIĆ</item>
      <item>Grad Varaždin</item>
      <item>Termoplin dioničko društvo</item>
      <item>Agencija za osiguranje radničkih potraživanja u slučaju stečaja poslodavca</item>
      <item>ODVJETNIČKO DRUŠTVO PETRIĆ i dr. društvo s ograničenom odgovornošću</item>
    </derivirana_varijabla>
  </DomainObject.Predmet.OstaliListNazivFormated>
  <DomainObject.Predmet.OstaliListNazivFormatedOIB>
    <izvorni_sadrzaj>
      <item>Vlado, odvjetnik iz ZOU Sevšek</item>
      <item>Sudski registar</item>
      <item>DANIJEL BOROVIĆ</item>
      <item>ŽDO VARAŽDIN, Građansko-upravni odjel</item>
      <item>LIDIA BELAMARIĆ, OIB 55271144632</item>
      <item>Grad Varaždin, OIB 13269011531</item>
      <item>Termoplin dioničko društvo, OIB 70140364776</item>
      <item>Agencija za osiguranje radničkih potraživanja u slučaju stečaja poslodavca</item>
      <item>ODVJETNIČKO DRUŠTVO PETRIĆ i dr. društvo s ograničenom odgovornošću, OIB 86453829502</item>
    </izvorni_sadrzaj>
    <derivirana_varijabla naziv="DomainObject.Predmet.OstaliListNazivFormatedOIB_1">
      <item>Vlado, odvjetnik iz ZOU Sevšek</item>
      <item>Sudski registar</item>
      <item>DANIJEL BOROVIĆ</item>
      <item>ŽDO VARAŽDIN, Građansko-upravni odjel</item>
      <item>LIDIA BELAMARIĆ, OIB 55271144632</item>
      <item>Grad Varaždin, OIB 13269011531</item>
      <item>Termoplin dioničko društvo, OIB 70140364776</item>
      <item>Agencija za osiguranje radničkih potraživanja u slučaju stečaja poslodavca</item>
      <item>ODVJETNIČKO DRUŠTVO PETRIĆ i dr. društvo s ograničenom odgovornošću, OIB 86453829502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2017.</izvorni_sadrzaj>
    <derivirana_varijabla naziv="DomainObject.Datum_1">18. travnja 2017.</derivirana_varijabla>
  </DomainObject.Datum>
  <DomainObject.PoslovniBrojDokumenta>
    <izvorni_sadrzaj/>
    <derivirana_varijabla naziv="DomainObject.PoslovniBrojDokumenta_1"/>
  </DomainObject.PoslovniBrojDokumenta>
  <DomainObject.Predmet.StrankaIDrugi>
    <izvorni_sadrzaj>WINAIR društvo s ograničenom odgovornošću za prijevoz i usluge</izvorni_sadrzaj>
    <derivirana_varijabla naziv="DomainObject.Predmet.StrankaIDrugi_1">WINAIR društvo s ograničenom odgovornošću za prijevoz i usluge</derivirana_varijabla>
  </DomainObject.Predmet.StrankaIDrugi>
  <DomainObject.Predmet.ProtustrankaIDrugi>
    <izvorni_sadrzaj>VARAŽDIN AIRPORT društvo s ograničenom odgovornošću za usluge u stečaju</izvorni_sadrzaj>
    <derivirana_varijabla naziv="DomainObject.Predmet.ProtustrankaIDrugi_1">VARAŽDIN AIRPORT društvo s ograničenom odgovornošću za usluge u stečaju</derivirana_varijabla>
  </DomainObject.Predmet.ProtustrankaIDrugi>
  <DomainObject.Predmet.StrankaIDrugiAdressOIB>
    <izvorni_sadrzaj>WINAIR društvo s ograničenom odgovornošću za prijevoz i usluge, OIB 86159887081, Svilarska 2, 42000 Varaždin</izvorni_sadrzaj>
    <derivirana_varijabla naziv="DomainObject.Predmet.StrankaIDrugiAdressOIB_1">WINAIR društvo s ograničenom odgovornošću za prijevoz i usluge, OIB 86159887081, Svilarska 2, 42000 Varaždin</derivirana_varijabla>
  </DomainObject.Predmet.StrankaIDrugiAdressOIB>
  <DomainObject.Predmet.ProtustrankaIDrugiAdressOIB>
    <izvorni_sadrzaj>VARAŽDIN AIRPORT društvo s ograničenom odgovornošću za usluge u stečaju, OIB 32705998916, Mihovila Pavleka Miškine 72, 42000 Varaždin</izvorni_sadrzaj>
    <derivirana_varijabla naziv="DomainObject.Predmet.ProtustrankaIDrugiAdressOIB_1">VARAŽDIN AIRPORT društvo s ograničenom odgovornošću za usluge u stečaju, OIB 32705998916, Mihovila Pavleka Miškine 72,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WINAIR društvo s ograničenom odgovornošću za prijevoz i usluge</item>
      <item>VARAŽDIN AIRPORT društvo s ograničenom odgovornošću za usluge u stečaju</item>
      <item>Vlado, odvjetnik iz ZOU Sevšek</item>
      <item>Sudski registar</item>
      <item>DANIJEL BOROVIĆ</item>
      <item>ŽDO VARAŽDIN, Građansko-upravni odjel</item>
      <item>LIDIA BELAMARIĆ</item>
      <item>Grad Varaždin</item>
      <item>Termoplin dioničko društvo</item>
      <item>Agencija za osiguranje radničkih potraživanja u slučaju stečaja poslodavca</item>
      <item>ODVJETNIČKO DRUŠTVO PETRIĆ i dr. društvo s ograničenom odgovornošću</item>
    </izvorni_sadrzaj>
    <derivirana_varijabla naziv="DomainObject.Predmet.SudioniciListNaziv_1">
      <item>WINAIR društvo s ograničenom odgovornošću za prijevoz i usluge</item>
      <item>VARAŽDIN AIRPORT društvo s ograničenom odgovornošću za usluge u stečaju</item>
      <item>Vlado, odvjetnik iz ZOU Sevšek</item>
      <item>Sudski registar</item>
      <item>DANIJEL BOROVIĆ</item>
      <item>ŽDO VARAŽDIN, Građansko-upravni odjel</item>
      <item>LIDIA BELAMARIĆ</item>
      <item>Grad Varaždin</item>
      <item>Termoplin dioničko društvo</item>
      <item>Agencija za osiguranje radničkih potraživanja u slučaju stečaja poslodavca</item>
      <item>ODVJETNIČKO DRUŠTVO PETRIĆ i dr. društvo s ograničenom odgovornošću</item>
    </derivirana_varijabla>
  </DomainObject.Predmet.SudioniciListNaziv>
  <DomainObject.Predmet.SudioniciListAdressOIB>
    <izvorni_sadrzaj>
      <item>WINAIR društvo s ograničenom odgovornošću za prijevoz i usluge, OIB 86159887081, Svilarska 2,42000 Varaždin</item>
      <item>VARAŽDIN AIRPORT društvo s ograničenom odgovornošću za usluge u stečaju, OIB 32705998916, Mihovila Pavleka Miškine 72,42000 Varaždin</item>
      <item>Vlado, odvjetnik iz ZOU Sevšek, Kratka 4/I,42000 Varaždin</item>
      <item>Sudski registar</item>
      <item>DANIJEL BOROVIĆ</item>
      <item>ŽDO VARAŽDIN, Građansko-upravni odjel</item>
      <item>LIDIA BELAMARIĆ, OIB 55271144632</item>
      <item>Grad Varaždin, OIB 13269011531, Trg kralja Tomislava 1,42000 Varaždin</item>
      <item>Termoplin dioničko društvo, OIB 70140364776, Vjekoslava Špinčića 78,42000 Varaždin</item>
      <item>Agencija za osiguranje radničkih potraživanja u slučaju stečaja poslodavca, Frankopanska 11,10000 Zagreb</item>
      <item>ODVJETNIČKO DRUŠTVO PETRIĆ i dr. društvo s ograničenom odgovornošću, OIB 86453829502, Kolodvorska 13,42000 Varaždin</item>
    </izvorni_sadrzaj>
    <derivirana_varijabla naziv="DomainObject.Predmet.SudioniciListAdressOIB_1">
      <item>WINAIR društvo s ograničenom odgovornošću za prijevoz i usluge, OIB 86159887081, Svilarska 2,42000 Varaždin</item>
      <item>VARAŽDIN AIRPORT društvo s ograničenom odgovornošću za usluge u stečaju, OIB 32705998916, Mihovila Pavleka Miškine 72,42000 Varaždin</item>
      <item>Vlado, odvjetnik iz ZOU Sevšek, Kratka 4/I,42000 Varaždin</item>
      <item>Sudski registar</item>
      <item>DANIJEL BOROVIĆ</item>
      <item>ŽDO VARAŽDIN, Građansko-upravni odjel</item>
      <item>LIDIA BELAMARIĆ, OIB 55271144632</item>
      <item>Grad Varaždin, OIB 13269011531, Trg kralja Tomislava 1,42000 Varaždin</item>
      <item>Termoplin dioničko društvo, OIB 70140364776, Vjekoslava Špinčića 78,42000 Varaždin</item>
      <item>Agencija za osiguranje radničkih potraživanja u slučaju stečaja poslodavca, Frankopanska 11,10000 Zagreb</item>
      <item>ODVJETNIČKO DRUŠTVO PETRIĆ i dr. društvo s ograničenom odgovornošću, OIB 86453829502, Kolodvorska 13,42000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86159887081</item>
      <item>, OIB 32705998916</item>
      <item>, OIB null</item>
      <item>, OIB null</item>
      <item>, OIB null</item>
      <item>, OIB null</item>
      <item>, OIB 55271144632</item>
      <item>, OIB 13269011531</item>
      <item>, OIB 70140364776</item>
      <item>, OIB null</item>
      <item>, OIB 86453829502</item>
    </izvorni_sadrzaj>
    <derivirana_varijabla naziv="DomainObject.Predmet.SudioniciListNazivOIB_1">
      <item>, OIB 86159887081</item>
      <item>, OIB 32705998916</item>
      <item>, OIB null</item>
      <item>, OIB null</item>
      <item>, OIB null</item>
      <item>, OIB null</item>
      <item>, OIB 55271144632</item>
      <item>, OIB 13269011531</item>
      <item>, OIB 70140364776</item>
      <item>, OIB null</item>
      <item>, OIB 86453829502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Lidia Belamarić, OIB 55271144632, Kratka 2 Varaždin</item>
    </izvorni_sadrzaj>
    <derivirana_varijabla naziv="DomainObject.Predmet.StecajniUpraviteljiListAddressOIB_1">
      <item>Lidia Belamarić, OIB 55271144632, Kratka 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CBDC6E-BBDF-4561-8A98-B772923612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3449</properties:Words>
  <properties:Characters>19827</properties:Characters>
  <properties:Lines>323</properties:Lines>
  <properties:Paragraphs>48</properties:Paragraphs>
  <properties:TotalTime>291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2017-04-18T06:20:00Z</dcterms:created>
  <dc:creator>Tihana Martinez</dc:creator>
  <cp:lastModifiedBy>Tihana Martinez</cp:lastModifiedBy>
  <cp:lastPrinted>2017-04-18T11:24:00Z</cp:lastPrinted>
  <dcterms:modified xmlns:xsi="http://www.w3.org/2001/XMLSchema-instance" xsi:type="dcterms:W3CDTF">2017-04-18T11:26:00Z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7</vt:i4>
  </prop:property>
</prop:Properties>
</file>