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7fe" w14:paraId="87917fe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4245F">
        <w:rPr>
          <w:sz w:val="24"/>
          <w:szCs w:val="24"/>
        </w:rPr>
        <w:t xml:space="preserve">72. </w:t>
      </w:r>
      <w:r w:rsidR="00D4245F" w:rsidRPr="00010102">
        <w:rPr>
          <w:sz w:val="24"/>
          <w:szCs w:val="24"/>
        </w:rPr>
        <w:t>St</w:t>
      </w:r>
      <w:r w:rsidR="00D4245F">
        <w:rPr>
          <w:sz w:val="24"/>
          <w:szCs w:val="24"/>
        </w:rPr>
        <w:t>-2094/2018</w:t>
      </w:r>
      <w:r w:rsidR="000A6185">
        <w:rPr>
          <w:sz w:val="24"/>
          <w:szCs w:val="24"/>
        </w:rPr>
        <w:t>-5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D4245F" w:rsidP="00D4245F" w:rsidR="00D4245F" w:rsidRPr="008775FF">
      <w:pPr>
        <w:jc w:val="both"/>
        <w:rPr>
          <w:sz w:val="24"/>
          <w:szCs w:val="24"/>
        </w:rPr>
      </w:pPr>
      <w:r w:rsidRPr="008775FF">
        <w:rPr>
          <w:sz w:val="24"/>
          <w:szCs w:val="24"/>
        </w:rPr>
        <w:t>Trgovački sud u Zagrebu, po sucu Nikoli Ribarić, u predstečajnom postupku u povodu prijedloga dužnika ELMA KURTALJ d.o.o., Jastrebarsko (Grad Jastrebarsko), Plešivi</w:t>
      </w:r>
      <w:r>
        <w:rPr>
          <w:sz w:val="24"/>
          <w:szCs w:val="24"/>
        </w:rPr>
        <w:t>ca 65, OIB: 66199711704, dana 4</w:t>
      </w:r>
      <w:r w:rsidRPr="008775FF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8775FF">
        <w:rPr>
          <w:sz w:val="24"/>
          <w:szCs w:val="24"/>
        </w:rPr>
        <w:t xml:space="preserve"> 2018. godine, </w:t>
      </w:r>
    </w:p>
    <w:p w:rsidRDefault="00D4245F" w:rsidP="00D4245F" w:rsidR="00D4245F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D63671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D63671" w:rsidRPr="008775FF">
        <w:rPr>
          <w:sz w:val="24"/>
          <w:szCs w:val="24"/>
        </w:rPr>
        <w:t>ELMA KURTALJ d.o.o., Jastrebarsko (Grad Jastrebarsko), Plešivi</w:t>
      </w:r>
      <w:r w:rsidR="00D63671">
        <w:rPr>
          <w:sz w:val="24"/>
          <w:szCs w:val="24"/>
        </w:rPr>
        <w:t>ca 65, OIB: 66199711704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D63671">
        <w:rPr>
          <w:sz w:val="24"/>
          <w:szCs w:val="24"/>
        </w:rPr>
        <w:t xml:space="preserve"> od dana dostave ovog zaključka (</w:t>
      </w:r>
      <w:r w:rsidR="00840000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Dostava se smatra obavljenom istekom osmoga dana od</w:t>
      </w:r>
      <w:r w:rsidR="00D63671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dana objave pismena na mrežnoj stranici e-Oglasna ploča sudova</w:t>
      </w:r>
      <w:r w:rsidR="00D63671">
        <w:rPr>
          <w:sz w:val="24"/>
          <w:szCs w:val="24"/>
        </w:rPr>
        <w:t xml:space="preserve"> – čl. 12. SZ-a)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9C4CF9">
        <w:rPr>
          <w:sz w:val="24"/>
          <w:szCs w:val="24"/>
        </w:rPr>
        <w:t>17</w:t>
      </w:r>
      <w:r w:rsidR="002C6B9D">
        <w:rPr>
          <w:sz w:val="24"/>
          <w:szCs w:val="24"/>
        </w:rPr>
        <w:t>.</w:t>
      </w:r>
      <w:r w:rsidR="009C4CF9">
        <w:rPr>
          <w:sz w:val="24"/>
          <w:szCs w:val="24"/>
        </w:rPr>
        <w:t xml:space="preserve"> kolovoza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4CF9">
        <w:rPr>
          <w:sz w:val="24"/>
          <w:szCs w:val="24"/>
        </w:rPr>
        <w:t xml:space="preserve"> 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9C4CF9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9C4CF9">
        <w:rPr>
          <w:sz w:val="24"/>
          <w:szCs w:val="24"/>
        </w:rPr>
        <w:t>Dužnik</w:t>
      </w:r>
      <w:r w:rsidR="005B416B">
        <w:rPr>
          <w:sz w:val="24"/>
          <w:szCs w:val="24"/>
        </w:rPr>
        <w:t xml:space="preserve"> kao predlagatelj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9C4CF9">
        <w:rPr>
          <w:sz w:val="24"/>
          <w:szCs w:val="24"/>
        </w:rPr>
        <w:t>17</w:t>
      </w:r>
      <w:r w:rsidR="00143C0C">
        <w:rPr>
          <w:sz w:val="24"/>
          <w:szCs w:val="24"/>
        </w:rPr>
        <w:t>.</w:t>
      </w:r>
      <w:r w:rsidR="009C4CF9">
        <w:rPr>
          <w:sz w:val="24"/>
          <w:szCs w:val="24"/>
        </w:rPr>
        <w:t xml:space="preserve"> kolovoza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50471C" w:rsidP="0050471C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</w:t>
      </w:r>
      <w:r w:rsidR="009C4CF9">
        <w:rPr>
          <w:sz w:val="24"/>
          <w:szCs w:val="24"/>
        </w:rPr>
        <w:t>22. kolovoza</w:t>
      </w:r>
      <w:r>
        <w:rPr>
          <w:sz w:val="24"/>
          <w:szCs w:val="24"/>
        </w:rPr>
        <w:t xml:space="preserve"> 2018. pozvan je predlagatelj dopuniti prijedlog za otvaranje predstečajnog postupka</w:t>
      </w:r>
      <w:r w:rsidR="00D9690F">
        <w:rPr>
          <w:sz w:val="24"/>
          <w:szCs w:val="24"/>
        </w:rPr>
        <w:t>.</w:t>
      </w:r>
    </w:p>
    <w:p w:rsidRDefault="00D9690F" w:rsidP="00376DF6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postupio po zaključku suda od 22. kolovoza 2018. godine.</w:t>
      </w:r>
    </w:p>
    <w:p w:rsidRDefault="003050EC" w:rsidP="00376DF6" w:rsidR="003050EC">
      <w:pPr>
        <w:ind w:firstLine="708"/>
        <w:jc w:val="both"/>
        <w:rPr>
          <w:sz w:val="24"/>
          <w:szCs w:val="24"/>
        </w:rPr>
      </w:pPr>
    </w:p>
    <w:p w:rsidRDefault="008D2A2B" w:rsidP="00376DF6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</w:t>
      </w:r>
      <w:r w:rsidR="00402C82">
        <w:rPr>
          <w:sz w:val="24"/>
          <w:szCs w:val="24"/>
        </w:rPr>
        <w:t>dvanaest</w:t>
      </w:r>
      <w:r w:rsidR="00AE5681">
        <w:rPr>
          <w:sz w:val="24"/>
          <w:szCs w:val="24"/>
        </w:rPr>
        <w:t xml:space="preserve"> (1</w:t>
      </w:r>
      <w:r w:rsidR="00402C82">
        <w:rPr>
          <w:sz w:val="24"/>
          <w:szCs w:val="24"/>
        </w:rPr>
        <w:t>2</w:t>
      </w:r>
      <w:r w:rsidR="00AE5681">
        <w:rPr>
          <w:sz w:val="24"/>
          <w:szCs w:val="24"/>
        </w:rPr>
        <w:t xml:space="preserve">) zaposlenika iznose </w:t>
      </w:r>
      <w:r w:rsidR="00402C82">
        <w:rPr>
          <w:sz w:val="24"/>
          <w:szCs w:val="24"/>
        </w:rPr>
        <w:t>89.626,40</w:t>
      </w:r>
      <w:r w:rsidR="00AE5681">
        <w:rPr>
          <w:sz w:val="24"/>
          <w:szCs w:val="24"/>
        </w:rPr>
        <w:t xml:space="preserve"> kn (list </w:t>
      </w:r>
      <w:r w:rsidR="00402C82">
        <w:rPr>
          <w:sz w:val="24"/>
          <w:szCs w:val="24"/>
        </w:rPr>
        <w:t>33</w:t>
      </w:r>
      <w:r w:rsidR="00AE5681">
        <w:rPr>
          <w:sz w:val="24"/>
          <w:szCs w:val="24"/>
        </w:rPr>
        <w:t>)</w:t>
      </w:r>
      <w:r w:rsidR="001B5DC0">
        <w:rPr>
          <w:sz w:val="24"/>
          <w:szCs w:val="24"/>
        </w:rPr>
        <w:t>.</w:t>
      </w:r>
    </w:p>
    <w:p w:rsidRDefault="00432D96" w:rsidP="00376DF6" w:rsidR="00432D96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</w:t>
      </w:r>
      <w:r>
        <w:rPr>
          <w:sz w:val="24"/>
          <w:szCs w:val="24"/>
          <w:u w:val="single"/>
        </w:rPr>
        <w:lastRenderedPageBreak/>
        <w:t xml:space="preserve">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nan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sadržaja dostavljenog  popisa imovine i obveza nedvojbeno je da dužnik ima obveze prema jedanaest (1</w:t>
      </w:r>
      <w:r w:rsidR="001B5DC0">
        <w:rPr>
          <w:sz w:val="24"/>
          <w:szCs w:val="24"/>
        </w:rPr>
        <w:t>2</w:t>
      </w:r>
      <w:r>
        <w:rPr>
          <w:sz w:val="24"/>
          <w:szCs w:val="24"/>
        </w:rPr>
        <w:t xml:space="preserve">) zaposlenika. </w:t>
      </w:r>
    </w:p>
    <w:p w:rsidRDefault="001B5DC0" w:rsidP="00D16D07" w:rsidR="001B5DC0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prestavljaju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1B5DC0" w:rsidP="00F951BA" w:rsidR="001B5DC0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1B5DC0">
        <w:rPr>
          <w:sz w:val="24"/>
          <w:szCs w:val="24"/>
        </w:rPr>
        <w:t>4</w:t>
      </w:r>
      <w:r w:rsidR="00784E3B">
        <w:rPr>
          <w:sz w:val="24"/>
          <w:szCs w:val="24"/>
        </w:rPr>
        <w:t>.</w:t>
      </w:r>
      <w:r w:rsidR="001B5DC0">
        <w:rPr>
          <w:sz w:val="24"/>
          <w:szCs w:val="24"/>
        </w:rPr>
        <w:t xml:space="preserve"> rujna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0A6185" w:rsidP="00597BE1" w:rsidR="000A61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597BE1" w:rsidR="000A618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D4245F" w:rsidR="00C946ED" w:rsidRPr="00010102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</w:p>
    <w:sectPr w:rsidSect="004566B3" w:rsidR="00C946ED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F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-2094/2018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47F4C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</izvorni_sadrzaj>
    <derivirana_varijabla naziv="DomainObject.Predmet.SudioniciListNaziv_1">
      <item>ELMA KURTALJ d.o.o.</item>
      <item>ELMA KURTALJ d.o.o.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</izvorni_sadrzaj>
    <derivirana_varijabla naziv="DomainObject.Predmet.SudioniciListNazivOIB_1">
      <item>, OIB 66199711704</item>
      <item>, OIB 66199711704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EB579-EC71-4191-B594-C39CAD9A3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4088</properties:Characters>
  <properties:Lines>100</properties:Lines>
  <properties:Paragraphs>32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2018-09-03T11:17:00Z</dcterms:created>
  <dc:creator>Korisnik</dc:creator>
  <cp:lastModifiedBy>Jadranka Zelić</cp:lastModifiedBy>
  <cp:lastPrinted>2018-09-04T09:20:00Z</cp:lastPrinted>
  <dcterms:modified xmlns:xsi="http://www.w3.org/2001/XMLSchema-instance" xsi:type="dcterms:W3CDTF">2018-09-04T09:21:00Z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 NOVO GALIĆ.docx)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