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0aa3" w14:paraId="06a0aa3" w:rsidRDefault="00F40C0D" w:rsidP="001742AA" w:rsidR="00B84FC9" w:rsidRPr="00A8222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  <w:t>3 St-</w:t>
      </w:r>
      <w:r w:rsidR="008712C4">
        <w:rPr>
          <w:rFonts w:hAnsi="Times New Roman" w:ascii="Times New Roman"/>
        </w:rPr>
        <w:t>2469/2016-74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8660A5" w:rsidP="008660A5" w:rsidR="008660A5" w:rsidRPr="008660A5">
      <w:pPr>
        <w:jc w:val="center"/>
        <w:rPr>
          <w:rFonts w:hAnsi="Times New Roman" w:ascii="Times New Roman"/>
        </w:rPr>
      </w:pPr>
      <w:r w:rsidRPr="008660A5">
        <w:rPr>
          <w:rFonts w:hAnsi="Times New Roman" w:ascii="Times New Roman"/>
        </w:rPr>
        <w:t>REPUBLIKA HRVATSKA</w:t>
      </w:r>
    </w:p>
    <w:p w:rsidRDefault="008660A5" w:rsidP="008660A5" w:rsidR="00A4609D">
      <w:pPr>
        <w:jc w:val="center"/>
        <w:rPr>
          <w:rFonts w:hAnsi="Times New Roman" w:ascii="Times New Roman"/>
        </w:rPr>
      </w:pPr>
      <w:r w:rsidRPr="008660A5">
        <w:rPr>
          <w:rFonts w:hAnsi="Times New Roman" w:ascii="Times New Roman"/>
        </w:rPr>
        <w:t>R J E Š E N J E</w:t>
      </w:r>
    </w:p>
    <w:p w:rsidRDefault="008660A5" w:rsidP="008660A5" w:rsidR="008660A5" w:rsidRPr="00A82221">
      <w:pPr>
        <w:jc w:val="center"/>
        <w:rPr>
          <w:rFonts w:hAnsi="Times New Roman" w:ascii="Times New Roman"/>
        </w:rPr>
      </w:pPr>
    </w:p>
    <w:p w:rsidRDefault="006D0620" w:rsidP="008712C4" w:rsidR="008712C4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A82221">
        <w:rPr>
          <w:rFonts w:hAnsi="Times New Roman" w:ascii="Times New Roman"/>
        </w:rPr>
        <w:tab/>
      </w:r>
      <w:r w:rsidR="008712C4" w:rsidRPr="008712C4">
        <w:rPr>
          <w:rFonts w:eastAsia="Calibri" w:hAnsi="Times New Roman" w:ascii="Times New Roman"/>
          <w:szCs w:val="22"/>
          <w:lang w:eastAsia="en-US"/>
        </w:rPr>
        <w:t xml:space="preserve">Trgovački sud u Zagrebu, Stalna služba u Karlovcu, po sucu Vesni Fundurulić Perišin, u stečajnom postupku nad stečajnim dužnikom RAMADOM d.o.o. u stečaju, Zagreb, Aleja Dubrave 236, OIB: 31388382694, </w:t>
      </w:r>
      <w:r w:rsidR="008712C4">
        <w:rPr>
          <w:rFonts w:eastAsia="Calibri" w:hAnsi="Times New Roman" w:ascii="Times New Roman"/>
          <w:szCs w:val="22"/>
          <w:lang w:eastAsia="en-US"/>
        </w:rPr>
        <w:t>17. svibnja</w:t>
      </w:r>
      <w:r w:rsidR="008712C4" w:rsidRPr="008712C4">
        <w:rPr>
          <w:rFonts w:eastAsia="Calibri" w:hAnsi="Times New Roman" w:ascii="Times New Roman"/>
          <w:szCs w:val="22"/>
          <w:lang w:eastAsia="en-US"/>
        </w:rPr>
        <w:t xml:space="preserve"> 2019.,</w:t>
      </w:r>
    </w:p>
    <w:p w:rsidRDefault="008712C4" w:rsidP="008712C4" w:rsidR="008712C4" w:rsidRPr="008712C4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8660A5" w:rsidP="008712C4" w:rsidR="008660A5" w:rsidRPr="008660A5">
      <w:pPr>
        <w:pStyle w:val="Tijeloteksta"/>
        <w:jc w:val="center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>r i j e š i o    j e</w:t>
      </w:r>
    </w:p>
    <w:p w:rsidRDefault="008660A5" w:rsidP="008660A5" w:rsidR="008660A5" w:rsidRPr="008660A5">
      <w:pPr>
        <w:jc w:val="center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 xml:space="preserve">  </w:t>
      </w:r>
    </w:p>
    <w:p w:rsidRDefault="008660A5" w:rsidP="00EC6E7F" w:rsidR="008712C4">
      <w:pPr>
        <w:ind w:firstLine="720"/>
        <w:jc w:val="both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 xml:space="preserve">Odbacuje se </w:t>
      </w:r>
      <w:r w:rsidR="008712C4">
        <w:rPr>
          <w:rFonts w:eastAsia="Times New Roman" w:hAnsi="Times New Roman" w:ascii="Times New Roman"/>
          <w:noProof/>
          <w:szCs w:val="20"/>
        </w:rPr>
        <w:t>prijedlog stečajnog vjerovnika Branimir Mihetec, Zagreb, Vukovarska 102A, OIB: 01109583651 za ukidanje odluke skupštine vjerovnika.</w:t>
      </w:r>
    </w:p>
    <w:p w:rsidRDefault="008712C4" w:rsidP="008712C4" w:rsidR="008712C4" w:rsidRPr="008660A5">
      <w:pPr>
        <w:jc w:val="both"/>
        <w:rPr>
          <w:rFonts w:eastAsia="Times New Roman" w:hAnsi="Times New Roman" w:ascii="Times New Roman"/>
          <w:noProof/>
          <w:szCs w:val="20"/>
        </w:rPr>
      </w:pPr>
    </w:p>
    <w:p w:rsidRDefault="008660A5" w:rsidP="008660A5" w:rsidR="008660A5" w:rsidRPr="008660A5">
      <w:pPr>
        <w:jc w:val="center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>Obrazloženje</w:t>
      </w:r>
    </w:p>
    <w:p w:rsidRDefault="008660A5" w:rsidP="008660A5" w:rsidR="008660A5" w:rsidRPr="008660A5">
      <w:pPr>
        <w:jc w:val="both"/>
        <w:rPr>
          <w:rFonts w:eastAsia="Times New Roman" w:hAnsi="Times New Roman" w:ascii="Times New Roman"/>
          <w:noProof/>
          <w:szCs w:val="20"/>
        </w:rPr>
      </w:pPr>
    </w:p>
    <w:p w:rsidRDefault="008712C4" w:rsidP="008660A5" w:rsidR="008712C4">
      <w:pPr>
        <w:ind w:firstLine="720"/>
        <w:jc w:val="both"/>
        <w:rPr>
          <w:rFonts w:eastAsia="Times New Roman" w:hAnsi="Times New Roman" w:ascii="Times New Roman"/>
          <w:noProof/>
          <w:szCs w:val="20"/>
        </w:rPr>
      </w:pPr>
      <w:r>
        <w:rPr>
          <w:rFonts w:eastAsia="Times New Roman" w:hAnsi="Times New Roman" w:ascii="Times New Roman"/>
          <w:noProof/>
          <w:szCs w:val="20"/>
        </w:rPr>
        <w:t>Stečajni vjerovnik</w:t>
      </w:r>
      <w:r w:rsidRPr="008712C4">
        <w:rPr>
          <w:rFonts w:eastAsia="Times New Roman" w:hAnsi="Times New Roman" w:ascii="Times New Roman"/>
          <w:noProof/>
          <w:szCs w:val="20"/>
        </w:rPr>
        <w:t xml:space="preserve"> Branimir Mihetec, Zagreb</w:t>
      </w:r>
      <w:r>
        <w:rPr>
          <w:rFonts w:eastAsia="Times New Roman" w:hAnsi="Times New Roman" w:ascii="Times New Roman"/>
          <w:noProof/>
          <w:szCs w:val="20"/>
        </w:rPr>
        <w:t xml:space="preserve"> podnio je ovom sudu 10. svibnja 2019. podnesak kojim predlaže da sud ukine odluke skupštine vjerovnike donesne na skupštini održanoj 7. svibnja 2019. U bitnom navodi da je odluka o davanju suglasnosti za izdavanje odvjetničke punomoći protivna zajedničkim interesima stečajnih vjerovnika a također i odluka kojom se prihvaća izvješće stečajnog upravitelja da je protivna zajedničkim interesima stečajnih vjerovnika</w:t>
      </w:r>
      <w:r w:rsidR="00FE3B63">
        <w:rPr>
          <w:rFonts w:eastAsia="Times New Roman" w:hAnsi="Times New Roman" w:ascii="Times New Roman"/>
          <w:noProof/>
          <w:szCs w:val="20"/>
        </w:rPr>
        <w:t xml:space="preserve"> budući je stečajni upravitelj učinio propuste u postupanju a koje opisuje u istom.</w:t>
      </w:r>
    </w:p>
    <w:p w:rsidRDefault="008660A5" w:rsidP="008660A5" w:rsidR="008660A5" w:rsidRPr="008660A5">
      <w:pPr>
        <w:jc w:val="both"/>
        <w:rPr>
          <w:rFonts w:eastAsia="Times New Roman" w:hAnsi="Times New Roman" w:ascii="Times New Roman"/>
          <w:noProof/>
          <w:szCs w:val="20"/>
        </w:rPr>
      </w:pPr>
    </w:p>
    <w:p w:rsidRDefault="008660A5" w:rsidP="00FE3B63" w:rsidR="00FE3B63">
      <w:pPr>
        <w:jc w:val="both"/>
        <w:rPr>
          <w:rFonts w:eastAsia="Times New Roman" w:hAnsi="Times New Roman" w:ascii="Times New Roman"/>
        </w:rPr>
      </w:pPr>
      <w:r w:rsidRPr="008660A5">
        <w:rPr>
          <w:rFonts w:eastAsia="Times New Roman" w:hAnsi="Times New Roman" w:ascii="Times New Roman"/>
          <w:noProof/>
          <w:szCs w:val="20"/>
        </w:rPr>
        <w:t xml:space="preserve"> </w:t>
      </w:r>
      <w:r w:rsidRPr="008660A5">
        <w:rPr>
          <w:rFonts w:eastAsia="Times New Roman" w:hAnsi="Times New Roman" w:ascii="Times New Roman"/>
          <w:noProof/>
          <w:szCs w:val="20"/>
        </w:rPr>
        <w:tab/>
        <w:t xml:space="preserve"> Odredbom čl. </w:t>
      </w:r>
      <w:r w:rsidR="00FE3B63">
        <w:rPr>
          <w:rFonts w:eastAsia="Times New Roman" w:hAnsi="Times New Roman" w:ascii="Times New Roman"/>
          <w:noProof/>
          <w:szCs w:val="20"/>
        </w:rPr>
        <w:t>108</w:t>
      </w:r>
      <w:r w:rsidRPr="008660A5">
        <w:rPr>
          <w:rFonts w:eastAsia="Times New Roman" w:hAnsi="Times New Roman" w:ascii="Times New Roman"/>
          <w:noProof/>
          <w:szCs w:val="20"/>
        </w:rPr>
        <w:t>.</w:t>
      </w:r>
      <w:r w:rsidR="00FE3B63">
        <w:rPr>
          <w:rFonts w:eastAsia="Times New Roman" w:hAnsi="Times New Roman" w:ascii="Times New Roman"/>
          <w:noProof/>
          <w:szCs w:val="20"/>
        </w:rPr>
        <w:t xml:space="preserve"> st.1.</w:t>
      </w:r>
      <w:r w:rsidRPr="008660A5">
        <w:rPr>
          <w:rFonts w:eastAsia="Times New Roman" w:hAnsi="Times New Roman" w:ascii="Times New Roman"/>
          <w:noProof/>
          <w:szCs w:val="20"/>
        </w:rPr>
        <w:t xml:space="preserve"> Stečajnog zakona </w:t>
      </w:r>
      <w:r w:rsidR="00FE3B63" w:rsidRPr="00FE3B63">
        <w:rPr>
          <w:rFonts w:eastAsia="Times New Roman" w:hAnsi="Times New Roman" w:ascii="Times New Roman"/>
        </w:rPr>
        <w:t>("Narodne novine" broj 71/15, 104/17</w:t>
      </w:r>
      <w:r w:rsidR="00FE3B63">
        <w:rPr>
          <w:rFonts w:eastAsia="Times New Roman" w:hAnsi="Times New Roman" w:ascii="Times New Roman"/>
        </w:rPr>
        <w:t xml:space="preserve"> – dalje SZ</w:t>
      </w:r>
      <w:r w:rsidR="00FE3B63" w:rsidRPr="00FE3B63">
        <w:rPr>
          <w:rFonts w:eastAsia="Times New Roman" w:hAnsi="Times New Roman" w:ascii="Times New Roman"/>
        </w:rPr>
        <w:t>)</w:t>
      </w:r>
      <w:r w:rsidR="00FE3B63">
        <w:rPr>
          <w:rFonts w:eastAsia="Times New Roman" w:hAnsi="Times New Roman" w:ascii="Times New Roman"/>
        </w:rPr>
        <w:t xml:space="preserve"> propisano je da će sud </w:t>
      </w:r>
      <w:r w:rsidR="00FE3B63" w:rsidRPr="00FE3B63">
        <w:rPr>
          <w:rFonts w:eastAsia="Times New Roman" w:hAnsi="Times New Roman" w:ascii="Times New Roman"/>
        </w:rPr>
        <w:t xml:space="preserve"> na zahtjev razlučnoga vjerovnika, stečajnoga vjerovnika koji nije nižega isplatnog reda, stečajnoga upravitelja ili iznimno po službenoj dužnosti ukinuti odluku skupštine vjerovnika ako je protivna zajedničkom interesu stečajnih vjerovnika.</w:t>
      </w:r>
      <w:r w:rsidR="00FE3B63">
        <w:rPr>
          <w:rFonts w:eastAsia="Times New Roman" w:hAnsi="Times New Roman" w:ascii="Times New Roman"/>
        </w:rPr>
        <w:t xml:space="preserve"> St. 2. istog članka, o</w:t>
      </w:r>
      <w:r w:rsidR="00FE3B63" w:rsidRPr="00FE3B63">
        <w:rPr>
          <w:rFonts w:eastAsia="Times New Roman" w:hAnsi="Times New Roman" w:ascii="Times New Roman"/>
        </w:rPr>
        <w:t xml:space="preserve"> zahtjevu iz stavka 1. ovoga članka sud je dužan odlučiti odmah na toj skupštini, a u složenijim slučajevima može odgoditi donošenje odluke za osam dana od dana održavanja skupštine.</w:t>
      </w:r>
      <w:r w:rsidR="00FE3B63">
        <w:rPr>
          <w:rFonts w:eastAsia="Times New Roman" w:hAnsi="Times New Roman" w:ascii="Times New Roman"/>
        </w:rPr>
        <w:t xml:space="preserve"> Sukladno st. 3. istog članka r</w:t>
      </w:r>
      <w:r w:rsidR="00FE3B63" w:rsidRPr="00FE3B63">
        <w:rPr>
          <w:rFonts w:eastAsia="Times New Roman" w:hAnsi="Times New Roman" w:ascii="Times New Roman"/>
        </w:rPr>
        <w:t>ješenje kojim se ukida odluka skupštine vjerovnika objavit će se na mrežnoj stranici e-Oglasna ploča sudova. Protiv te odluke pravo na posebnu žalbu ima svaki razlučni vjerovnik i svaki stečajni vjerovnik koji nije nižega isplatnog reda.</w:t>
      </w:r>
    </w:p>
    <w:p w:rsidRDefault="00FE3B63" w:rsidP="00FE3B63" w:rsidR="00FE3B63">
      <w:pPr>
        <w:jc w:val="both"/>
        <w:rPr>
          <w:rFonts w:eastAsia="Times New Roman" w:hAnsi="Times New Roman" w:ascii="Times New Roman"/>
        </w:rPr>
      </w:pPr>
    </w:p>
    <w:p w:rsidRDefault="00A92465" w:rsidP="00A92465" w:rsidR="001742A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</w:t>
      </w:r>
      <w:r w:rsidRPr="00A92465">
        <w:rPr>
          <w:rFonts w:eastAsia="Times New Roman" w:hAnsi="Times New Roman" w:ascii="Times New Roman"/>
        </w:rPr>
        <w:t>jerovnik Branimir Mihetec</w:t>
      </w:r>
      <w:r>
        <w:rPr>
          <w:rFonts w:eastAsia="Times New Roman" w:hAnsi="Times New Roman" w:ascii="Times New Roman"/>
        </w:rPr>
        <w:t xml:space="preserve">, </w:t>
      </w:r>
      <w:r w:rsidRPr="00A92465">
        <w:rPr>
          <w:rFonts w:eastAsia="Times New Roman" w:hAnsi="Times New Roman" w:ascii="Times New Roman"/>
        </w:rPr>
        <w:t xml:space="preserve">zastupan po punomoćnicima </w:t>
      </w:r>
      <w:r>
        <w:rPr>
          <w:rFonts w:eastAsia="Times New Roman" w:hAnsi="Times New Roman" w:ascii="Times New Roman"/>
        </w:rPr>
        <w:t>je pristupio na skupštinu  vjerovnika održanu</w:t>
      </w:r>
      <w:r w:rsidR="00FE3B63">
        <w:rPr>
          <w:rFonts w:eastAsia="Times New Roman" w:hAnsi="Times New Roman" w:ascii="Times New Roman"/>
        </w:rPr>
        <w:t xml:space="preserve"> 7. svibnja 2019. </w:t>
      </w:r>
      <w:r>
        <w:rPr>
          <w:rFonts w:eastAsia="Times New Roman" w:hAnsi="Times New Roman" w:ascii="Times New Roman"/>
        </w:rPr>
        <w:t xml:space="preserve">Na skupštini </w:t>
      </w:r>
      <w:r w:rsidR="00887719">
        <w:rPr>
          <w:rFonts w:eastAsia="Times New Roman" w:hAnsi="Times New Roman" w:ascii="Times New Roman"/>
        </w:rPr>
        <w:t xml:space="preserve">isti je predložio da mu se odobri pravo glasa budući se odlučuje o njegovim interesima. Nakon provedenog glasovanja, </w:t>
      </w:r>
      <w:r>
        <w:rPr>
          <w:rFonts w:eastAsia="Times New Roman" w:hAnsi="Times New Roman" w:ascii="Times New Roman"/>
        </w:rPr>
        <w:t>prisutni vjerovnici</w:t>
      </w:r>
      <w:r w:rsidR="00887719">
        <w:rPr>
          <w:rFonts w:eastAsia="Times New Roman" w:hAnsi="Times New Roman" w:ascii="Times New Roman"/>
        </w:rPr>
        <w:t xml:space="preserve"> i </w:t>
      </w:r>
    </w:p>
    <w:p w:rsidRDefault="001742AA" w:rsidP="001742AA" w:rsidR="001742AA">
      <w:pPr>
        <w:jc w:val="both"/>
        <w:rPr>
          <w:rFonts w:eastAsia="Times New Roman" w:hAnsi="Times New Roman" w:ascii="Times New Roman"/>
        </w:rPr>
      </w:pPr>
    </w:p>
    <w:p w:rsidRDefault="001742AA" w:rsidP="001742AA" w:rsidR="001742AA">
      <w:pPr>
        <w:jc w:val="both"/>
        <w:rPr>
          <w:rFonts w:eastAsia="Times New Roman" w:hAnsi="Times New Roman" w:ascii="Times New Roman"/>
        </w:rPr>
      </w:pPr>
    </w:p>
    <w:p w:rsidRDefault="00887719" w:rsidP="001742AA" w:rsidR="00FE3B63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stečajni upravitelj</w:t>
      </w:r>
      <w:r w:rsidR="00A92465">
        <w:rPr>
          <w:rFonts w:eastAsia="Times New Roman" w:hAnsi="Times New Roman" w:ascii="Times New Roman"/>
        </w:rPr>
        <w:t xml:space="preserve"> jednoglasno nisu priznali pravo glasa stečajnom vjerovniku Branimir Mihetec za osporeni iznos tražbine od 3.335.059,56 kn.</w:t>
      </w:r>
    </w:p>
    <w:p w:rsidRDefault="001742AA" w:rsidP="00A92465" w:rsidR="001742AA">
      <w:pPr>
        <w:ind w:firstLine="720"/>
        <w:jc w:val="both"/>
        <w:rPr>
          <w:rFonts w:eastAsia="Times New Roman" w:hAnsi="Times New Roman" w:ascii="Times New Roman"/>
        </w:rPr>
      </w:pPr>
    </w:p>
    <w:p w:rsidRDefault="001742AA" w:rsidP="001742AA" w:rsidR="001742A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Vjerovnik Branimir Mihetec je također na skupštini predložio da se dnevni red dopuni točkom </w:t>
      </w:r>
      <w:r w:rsidRPr="001742AA">
        <w:rPr>
          <w:rFonts w:eastAsia="Times New Roman" w:hAnsi="Times New Roman" w:ascii="Times New Roman"/>
        </w:rPr>
        <w:t>podmirivanja troškova</w:t>
      </w:r>
      <w:r>
        <w:rPr>
          <w:rFonts w:eastAsia="Times New Roman" w:hAnsi="Times New Roman" w:ascii="Times New Roman"/>
        </w:rPr>
        <w:t xml:space="preserve"> pokrenutih parničnih postupaka.</w:t>
      </w:r>
    </w:p>
    <w:p w:rsidRDefault="00A92465" w:rsidP="00A92465" w:rsidR="00A92465">
      <w:pPr>
        <w:ind w:firstLine="720"/>
        <w:jc w:val="both"/>
        <w:rPr>
          <w:rFonts w:eastAsia="Times New Roman" w:hAnsi="Times New Roman" w:ascii="Times New Roman"/>
        </w:rPr>
      </w:pPr>
    </w:p>
    <w:p w:rsidRDefault="00A92465" w:rsidP="00A92465" w:rsidR="00A92465" w:rsidRPr="00A92465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Skupština vjerovnika je jednoglasno donijela odluku vezano za prijedlog vjerovnika Branimir Mihetec</w:t>
      </w:r>
      <w:r w:rsidRPr="00A92465">
        <w:t xml:space="preserve"> </w:t>
      </w:r>
      <w:r>
        <w:rPr>
          <w:rFonts w:eastAsia="Times New Roman" w:hAnsi="Times New Roman" w:ascii="Times New Roman"/>
        </w:rPr>
        <w:t>da se</w:t>
      </w:r>
      <w:r w:rsidRPr="00A92465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neće dopuniti dnevni red</w:t>
      </w:r>
      <w:r w:rsidRPr="00A92465">
        <w:rPr>
          <w:rFonts w:eastAsia="Times New Roman" w:hAnsi="Times New Roman" w:ascii="Times New Roman"/>
        </w:rPr>
        <w:t xml:space="preserve"> točkom podmirivanja troškova pokrenutih parničnih postupaka.</w:t>
      </w:r>
    </w:p>
    <w:p w:rsidRDefault="00A92465" w:rsidP="001742AA" w:rsidR="00A92465">
      <w:pPr>
        <w:jc w:val="both"/>
        <w:rPr>
          <w:rFonts w:eastAsia="Times New Roman" w:hAnsi="Times New Roman" w:ascii="Times New Roman"/>
        </w:rPr>
      </w:pPr>
    </w:p>
    <w:p w:rsidRDefault="00A92465" w:rsidP="001742AA" w:rsidR="00A92465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Na istoj skupštini </w:t>
      </w:r>
      <w:r w:rsidR="001742AA">
        <w:rPr>
          <w:rFonts w:eastAsia="Times New Roman" w:hAnsi="Times New Roman" w:ascii="Times New Roman"/>
        </w:rPr>
        <w:t xml:space="preserve">vjerovnici su jednoglasno donijeli </w:t>
      </w:r>
      <w:r>
        <w:rPr>
          <w:rFonts w:eastAsia="Times New Roman" w:hAnsi="Times New Roman" w:ascii="Times New Roman"/>
        </w:rPr>
        <w:t>odluke kojima se p</w:t>
      </w:r>
      <w:r w:rsidR="001742AA">
        <w:rPr>
          <w:rFonts w:eastAsia="Times New Roman" w:hAnsi="Times New Roman" w:ascii="Times New Roman"/>
        </w:rPr>
        <w:t xml:space="preserve">rihvaća </w:t>
      </w:r>
      <w:r w:rsidRPr="00A92465">
        <w:rPr>
          <w:rFonts w:eastAsia="Times New Roman" w:hAnsi="Times New Roman" w:ascii="Times New Roman"/>
        </w:rPr>
        <w:t>izvješće stečajnog upravitelja o dosadašnjem tijeku stečajnog</w:t>
      </w:r>
      <w:r>
        <w:rPr>
          <w:rFonts w:eastAsia="Times New Roman" w:hAnsi="Times New Roman" w:ascii="Times New Roman"/>
        </w:rPr>
        <w:t xml:space="preserve"> postupka i daje </w:t>
      </w:r>
      <w:r w:rsidRPr="00A92465">
        <w:rPr>
          <w:rFonts w:eastAsia="Times New Roman" w:hAnsi="Times New Roman" w:ascii="Times New Roman"/>
        </w:rPr>
        <w:t>suglasnost stečajnom upravitelju za izdavanje punomoći odvjetniku</w:t>
      </w:r>
      <w:r>
        <w:rPr>
          <w:rFonts w:eastAsia="Times New Roman" w:hAnsi="Times New Roman" w:ascii="Times New Roman"/>
        </w:rPr>
        <w:t xml:space="preserve"> </w:t>
      </w:r>
      <w:r w:rsidRPr="00A92465">
        <w:rPr>
          <w:rFonts w:eastAsia="Times New Roman" w:hAnsi="Times New Roman" w:ascii="Times New Roman"/>
        </w:rPr>
        <w:t>za zastupanje stečajnog dužnika u parničnom postupku poslovni broj P-3828/14 a koji je nastavljen pod brojem P-2089/19 pred OGS u Zagrebu te</w:t>
      </w:r>
      <w:r w:rsidR="001742AA">
        <w:rPr>
          <w:rFonts w:eastAsia="Times New Roman" w:hAnsi="Times New Roman" w:ascii="Times New Roman"/>
        </w:rPr>
        <w:t xml:space="preserve"> </w:t>
      </w:r>
      <w:r w:rsidRPr="00A92465">
        <w:rPr>
          <w:rFonts w:eastAsia="Times New Roman" w:hAnsi="Times New Roman" w:ascii="Times New Roman"/>
        </w:rPr>
        <w:t>također i za predmet pod brojem Pn-2185/13 ukoliko je isti nastavljen.</w:t>
      </w:r>
    </w:p>
    <w:p w:rsidRDefault="00A92465" w:rsidP="00A92465" w:rsidR="00A92465">
      <w:pPr>
        <w:jc w:val="both"/>
        <w:rPr>
          <w:rFonts w:eastAsia="Times New Roman" w:hAnsi="Times New Roman" w:ascii="Times New Roman"/>
        </w:rPr>
      </w:pPr>
    </w:p>
    <w:p w:rsidRDefault="00A92465" w:rsidP="00A92465" w:rsidR="00A92465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</w:r>
      <w:r w:rsidR="00887719">
        <w:rPr>
          <w:rFonts w:eastAsia="Times New Roman" w:hAnsi="Times New Roman" w:ascii="Times New Roman"/>
        </w:rPr>
        <w:t>Budući v</w:t>
      </w:r>
      <w:r>
        <w:rPr>
          <w:rFonts w:eastAsia="Times New Roman" w:hAnsi="Times New Roman" w:ascii="Times New Roman"/>
        </w:rPr>
        <w:t xml:space="preserve">jerovnik Branimir Mihetec, zastupan po punomoćnicima, na skupštini vjerovnika </w:t>
      </w:r>
      <w:r w:rsidR="00887719">
        <w:rPr>
          <w:rFonts w:eastAsia="Times New Roman" w:hAnsi="Times New Roman" w:ascii="Times New Roman"/>
        </w:rPr>
        <w:t xml:space="preserve">održanoj 7. svibnja 2019. </w:t>
      </w:r>
      <w:r>
        <w:rPr>
          <w:rFonts w:eastAsia="Times New Roman" w:hAnsi="Times New Roman" w:ascii="Times New Roman"/>
        </w:rPr>
        <w:t>nije stavio zahtjev za ukidanje odluka skupštine vjerovnika</w:t>
      </w:r>
      <w:r w:rsidR="00887719">
        <w:rPr>
          <w:rFonts w:eastAsia="Times New Roman" w:hAnsi="Times New Roman" w:ascii="Times New Roman"/>
        </w:rPr>
        <w:t xml:space="preserve"> sukladno odredbi čl. 108. SZ-a</w:t>
      </w:r>
      <w:r>
        <w:rPr>
          <w:rFonts w:eastAsia="Times New Roman" w:hAnsi="Times New Roman" w:ascii="Times New Roman"/>
        </w:rPr>
        <w:t xml:space="preserve"> već je isti postavio, a kako je to navedeno podneskom od 10. svibnja 2019.</w:t>
      </w:r>
      <w:r w:rsidR="00887719">
        <w:rPr>
          <w:rFonts w:eastAsia="Times New Roman" w:hAnsi="Times New Roman" w:ascii="Times New Roman"/>
        </w:rPr>
        <w:t>, to je zahtjev nepravovremen.</w:t>
      </w:r>
    </w:p>
    <w:p w:rsidRDefault="00887719" w:rsidP="00A92465" w:rsidR="00887719">
      <w:pPr>
        <w:jc w:val="both"/>
        <w:rPr>
          <w:rFonts w:eastAsia="Times New Roman" w:hAnsi="Times New Roman" w:ascii="Times New Roman"/>
        </w:rPr>
      </w:pPr>
    </w:p>
    <w:p w:rsidRDefault="00887719" w:rsidP="00A92465" w:rsidR="0088771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Slijedom iznesenog odlučeno je kao u izreci rješenja.</w:t>
      </w:r>
    </w:p>
    <w:p w:rsidRDefault="00EC6E7F" w:rsidP="00887719" w:rsidR="00EC6E7F" w:rsidRPr="008660A5">
      <w:pPr>
        <w:jc w:val="both"/>
        <w:rPr>
          <w:rFonts w:eastAsia="Times New Roman" w:hAnsi="Times New Roman" w:ascii="Times New Roman"/>
          <w:noProof/>
          <w:szCs w:val="20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887719">
        <w:rPr>
          <w:rFonts w:hAnsi="Times New Roman" w:ascii="Times New Roman"/>
        </w:rPr>
        <w:t>17. svibnja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744F1">
        <w:rPr>
          <w:rFonts w:hAnsi="Times New Roman" w:ascii="Times New Roman"/>
        </w:rPr>
        <w:t>, v.r.</w:t>
      </w:r>
    </w:p>
    <w:p w:rsidRDefault="00A744F1" w:rsidP="008D252F" w:rsidR="00A744F1">
      <w:pPr>
        <w:pStyle w:val="Tijeloteksta"/>
        <w:jc w:val="right"/>
        <w:rPr>
          <w:rFonts w:hAnsi="Times New Roman" w:ascii="Times New Roman"/>
        </w:rPr>
      </w:pPr>
    </w:p>
    <w:p w:rsidRDefault="00A744F1" w:rsidP="00C339BE" w:rsidR="00A744F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A744F1" w:rsidP="008D252F" w:rsidR="00A744F1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C6E7F" w:rsidP="00EC6E7F" w:rsidR="00EC6E7F">
      <w:pPr>
        <w:pStyle w:val="Tijeloteksta"/>
        <w:rPr>
          <w:rFonts w:hAnsi="Times New Roman" w:ascii="Times New Roman"/>
        </w:rPr>
      </w:pPr>
    </w:p>
    <w:p w:rsidRDefault="00EC6E7F" w:rsidP="00EC6E7F" w:rsidR="00EC6E7F" w:rsidRPr="00EC6E7F">
      <w:pPr>
        <w:pStyle w:val="Tijeloteksta"/>
        <w:rPr>
          <w:rFonts w:hAnsi="Times New Roman" w:ascii="Times New Roman"/>
        </w:rPr>
      </w:pPr>
      <w:r w:rsidRPr="00EC6E7F">
        <w:rPr>
          <w:rFonts w:hAnsi="Times New Roman" w:ascii="Times New Roman"/>
        </w:rPr>
        <w:t>UPUTA O PRAVNOM LIJEKU:</w:t>
      </w:r>
    </w:p>
    <w:p w:rsidRDefault="00EC6E7F" w:rsidP="00EC6E7F" w:rsidR="008D252F">
      <w:pPr>
        <w:pStyle w:val="Tijeloteksta"/>
        <w:rPr>
          <w:rFonts w:hAnsi="Times New Roman" w:ascii="Times New Roman"/>
        </w:rPr>
      </w:pPr>
      <w:r w:rsidRPr="00EC6E7F">
        <w:rPr>
          <w:rFonts w:hAnsi="Times New Roman" w:ascii="Times New Roman"/>
        </w:rPr>
        <w:t>Protiv ovog rješenja može se uložiti žalbu Visokom trgovačkom sudu RH, u roku od osam dana. Žalba se ulaže putem ovog suda u tri primjerka.</w:t>
      </w: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EC6E7F" w:rsidR="00B75F1B" w:rsidRP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1742AA" w:rsidR="00B75F1B" w:rsidRPr="00A82221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 w:rsidRPr="0088771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87719">
      <w:rPr>
        <w:rStyle w:val="Brojstranice"/>
        <w:rFonts w:hAnsi="Times New Roman" w:ascii="Times New Roman"/>
      </w:rPr>
      <w:fldChar w:fldCharType="begin"/>
    </w:r>
    <w:r w:rsidRPr="00887719">
      <w:rPr>
        <w:rStyle w:val="Brojstranice"/>
        <w:rFonts w:hAnsi="Times New Roman" w:ascii="Times New Roman"/>
      </w:rPr>
      <w:instrText xml:space="preserve">PAGE  </w:instrText>
    </w:r>
    <w:r w:rsidRPr="00887719">
      <w:rPr>
        <w:rStyle w:val="Brojstranice"/>
        <w:rFonts w:hAnsi="Times New Roman" w:ascii="Times New Roman"/>
      </w:rPr>
      <w:fldChar w:fldCharType="separate"/>
    </w:r>
    <w:r w:rsidR="00A744F1">
      <w:rPr>
        <w:rStyle w:val="Brojstranice"/>
        <w:rFonts w:hAnsi="Times New Roman" w:ascii="Times New Roman"/>
        <w:noProof/>
      </w:rPr>
      <w:t>2</w:t>
    </w:r>
    <w:r w:rsidRPr="00887719">
      <w:rPr>
        <w:rStyle w:val="Brojstranice"/>
        <w:rFonts w:hAnsi="Times New Roman" w:ascii="Times New Roman"/>
      </w:rPr>
      <w:fldChar w:fldCharType="end"/>
    </w:r>
  </w:p>
  <w:p w:rsidRDefault="00887719" w:rsidP="00887719" w:rsidR="0014159D" w:rsidRPr="00887719">
    <w:pPr>
      <w:pStyle w:val="Zaglavlje"/>
      <w:tabs>
        <w:tab w:pos="4536" w:val="clear"/>
        <w:tab w:pos="9072" w:val="clear"/>
        <w:tab w:pos="8060" w:val="left"/>
      </w:tabs>
      <w:rPr>
        <w:rFonts w:hAnsi="Times New Roman" w:ascii="Times New Roman"/>
      </w:rPr>
    </w:pPr>
    <w:r w:rsidRPr="00887719">
      <w:rPr>
        <w:rFonts w:hAnsi="Times New Roman" w:ascii="Times New Roman"/>
      </w:rPr>
      <w:t xml:space="preserve">                                                                                                </w:t>
    </w:r>
    <w:r>
      <w:rPr>
        <w:rFonts w:hAnsi="Times New Roman" w:ascii="Times New Roman"/>
      </w:rPr>
      <w:t xml:space="preserve">                    </w:t>
    </w:r>
    <w:r w:rsidRPr="00887719">
      <w:rPr>
        <w:rFonts w:hAnsi="Times New Roman" w:ascii="Times New Roman"/>
      </w:rPr>
      <w:t xml:space="preserve">     3 St-2469/2016-74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742AA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1F42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660A5"/>
    <w:rsid w:val="008712C4"/>
    <w:rsid w:val="00884E81"/>
    <w:rsid w:val="00887719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46B2"/>
    <w:rsid w:val="00A31829"/>
    <w:rsid w:val="00A35FEF"/>
    <w:rsid w:val="00A4609D"/>
    <w:rsid w:val="00A515FE"/>
    <w:rsid w:val="00A744F1"/>
    <w:rsid w:val="00A82221"/>
    <w:rsid w:val="00A919C9"/>
    <w:rsid w:val="00A92465"/>
    <w:rsid w:val="00A97B2F"/>
    <w:rsid w:val="00AD0263"/>
    <w:rsid w:val="00AE602C"/>
    <w:rsid w:val="00B1784B"/>
    <w:rsid w:val="00B5657E"/>
    <w:rsid w:val="00B75F1B"/>
    <w:rsid w:val="00B84FC9"/>
    <w:rsid w:val="00BF4125"/>
    <w:rsid w:val="00C11197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0C65"/>
    <w:rsid w:val="00E36E58"/>
    <w:rsid w:val="00E775AF"/>
    <w:rsid w:val="00EC6E7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  <w:rsid w:val="00F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8877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87719"/>
    <w:rPr>
      <w:sz w:val="24"/>
      <w:szCs w:val="24"/>
    </w:rPr>
  </w:style>
  <w:style w:customStyle="true" w:styleId="Samoispravak" w:type="paragraph">
    <w:name w:val="Samoispravak"/>
    <w:rsid w:val="00A744F1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8877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87719"/>
    <w:rPr>
      <w:sz w:val="24"/>
      <w:szCs w:val="24"/>
    </w:rPr>
  </w:style>
  <w:style w:customStyle="1" w:styleId="Samoispravak" w:type="paragraph">
    <w:name w:val="Samoispravak"/>
    <w:rsid w:val="00A744F1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9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9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>
      <item>Robert Mijo Radić</item>
    </izvorni_sadrzaj>
    <derivirana_varijabla naziv="DomainObject.Predmet.OstaliListFormated_1">
      <item>Robert Mijo Radić</item>
    </derivirana_varijabla>
  </DomainObject.Predmet.OstaliListFormated>
  <DomainObject.Predmet.OstaliListFormatedOIB>
    <izvorni_sadrzaj>
      <item>Robert Mijo Radić, OIB 35189286409</item>
    </izvorni_sadrzaj>
    <derivirana_varijabla naziv="DomainObject.Predmet.OstaliListFormatedOIB_1">
      <item>Robert Mijo Radić, OIB 35189286409</item>
    </derivirana_varijabla>
  </DomainObject.Predmet.OstaliListFormatedOIB>
  <DomainObject.Predmet.OstaliListFormatedWithAdress>
    <izvorni_sadrzaj>
      <item>Robert Mijo Radić, I.podfuščak 19a, 10000 Zagreb</item>
    </izvorni_sadrzaj>
    <derivirana_varijabla naziv="DomainObject.Predmet.OstaliListFormatedWithAdress_1">
      <item>Robert Mijo Radić, I.podfuščak 19a, 10000 Zagreb</item>
    </derivirana_varijabla>
  </DomainObject.Predmet.OstaliListFormatedWithAdress>
  <DomainObject.Predmet.OstaliListFormatedWithAdressOIB>
    <izvorni_sadrzaj>
      <item>Robert Mijo Radić, OIB 35189286409, I.podfuščak 19a, 10000 Zagreb</item>
    </izvorni_sadrzaj>
    <derivirana_varijabla naziv="DomainObject.Predmet.OstaliListFormatedWithAdressOIB_1">
      <item>Robert Mijo Radić, OIB 35189286409, I.podfuščak 19a, 10000 Zagreb</item>
    </derivirana_varijabla>
  </DomainObject.Predmet.OstaliListFormatedWithAdressOIB>
  <DomainObject.Predmet.OstaliListNazivFormated>
    <izvorni_sadrzaj>
      <item>Robert Mijo Radić</item>
    </izvorni_sadrzaj>
    <derivirana_varijabla naziv="DomainObject.Predmet.OstaliListNazivFormated_1">
      <item>Robert Mijo Radić</item>
    </derivirana_varijabla>
  </DomainObject.Predmet.OstaliListNazivFormated>
  <DomainObject.Predmet.OstaliListNazivFormatedOIB>
    <izvorni_sadrzaj>
      <item>Robert Mijo Radić, OIB 35189286409</item>
    </izvorni_sadrzaj>
    <derivirana_varijabla naziv="DomainObject.Predmet.OstaliListNazivFormatedOIB_1">
      <item>Robert Mijo Radić, OIB 35189286409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  <item>Robert Mijo Radić</item>
    </izvorni_sadrzaj>
    <derivirana_varijabla naziv="DomainObject.Predmet.SudioniciListNaziv_1">
      <item>FINA Regionalni centar Zagreb</item>
      <item>RAMADOM d.o.o.</item>
      <item>Robert Mijo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  <item>, OIB 35189286409</item>
    </izvorni_sadrzaj>
    <derivirana_varijabla naziv="DomainObject.Predmet.SudioniciListNazivOIB_1">
      <item>, OIB 85821130368</item>
      <item>, OIB 31388382694</item>
      <item>, OIB 35189286409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A8C9B-B27D-4832-A04A-DE3CBFAB9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543</properties:Words>
  <properties:Characters>3226</properties:Characters>
  <properties:Lines>87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2019-05-17T10:36:00Z</dcterms:created>
  <dc:creator>x</dc:creator>
  <cp:lastModifiedBy>Gordana Cvitković</cp:lastModifiedBy>
  <cp:lastPrinted>2019-05-17T11:28:00Z</cp:lastPrinted>
  <dcterms:modified xmlns:xsi="http://www.w3.org/2001/XMLSchema-instance" xsi:type="dcterms:W3CDTF">2019-05-17T11:28:00Z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(St-2469-2016 - odbačaj prijedlog za ukidanje odluke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