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e7b6" w14:paraId="6f4e7b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szCs w:val="20"/>
          <w:lang w:eastAsia="hr-HR"/>
        </w:rPr>
        <w:t>5 St-1086/2016-5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szCs w:val="20"/>
          <w:lang w:eastAsia="hr-HR"/>
        </w:rPr>
        <w:t>R J E Š E N J E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B3CB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Trg svibanjskih žrtava 1995. 1, za otvaranje skraćenog stečajnog postupka nad dužnikom </w:t>
      </w:r>
      <w:proofErr w:type="spellStart"/>
      <w:r w:rsidRPr="000B3CB4">
        <w:rPr>
          <w:rFonts w:cs="Times New Roman" w:eastAsia="Calibri"/>
        </w:rPr>
        <w:t>Invest</w:t>
      </w:r>
      <w:proofErr w:type="spellEnd"/>
      <w:r w:rsidRPr="000B3CB4">
        <w:rPr>
          <w:rFonts w:cs="Times New Roman" w:eastAsia="Calibri"/>
        </w:rPr>
        <w:t xml:space="preserve"> Holding, društvo s ograničenom odgovornošću, Sesvetski </w:t>
      </w:r>
      <w:proofErr w:type="spellStart"/>
      <w:r w:rsidRPr="000B3CB4">
        <w:rPr>
          <w:rFonts w:cs="Times New Roman" w:eastAsia="Calibri"/>
        </w:rPr>
        <w:t>Kraljevec</w:t>
      </w:r>
      <w:proofErr w:type="spellEnd"/>
      <w:r w:rsidRPr="000B3CB4">
        <w:rPr>
          <w:rFonts w:cs="Times New Roman" w:eastAsia="Calibri"/>
        </w:rPr>
        <w:t xml:space="preserve">, </w:t>
      </w:r>
      <w:proofErr w:type="spellStart"/>
      <w:r w:rsidRPr="000B3CB4">
        <w:rPr>
          <w:rFonts w:cs="Times New Roman" w:eastAsia="Calibri"/>
        </w:rPr>
        <w:t>Podolnica</w:t>
      </w:r>
      <w:proofErr w:type="spellEnd"/>
      <w:r w:rsidRPr="000B3CB4">
        <w:rPr>
          <w:rFonts w:cs="Times New Roman" w:eastAsia="Calibri"/>
        </w:rPr>
        <w:t xml:space="preserve"> 3, MBS: 020011301, OIB: 84789298274,</w:t>
      </w:r>
      <w:r w:rsidRPr="000B3CB4">
        <w:rPr>
          <w:rFonts w:cs="Times New Roman" w:eastAsia="Times New Roman"/>
          <w:szCs w:val="20"/>
          <w:lang w:eastAsia="hr-HR"/>
        </w:rPr>
        <w:t xml:space="preserve"> 23. ožujka 2017.</w:t>
      </w:r>
      <w:r w:rsidRPr="000B3CB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>I. Obustavlja se skraćeni stečajni postupak.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0B3CB4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Zagreb, OIB: 18683136487, za pokretanje stečajnog postupka nad dužnikom </w:t>
      </w:r>
      <w:proofErr w:type="spellStart"/>
      <w:r w:rsidRPr="000B3CB4">
        <w:rPr>
          <w:rFonts w:cs="Times New Roman" w:eastAsia="Calibri"/>
        </w:rPr>
        <w:t>Invest</w:t>
      </w:r>
      <w:proofErr w:type="spellEnd"/>
      <w:r w:rsidRPr="000B3CB4">
        <w:rPr>
          <w:rFonts w:cs="Times New Roman" w:eastAsia="Calibri"/>
        </w:rPr>
        <w:t xml:space="preserve"> Holding, društvo s ograničenom odgovornošću, Sesvetski </w:t>
      </w:r>
      <w:proofErr w:type="spellStart"/>
      <w:r w:rsidRPr="000B3CB4">
        <w:rPr>
          <w:rFonts w:cs="Times New Roman" w:eastAsia="Calibri"/>
        </w:rPr>
        <w:t>Kraljevec</w:t>
      </w:r>
      <w:proofErr w:type="spellEnd"/>
      <w:r w:rsidRPr="000B3CB4">
        <w:rPr>
          <w:rFonts w:cs="Times New Roman" w:eastAsia="Calibri"/>
        </w:rPr>
        <w:t xml:space="preserve">, </w:t>
      </w:r>
      <w:proofErr w:type="spellStart"/>
      <w:r w:rsidRPr="000B3CB4">
        <w:rPr>
          <w:rFonts w:cs="Times New Roman" w:eastAsia="Calibri"/>
        </w:rPr>
        <w:t>Podolnica</w:t>
      </w:r>
      <w:proofErr w:type="spellEnd"/>
      <w:r w:rsidRPr="000B3CB4">
        <w:rPr>
          <w:rFonts w:cs="Times New Roman" w:eastAsia="Calibri"/>
        </w:rPr>
        <w:t xml:space="preserve"> 3, MBS: 020011301, OIB: 84789298274.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noProof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0B3CB4">
        <w:rPr>
          <w:rFonts w:cs="Times New Roman" w:eastAsia="Calibri"/>
          <w:noProof/>
        </w:rPr>
        <w:t>Financijska agencija, RC Zagreb, Podružnica Zagreb, podnijela je Trgovačkom sudu u Zagrebu 22. veljače 2016. z</w:t>
      </w:r>
      <w:proofErr w:type="spellStart"/>
      <w:r w:rsidRPr="000B3CB4">
        <w:rPr>
          <w:rFonts w:cs="Times New Roman" w:eastAsia="Calibri"/>
        </w:rPr>
        <w:t>ahtjev</w:t>
      </w:r>
      <w:proofErr w:type="spellEnd"/>
      <w:r w:rsidRPr="000B3CB4">
        <w:rPr>
          <w:rFonts w:cs="Times New Roman" w:eastAsia="Calibri"/>
        </w:rPr>
        <w:t xml:space="preserve"> za provedbu skraćenog stečajnog postupka nad dužnikom </w:t>
      </w:r>
      <w:proofErr w:type="spellStart"/>
      <w:r w:rsidRPr="000B3CB4">
        <w:rPr>
          <w:rFonts w:cs="Times New Roman" w:eastAsia="Times New Roman"/>
          <w:szCs w:val="20"/>
          <w:lang w:eastAsia="hr-HR"/>
        </w:rPr>
        <w:t>Invest</w:t>
      </w:r>
      <w:proofErr w:type="spellEnd"/>
      <w:r w:rsidRPr="000B3CB4">
        <w:rPr>
          <w:rFonts w:cs="Times New Roman" w:eastAsia="Times New Roman"/>
          <w:szCs w:val="20"/>
          <w:lang w:eastAsia="hr-HR"/>
        </w:rPr>
        <w:t xml:space="preserve"> Holding  d.o.o. Sesvetski </w:t>
      </w:r>
      <w:proofErr w:type="spellStart"/>
      <w:r w:rsidRPr="000B3CB4">
        <w:rPr>
          <w:rFonts w:cs="Times New Roman" w:eastAsia="Times New Roman"/>
          <w:szCs w:val="20"/>
          <w:lang w:eastAsia="hr-HR"/>
        </w:rPr>
        <w:t>Kraljevec</w:t>
      </w:r>
      <w:proofErr w:type="spellEnd"/>
      <w:r w:rsidRPr="000B3CB4">
        <w:rPr>
          <w:rFonts w:cs="Times New Roman" w:eastAsia="Times New Roman"/>
          <w:szCs w:val="20"/>
          <w:lang w:eastAsia="hr-HR"/>
        </w:rPr>
        <w:t xml:space="preserve">, </w:t>
      </w:r>
      <w:r w:rsidRPr="000B3CB4">
        <w:rPr>
          <w:rFonts w:cs="Times New Roman" w:eastAsia="Calibri"/>
        </w:rPr>
        <w:t xml:space="preserve">koji je zaprimljen pod brojem St-1718/2016. 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szCs w:val="20"/>
          <w:lang w:eastAsia="hr-HR"/>
        </w:rPr>
        <w:t xml:space="preserve">Temeljem rješenja predsjednika Visokog trgovačkog suda Republike Hrvatske poslovni broj 31 Su-525/15-5 od 5. svibnja 2016. Trgovački sud u Bjelovaru određen je kao drugi stvarno nadležni sud za postupanje u ovom predmetu. 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szCs w:val="20"/>
          <w:lang w:eastAsia="hr-HR"/>
        </w:rPr>
        <w:t xml:space="preserve">                     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szCs w:val="20"/>
          <w:lang w:eastAsia="hr-HR"/>
        </w:rPr>
        <w:t xml:space="preserve">Sud je temeljem odredbe čl.430., 431. i 434. Stečajnog zakona (Narodne novine br. 71/15, dalje: SZ) oglasom </w:t>
      </w:r>
      <w:proofErr w:type="spellStart"/>
      <w:r w:rsidRPr="000B3CB4">
        <w:rPr>
          <w:rFonts w:cs="Times New Roman" w:eastAsia="Times New Roman"/>
          <w:szCs w:val="20"/>
          <w:lang w:eastAsia="hr-HR"/>
        </w:rPr>
        <w:t>posl</w:t>
      </w:r>
      <w:proofErr w:type="spellEnd"/>
      <w:r w:rsidRPr="000B3CB4">
        <w:rPr>
          <w:rFonts w:cs="Times New Roman" w:eastAsia="Times New Roman"/>
          <w:szCs w:val="20"/>
          <w:lang w:eastAsia="hr-HR"/>
        </w:rPr>
        <w:t>. broj St-1086/2016-2, koji je objavljen na  mrežnoj stranici e-oglasna ploče Trgovačkog suda u Bjelovaru dana 3. siječnja 2017.,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</w:t>
      </w:r>
      <w:r w:rsidRPr="000B3CB4">
        <w:rPr>
          <w:rFonts w:cs="Times New Roman" w:eastAsia="Times New Roman"/>
          <w:szCs w:val="20"/>
          <w:lang w:eastAsia="hr-HR"/>
        </w:rPr>
        <w:lastRenderedPageBreak/>
        <w:t>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szCs w:val="20"/>
          <w:lang w:eastAsia="hr-HR"/>
        </w:rPr>
        <w:t xml:space="preserve">Osoba ovlaštena za zastupanje dužnika je 19. siječnja 2017. dostavila javnobilježnički ovjerovljen popis imovine i obveza dužnika iz kojeg proizlazi da dužnik ima nekretnine, pokretnine, potraživanja od kupaca i dionice. 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szCs w:val="20"/>
          <w:lang w:eastAsia="hr-HR"/>
        </w:rPr>
        <w:t xml:space="preserve">Vjerovnik Republika Hrvatska, Ministarstvo financija je 9. veljače 2017. podnio prijedlog za otvaranje stečajnog postupka navodeći da prema dužniku ima tražbinu u iznosu od 4.998,916,65 kn, a kod dužnika postoji stečajni razlog jer je u neprekidnoj blokadi duže od 60 dana (prema podacima FINE u blokadi je 833 dana). 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 dok će se o prijedlogu vjerovnika Republike Hrvatske </w:t>
      </w:r>
      <w:r w:rsidRPr="000B3CB4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 xml:space="preserve">U Bjelovaru, 23. ožujka 2017.  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B3CB4" w:rsidP="000B3CB4" w:rsidR="000B3CB4" w:rsidRPr="000B3C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B3CB4" w:rsidP="000B3CB4" w:rsidR="000B3CB4" w:rsidRPr="000B3C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 xml:space="preserve">POUKA O PRAVNOM LIJEKU:Protiv toč I. ovog rješenja dopuštena je žalba u roku od 8 dana </w:t>
      </w:r>
      <w:r w:rsidRPr="000B3CB4">
        <w:rPr>
          <w:rFonts w:cs="Times New Roman" w:eastAsia="Times New Roman"/>
          <w:szCs w:val="20"/>
          <w:lang w:eastAsia="hr-HR"/>
        </w:rPr>
        <w:t>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0B3CB4" w:rsidP="000B3CB4" w:rsidR="000B3CB4" w:rsidRPr="000B3C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B3CB4">
        <w:rPr>
          <w:rFonts w:cs="Times New Roman" w:eastAsia="Times New Roman"/>
          <w:noProof/>
          <w:szCs w:val="20"/>
          <w:lang w:eastAsia="hr-HR"/>
        </w:rPr>
        <w:t xml:space="preserve">Protiv toč. II. ovog rješenja nije dopuštena posebna žalba. (čl.115. st.1. SZ-a). </w:t>
      </w:r>
      <w:bookmarkStart w:name="_GoBack" w:id="0"/>
      <w:bookmarkEnd w:id="0"/>
    </w:p>
    <w:sectPr w:rsidSect="0032366B" w:rsidR="000B3CB4" w:rsidRPr="000B3CB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CB4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83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St-1086/2016-5</izvorni_sadrzaj>
    <derivirana_varijabla naziv="DomainObject.Oznaka_1">St-1086/2016-5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 Holding, d.o.o. zastupanog po punomoćniku Marija Šola</izvorni_sadrzaj>
    <derivirana_varijabla naziv="DomainObject.Predmet.ProtustrankaFormated_1">  Invest Holding, d.o.o. zastupanog po punomoćniku Marija Šola</derivirana_varijabla>
  </DomainObject.Predmet.ProtustrankaFormated>
  <DomainObject.Predmet.ProtustrankaFormatedOIB>
    <izvorni_sadrzaj>  Invest Holding, d.o.o., OIB 84789298274 zastupanog po punomoćniku Marija Šola</izvorni_sadrzaj>
    <derivirana_varijabla naziv="DomainObject.Predmet.ProtustrankaFormatedOIB_1">  Invest Holding, d.o.o., OIB 84789298274 zastupanog po punomoćniku Marija Šola</derivirana_varijabla>
  </DomainObject.Predmet.ProtustrankaFormatedOIB>
  <DomainObject.Predmet.ProtustrankaFormatedWithAdress>
    <izvorni_sadrzaj> Invest Holding, d.o.o., Podolnica 3, 10361 Sesvete zastupanog po punomoćniku Marija Šola</izvorni_sadrzaj>
    <derivirana_varijabla naziv="DomainObject.Predmet.ProtustrankaFormatedWithAdress_1"> Invest Holding, d.o.o., Podolnica 3, 10361 Sesvete zastupanog po punomoćniku Marija Šola</derivirana_varijabla>
  </DomainObject.Predmet.ProtustrankaFormatedWithAdress>
  <DomainObject.Predmet.ProtustrankaFormatedWithAdressOIB>
    <izvorni_sadrzaj> Invest Holding, d.o.o., OIB 84789298274, Podolnica 3, 10361 Sesvete zastupanog po punomoćniku Marija Šola</izvorni_sadrzaj>
    <derivirana_varijabla naziv="DomainObject.Predmet.ProtustrankaFormatedWithAdressOIB_1"> Invest Holding, d.o.o., OIB 84789298274, Podolnica 3, 10361 Sesvete zastupanog po punomoćniku Marija Šola</derivirana_varijabla>
  </DomainObject.Predmet.ProtustrankaFormatedWithAdressOIB>
  <DomainObject.Predmet.ProtustrankaWithAdress>
    <izvorni_sadrzaj>Invest Holding, d.o.o. Podolnica 3, 10361 Sesvete</izvorni_sadrzaj>
    <derivirana_varijabla naziv="DomainObject.Predmet.ProtustrankaWithAdress_1">Invest Holding, d.o.o. Podolnica 3, 10361 Sesvete</derivirana_varijabla>
  </DomainObject.Predmet.ProtustrankaWithAdress>
  <DomainObject.Predmet.ProtustrankaWithAdressOIB>
    <izvorni_sadrzaj>Invest Holding, d.o.o., OIB 84789298274, Podolnica 3, 10361 Sesvete</izvorni_sadrzaj>
    <derivirana_varijabla naziv="DomainObject.Predmet.ProtustrankaWithAdressOIB_1">Invest Holding, d.o.o., OIB 84789298274, Podolnica 3, 10361 Sesvete</derivirana_varijabla>
  </DomainObject.Predmet.ProtustrankaWithAdressOIB>
  <DomainObject.Predmet.ProtustrankaNazivFormated>
    <izvorni_sadrzaj>Invest Holding, d.o.o.</izvorni_sadrzaj>
    <derivirana_varijabla naziv="DomainObject.Predmet.ProtustrankaNazivFormated_1">Invest Holding, d.o.o.</derivirana_varijabla>
  </DomainObject.Predmet.ProtustrankaNazivFormated>
  <DomainObject.Predmet.ProtustrankaNazivFormatedOIB>
    <izvorni_sadrzaj>Invest Holding, d.o.o., OIB 84789298274</izvorni_sadrzaj>
    <derivirana_varijabla naziv="DomainObject.Predmet.ProtustrankaNazivFormatedOIB_1">Invest Holding, d.o.o., OIB 84789298274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Zagreb, OIB 18683136487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Zagreb </izvorni_sadrzaj>
    <derivirana_varijabla naziv="DomainObject.Predmet.StrankaWithAdress_1">FINA Regionalni centar Zagreb Trg svibanjskih žrtava 1995. br.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br.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Invest Holding, d.o.o. zastupanog po punomoćniku Marija Šola</item>
    </izvorni_sadrzaj>
    <derivirana_varijabla naziv="DomainObject.Predmet.ProtuStrankaListFormated_1">
      <item>Invest Holding, d.o.o. zastupanog po punomoćniku Marija Šola</item>
    </derivirana_varijabla>
  </DomainObject.Predmet.ProtuStrankaListFormated>
  <DomainObject.Predmet.ProtuStrankaListFormatedOIB>
    <izvorni_sadrzaj>
      <item>Invest Holding, d.o.o., OIB 84789298274 zastupanog po punomoćniku Marija Šola</item>
    </izvorni_sadrzaj>
    <derivirana_varijabla naziv="DomainObject.Predmet.ProtuStrankaListFormatedOIB_1">
      <item>Invest Holding, d.o.o., OIB 84789298274 zastupanog po punomoćniku Marija Šola</item>
    </derivirana_varijabla>
  </DomainObject.Predmet.ProtuStrankaListFormatedOIB>
  <DomainObject.Predmet.ProtuStrankaListFormatedWithAdress>
    <izvorni_sadrzaj>
      <item>Invest Holding, d.o.o., Podolnica 3, 10361 Sesvete zastupanog po punomoćniku Marija Šola</item>
    </izvorni_sadrzaj>
    <derivirana_varijabla naziv="DomainObject.Predmet.ProtuStrankaListFormatedWithAdress_1">
      <item>Invest Holding, d.o.o., Podolnica 3, 10361 Sesvete zastupanog po punomoćniku Marija Šola</item>
    </derivirana_varijabla>
  </DomainObject.Predmet.ProtuStrankaListFormatedWithAdress>
  <DomainObject.Predmet.ProtuStrankaListFormatedWithAdressOIB>
    <izvorni_sadrzaj>
      <item>Invest Holding, d.o.o., OIB 84789298274, Podolnica 3, 10361 Sesvete zastupanog po punomoćniku Marija Šola</item>
    </izvorni_sadrzaj>
    <derivirana_varijabla naziv="DomainObject.Predmet.ProtuStrankaListFormatedWithAdressOIB_1">
      <item>Invest Holding, d.o.o., OIB 84789298274, Podolnica 3, 10361 Sesvete zastupanog po punomoćniku Marija Šola</item>
    </derivirana_varijabla>
  </DomainObject.Predmet.ProtuStrankaListFormatedWithAdressOIB>
  <DomainObject.Predmet.ProtuStrankaListNazivFormated>
    <izvorni_sadrzaj>
      <item>Invest Holding, d.o.o.</item>
    </izvorni_sadrzaj>
    <derivirana_varijabla naziv="DomainObject.Predmet.ProtuStrankaListNazivFormated_1">
      <item>Invest Holding, d.o.o.</item>
    </derivirana_varijabla>
  </DomainObject.Predmet.ProtuStrankaListNazivFormated>
  <DomainObject.Predmet.ProtuStrankaListNazivFormatedOIB>
    <izvorni_sadrzaj>
      <item>Invest Holding, d.o.o., OIB 84789298274</item>
    </izvorni_sadrzaj>
    <derivirana_varijabla naziv="DomainObject.Predmet.ProtuStrankaListNazivFormatedOIB_1">
      <item>Invest Holding, d.o.o., OIB 84789298274</item>
    </derivirana_varijabla>
  </DomainObject.Predmet.ProtuStrankaListNazivFormatedOIB>
  <DomainObject.Predmet.OstaliListFormated>
    <izvorni_sadrzaj>
      <item>Marija Šola punomoćnik sudionika u postupku Invest Holding,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Marija Šola punomoćnik sudionika u postupku Invest Holding, d.o.o.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Marija Šola, OIB 65950098414 punomoćnik sudionika u postupku Invest Holding,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Marija Šola, OIB 65950098414 punomoćnik sudionika u postupku Invest Holding, d.o.o.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Marija Šola, Primorska 5, 10360 Sesvete punomoćnik sudionika u postupku Invest Holding,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Marija Šola, Primorska 5, 10360 Sesvete punomoćnik sudionika u postupku Invest Holding, d.o.o.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Marija Šola, OIB 65950098414, Primorska 5, 10360 Sesvete punomoćnik sudionika u postupku Invest Holding,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Marija Šola, OIB 65950098414, Primorska 5, 10360 Sesvete punomoćnik sudionika u postupku Invest Holding, d.o.o.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Marija Šola</item>
      <item>Županijsko državno odvjetništvo u Bjelovaru</item>
    </izvorni_sadrzaj>
    <derivirana_varijabla naziv="DomainObject.Predmet.OstaliListNazivFormated_1">
      <item>Marija Šola</item>
      <item>Županijsko državno odvjetništvo u Bjelovaru</item>
    </derivirana_varijabla>
  </DomainObject.Predmet.OstaliListNazivFormated>
  <DomainObject.Predmet.OstaliListNazivFormatedOIB>
    <izvorni_sadrzaj>
      <item>Marija Šola, OIB 65950098414</item>
      <item>Županijsko državno odvjetništvo u Bjelovaru</item>
    </izvorni_sadrzaj>
    <derivirana_varijabla naziv="DomainObject.Predmet.OstaliListNazivFormatedOIB_1">
      <item>Marija Šola, OIB 65950098414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St-1086/2016-5</izvorni_sadrzaj>
    <derivirana_varijabla naziv="DomainObject.PoslovniBrojDokumenta_1">St-1086/2016-5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Invest Holding, d.o.o.</izvorni_sadrzaj>
    <derivirana_varijabla naziv="DomainObject.Predmet.ProtustrankaIDrugi_1">Invest Holding,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Invest Holding, d.o.o., OIB 84789298274, Podolnica 3, 10361 Sesvete</izvorni_sadrzaj>
    <derivirana_varijabla naziv="DomainObject.Predmet.ProtustrankaIDrugiAdressOIB_1">Invest Holding, d.o.o., OIB 84789298274, Podolnica 3,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 Holding, d.o.o.</item>
      <item>FINA Regionalni centar Zagreb</item>
      <item>Marija Šola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Invest Holding, d.o.o.</item>
      <item>FINA Regionalni centar Zagreb</item>
      <item>Marija Šola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Invest Holding, d.o.o., OIB 84789298274, Podolnica 3,10361 Sesvete</item>
      <item>FINA Regionalni centar Zagreb, OIB 85821130368, Trg svibanjskih žrtava 1995. br. 1,10000 Zagreb</item>
      <item>Marija Šola, OIB 65950098414, Primorska 5,10360 Sesvete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Invest Holding, d.o.o., OIB 84789298274, Podolnica 3,10361 Sesvete</item>
      <item>FINA Regionalni centar Zagreb, OIB 85821130368, Trg svibanjskih žrtava 1995. br. 1,10000 Zagreb</item>
      <item>Marija Šola, OIB 65950098414, Primorska 5,10360 Sesvete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5F3FB-ECED-4EF5-9C91-4964EDBE1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3483</properties:Characters>
  <properties:Lines>87</properties:Lines>
  <properties:Paragraphs>24</properties:Paragraphs>
  <properties:TotalTime>40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2017-03-23T12:31:00Z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St-1086/2016-5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