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9a60" w14:paraId="ace9a60" w:rsidRDefault="00BF6193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Pr="00854D8D">
        <w:rPr>
          <w:b/>
        </w:rPr>
        <w:t>3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Pr="00854D8D">
        <w:rPr>
          <w:b/>
        </w:rPr>
        <w:t>2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881E11" w:rsidRPr="00854D8D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376D2B" w:rsidRPr="00854D8D">
        <w:t xml:space="preserve"> </w:t>
      </w:r>
      <w:r w:rsidR="005B2F86">
        <w:t>TVORNICA LIMENE AMBALAŽE d.d. u stečaju, Vela Luka, Ul. 56. br. 101, OIB: 11142559388</w:t>
      </w:r>
      <w:r w:rsidR="00342EFD" w:rsidRPr="00854D8D">
        <w:t>, zastupano po stečajno</w:t>
      </w:r>
      <w:r w:rsidR="005B2F86">
        <w:t xml:space="preserve">j upraviteljici Ivanki Sušić </w:t>
      </w:r>
      <w:r w:rsidR="00342EFD" w:rsidRPr="00854D8D">
        <w:t>iz Du</w:t>
      </w:r>
      <w:r w:rsidR="005B2F86">
        <w:t>br</w:t>
      </w:r>
      <w:r w:rsidR="00342EFD" w:rsidRPr="00854D8D">
        <w:t>ovnika</w:t>
      </w:r>
      <w:r w:rsidR="00376D2B" w:rsidRPr="00854D8D">
        <w:t xml:space="preserve">, dana </w:t>
      </w:r>
      <w:r w:rsidR="005B2F86">
        <w:t>05. svibnja 2016</w:t>
      </w:r>
      <w:r w:rsidR="00376D2B" w:rsidRPr="00854D8D">
        <w:t>. godine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E22147" w:rsidRPr="00854D8D">
        <w:t>Ivanki Sušić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E22147" w:rsidRPr="00854D8D">
        <w:t>59.036,20</w:t>
      </w:r>
      <w:r w:rsidR="00A71A94" w:rsidRPr="00854D8D">
        <w:t xml:space="preserve"> kuna neto uvećano </w:t>
      </w:r>
      <w:r w:rsidR="007508C1" w:rsidRPr="00854D8D">
        <w:t xml:space="preserve">za </w:t>
      </w:r>
      <w:r w:rsidR="00E22147" w:rsidRPr="00854D8D">
        <w:t>8.299,90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 w:rsidRPr="00854D8D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E22147" w:rsidRPr="00854D8D">
        <w:t>21</w:t>
      </w:r>
      <w:r w:rsidRPr="00854D8D">
        <w:t xml:space="preserve">. </w:t>
      </w:r>
      <w:r w:rsidR="000137D6" w:rsidRPr="00854D8D">
        <w:t>ožujka</w:t>
      </w:r>
      <w:r w:rsidR="00BF2FAE" w:rsidRPr="00854D8D">
        <w:t xml:space="preserve"> 201</w:t>
      </w:r>
      <w:r w:rsidR="000137D6" w:rsidRPr="00854D8D">
        <w:t>6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E22147" w:rsidRPr="00854D8D">
        <w:t>789.827</w:t>
      </w:r>
      <w:r w:rsidR="000D2217" w:rsidRPr="00854D8D">
        <w:t>,</w:t>
      </w:r>
      <w:r w:rsidR="00E22147" w:rsidRPr="00854D8D">
        <w:t>03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B60415" w:rsidP="005B2F8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Stečajna masa unovčena je </w:t>
      </w:r>
    </w:p>
    <w:p w:rsidRDefault="00854D8D" w:rsidP="005B2F86" w:rsidR="00854D8D" w:rsidRPr="00854D8D">
      <w:pPr>
        <w:jc w:val="both"/>
      </w:pPr>
      <w:r w:rsidRPr="00854D8D">
        <w:t>do stupanja na snagu nove Uredbe o kriterijima i načinu obračuna i plaćanja nagrade stečajnim upraviteljima NN 105/15od 02.10.2015.god., u iznosu od 271.082,73 kune.</w:t>
      </w:r>
    </w:p>
    <w:p w:rsidRDefault="00854D8D" w:rsidP="005B2F86" w:rsidR="00854D8D" w:rsidRPr="00854D8D">
      <w:pPr>
        <w:jc w:val="both"/>
      </w:pPr>
      <w:r w:rsidRPr="00854D8D">
        <w:t>Unovčena stečajna masa po Uredbi o kriterijima i načinu obračuna i plaćanja nagrade stečajnim upraviteljima, NN 189/2003, od 01. prosinca 2003.god. iznosi 271.082,73 kn.</w:t>
      </w:r>
      <w:r>
        <w:t xml:space="preserve"> </w:t>
      </w:r>
      <w:r w:rsidRPr="00854D8D">
        <w:t>Pored navedene unovčene stečajne mase unovčena je stečajna masa prodajom nekretnine koja se prodavala 4 godine i prodala se u vremenu važenja Uredbe o kriterijima i načinu obračuna i plaćanja nagrade stečajnim upraviteljima NN 105/15</w:t>
      </w:r>
      <w:r w:rsidR="005B2F86">
        <w:t xml:space="preserve"> </w:t>
      </w:r>
      <w:r w:rsidRPr="00854D8D">
        <w:t>od 02.10.2015.god. za iznos od 518.744,30 kuna, pa je 90% nagrade obračunato po  Uredbi o kriterijima i načinu obračuna i plaćanja nagrade stečajnim upraviteljima, NN 189/2003, od 01. prosinca 2003.god. i 10 % nagrade po Uredbe o kriterijima i načinu obračuna i plaćanja nagrade stečajnim upraviteljima NN 105/15 od 02.10.2015.god.</w:t>
      </w:r>
    </w:p>
    <w:p w:rsidRDefault="00854D8D" w:rsidP="005B2F86" w:rsidR="00854D8D" w:rsidRPr="00854D8D">
      <w:pPr>
        <w:jc w:val="both"/>
      </w:pPr>
      <w:r w:rsidRPr="00854D8D">
        <w:t>518.744,30 kuna x 90%  = 466.869,87 kn</w:t>
      </w:r>
      <w:r w:rsidR="005B2F86">
        <w:t>.</w:t>
      </w:r>
    </w:p>
    <w:p w:rsidRDefault="00854D8D" w:rsidP="005B2F86" w:rsidR="00854D8D" w:rsidRPr="00854D8D">
      <w:pPr>
        <w:jc w:val="both"/>
      </w:pPr>
      <w:r w:rsidRPr="00854D8D">
        <w:t xml:space="preserve">518.744,30 kuna x 10 % =  51.874,43 kn  </w:t>
      </w:r>
    </w:p>
    <w:p w:rsidRDefault="00854D8D" w:rsidP="005B2F86" w:rsidR="00854D8D" w:rsidRPr="00854D8D">
      <w:pPr>
        <w:ind w:firstLine="708"/>
        <w:jc w:val="both"/>
      </w:pPr>
      <w:r w:rsidRPr="00854D8D">
        <w:lastRenderedPageBreak/>
        <w:t>Unovčena stečajna masa po Uredbi o kriterijima i načinu obračuna i plaćanja nagrade stečajnim upraviteljima, NN 189/2003, od 01. prosinca 2003.god. Iznosi (271.082,73 + 466.869,87 kn) 737.952,60 kn x 8% = 59.036,20 kuna neto.</w:t>
      </w: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Uredbe o kriterijima i načinu obračuna i plaćanja nagrade stečajnim upraviteljima NN 105/15 od 02.10.2015.god. iznosi 51.874,43 X 16% = 8.299,90 kuna bruto.</w:t>
      </w:r>
    </w:p>
    <w:p w:rsidRDefault="00854D8D" w:rsidP="005B2F86" w:rsidR="002122C8" w:rsidRPr="00854D8D">
      <w:pPr>
        <w:ind w:firstLine="708"/>
        <w:jc w:val="both"/>
      </w:pPr>
      <w:r w:rsidRPr="00854D8D">
        <w:t>Stoga je odobrena nagrada za rad stečajnog upravitelja sukladno Uredbi o kriterijima i načinu obračuna i plaćanja nagrade stečajnim upraviteljima, NN 189/2003, od 01. prosinca 2003.god. za unovčenu stečajnu masu (271.082,73 + 466.869,87 kn) 737.952,60 kn x 8% = 59.036,20 kuna neto, i sukladno Uredbi  o kriterijima i načinu obračuna i plaćanja nagrade stečajnim upraviteljima NN 105/15 od 02.10.2015.god. za unovčenu stečajnu masu 51.874,43 kn X 16% = 8.299,90 kuna bruto.</w:t>
      </w:r>
      <w:r w:rsidR="005500A1" w:rsidRPr="00854D8D">
        <w:t xml:space="preserve"> </w:t>
      </w:r>
    </w:p>
    <w:p w:rsidRDefault="002122C8" w:rsidP="005B2F86" w:rsidR="002122C8" w:rsidRPr="00854D8D">
      <w:pPr>
        <w:ind w:firstLine="720"/>
        <w:jc w:val="both"/>
      </w:pP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5B2F86">
        <w:rPr>
          <w:b/>
        </w:rPr>
        <w:t xml:space="preserve">05. svibnja </w:t>
      </w:r>
      <w:r w:rsidRPr="00854D8D">
        <w:rPr>
          <w:b/>
        </w:rPr>
        <w:t xml:space="preserve"> 201</w:t>
      </w:r>
      <w:r w:rsidR="00C710FA" w:rsidRPr="00854D8D">
        <w:rPr>
          <w:b/>
        </w:rPr>
        <w:t>6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F6EC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5B2F86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7.St.3/12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BF6EC9"/>
    <w:rsid w:val="00C150DF"/>
    <w:rsid w:val="00C1564B"/>
    <w:rsid w:val="00C17B56"/>
    <w:rsid w:val="00C25750"/>
    <w:rsid w:val="00C257BA"/>
    <w:rsid w:val="00C3316C"/>
    <w:rsid w:val="00C361C3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St-3/2012</izvorni_sadrzaj>
    <derivirana_varijabla naziv="DomainObject.Predmet.OznakaBroj_1">St-3/2012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LIMENE AMBALAŽE, dioničko društvo</izvorni_sadrzaj>
    <derivirana_varijabla naziv="DomainObject.Predmet.ProtustrankaFormated_1">  TVORNICA LIMENE AMBALAŽE, dioničko društvo</derivirana_varijabla>
  </DomainObject.Predmet.ProtustrankaFormated>
  <DomainObject.Predmet.ProtustrankaFormatedOIB>
    <izvorni_sadrzaj>  TVORNICA LIMENE AMBALAŽE, dioničko društvo, OIB 11142559388</izvorni_sadrzaj>
    <derivirana_varijabla naziv="DomainObject.Predmet.ProtustrankaFormatedOIB_1">  TVORNICA LIMENE AMBALAŽE, dioničko društvo, OIB 11142559388</derivirana_varijabla>
  </DomainObject.Predmet.ProtustrankaFormatedOIB>
  <DomainObject.Predmet.ProtustrankaFormatedWithAdress>
    <izvorni_sadrzaj> TVORNICA LIMENE AMBALAŽE, dioničko društvo, Ul 56 101, 20270 Vela Luka</izvorni_sadrzaj>
    <derivirana_varijabla naziv="DomainObject.Predmet.ProtustrankaFormatedWithAdress_1"> TVORNICA LIMENE AMBALAŽE, dioničko društvo, Ul 56 101, 20270 Vela Luka</derivirana_varijabla>
  </DomainObject.Predmet.ProtustrankaFormatedWithAdress>
  <DomainObject.Predmet.ProtustrankaFormatedWithAdressOIB>
    <izvorni_sadrzaj> TVORNICA LIMENE AMBALAŽE, dioničko društvo, OIB 11142559388, Ul 56 101, 20270 Vela Luka</izvorni_sadrzaj>
    <derivirana_varijabla naziv="DomainObject.Predmet.ProtustrankaFormatedWithAdressOIB_1"> TVORNICA LIMENE AMBALAŽE, dioničko društvo, OIB 11142559388, Ul 56 101, 20270 Vela Luka</derivirana_varijabla>
  </DomainObject.Predmet.ProtustrankaFormatedWithAdressOIB>
  <DomainObject.Predmet.ProtustrankaWithAdress>
    <izvorni_sadrzaj>TVORNICA LIMENE AMBALAŽE, dioničko društvo Ul 56 101, 20270 Vela Luka</izvorni_sadrzaj>
    <derivirana_varijabla naziv="DomainObject.Predmet.ProtustrankaWithAdress_1">TVORNICA LIMENE AMBALAŽE, dioničko društvo Ul 56 101, 20270 Vela Luka</derivirana_varijabla>
  </DomainObject.Predmet.ProtustrankaWithAdress>
  <DomainObject.Predmet.ProtustrankaWithAdressOIB>
    <izvorni_sadrzaj>TVORNICA LIMENE AMBALAŽE, dioničko društvo, OIB 11142559388, Ul 56 101, 20270 Vela Luka</izvorni_sadrzaj>
    <derivirana_varijabla naziv="DomainObject.Predmet.ProtustrankaWithAdressOIB_1">TVORNICA LIMENE AMBALAŽE, dioničko društvo, OIB 11142559388, Ul 56 101, 20270 Vela Luka</derivirana_varijabla>
  </DomainObject.Predmet.ProtustrankaWithAdressOIB>
  <DomainObject.Predmet.ProtustrankaNazivFormated>
    <izvorni_sadrzaj>TVORNICA LIMENE AMBALAŽE, dioničko društvo</izvorni_sadrzaj>
    <derivirana_varijabla naziv="DomainObject.Predmet.ProtustrankaNazivFormated_1">TVORNICA LIMENE AMBALAŽE, dioničko društvo</derivirana_varijabla>
  </DomainObject.Predmet.ProtustrankaNazivFormated>
  <DomainObject.Predmet.ProtustrankaNazivFormatedOIB>
    <izvorni_sadrzaj>TVORNICA LIMENE AMBALAŽE, dioničko društvo, OIB 11142559388</izvorni_sadrzaj>
    <derivirana_varijabla naziv="DomainObject.Predmet.ProtustrankaNazivFormatedOIB_1">TVORNICA LIMENE AMBALAŽE, dioničko društvo, OIB 11142559388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 zastupanog po punomoćniku Županijsko državno odvjetništvo u Dubrovniku</izvorni_sadrzaj>
    <derivirana_varijabla naziv="DomainObject.Predmet.StrankaFormatedOIB_1">  RH,MINISTARSTVO FINANCIJA-POREZNA UPRAVA,PODRUČNI URED DUBROVNIK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</izvorni_sadrzaj>
    <derivirana_varijabla naziv="DomainObject.Predmet.StrankaFormatedWithAdressOIB_1"> RH,MINISTARSTVO FINANCIJA-POREZNA UPRAVA,PODRUČNI URED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</izvorni_sadrzaj>
    <derivirana_varijabla naziv="DomainObject.Predmet.StrankaWithAdressOIB_1">RH,MINISTARSTVO FINANCIJA-POREZNA UPRAVA,PODRUČNI URED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354224.32</izvorni_sadrzaj>
    <derivirana_varijabla naziv="DomainObject.Predmet.TrenutnaVrijednost_1">354224.32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OIB_1">
      <item>RH,MINISTARSTVO FINANCIJA-POREZNA UPRAVA,PODRUČNI URED DUBROVNIK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TVORNICA LIMENE AMBALAŽE, dioničko društvo</item>
    </izvorni_sadrzaj>
    <derivirana_varijabla naziv="DomainObject.Predmet.ProtuStrankaListFormated_1">
      <item>TVORNICA LIMENE AMBALAŽE, dioničko društvo</item>
    </derivirana_varijabla>
  </DomainObject.Predmet.ProtuStrankaListFormated>
  <DomainObject.Predmet.ProtuStrankaListFormatedOIB>
    <izvorni_sadrzaj>
      <item>TVORNICA LIMENE AMBALAŽE, dioničko društvo, OIB 11142559388</item>
    </izvorni_sadrzaj>
    <derivirana_varijabla naziv="DomainObject.Predmet.ProtuStrankaListFormatedOIB_1">
      <item>TVORNICA LIMENE AMBALAŽE, dioničko društvo, OIB 11142559388</item>
    </derivirana_varijabla>
  </DomainObject.Predmet.ProtuStrankaListFormatedOIB>
  <DomainObject.Predmet.ProtuStrankaListFormatedWithAdress>
    <izvorni_sadrzaj>
      <item>TVORNICA LIMENE AMBALAŽE, dioničko društvo, Ul 56 101, 20270 Vela Luka</item>
    </izvorni_sadrzaj>
    <derivirana_varijabla naziv="DomainObject.Predmet.ProtuStrankaListFormatedWithAdress_1">
      <item>TVORNICA LIMENE AMBALAŽE, dioničko društvo, Ul 56 101, 20270 Vela Luka</item>
    </derivirana_varijabla>
  </DomainObject.Predmet.ProtuStrankaListFormatedWithAdress>
  <DomainObject.Predmet.ProtuStrankaListFormatedWithAdressOIB>
    <izvorni_sadrzaj>
      <item>TVORNICA LIMENE AMBALAŽE, dioničko društvo, OIB 11142559388, Ul 56 101, 20270 Vela Luka</item>
    </izvorni_sadrzaj>
    <derivirana_varijabla naziv="DomainObject.Predmet.ProtuStrankaListFormatedWithAdressOIB_1">
      <item>TVORNICA LIMENE AMBALAŽE, dioničko društvo, OIB 11142559388, Ul 56 101, 20270 Vela Luka</item>
    </derivirana_varijabla>
  </DomainObject.Predmet.ProtuStrankaListFormatedWithAdressOIB>
  <DomainObject.Predmet.ProtuStrankaListNazivFormated>
    <izvorni_sadrzaj>
      <item>TVORNICA LIMENE AMBALAŽE, dioničko društvo</item>
    </izvorni_sadrzaj>
    <derivirana_varijabla naziv="DomainObject.Predmet.ProtuStrankaListNazivFormated_1">
      <item>TVORNICA LIMENE AMBALAŽE, dioničko društvo</item>
    </derivirana_varijabla>
  </DomainObject.Predmet.ProtuStrankaListNazivFormated>
  <DomainObject.Predmet.ProtuStrankaListNazivFormatedOIB>
    <izvorni_sadrzaj>
      <item>TVORNICA LIMENE AMBALAŽE, dioničko društvo, OIB 11142559388</item>
    </izvorni_sadrzaj>
    <derivirana_varijabla naziv="DomainObject.Predmet.ProtuStrankaListNazivFormatedOIB_1">
      <item>TVORNICA LIMENE AMBALAŽE, dioničko društvo, OIB 11142559388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derivirana_varijabla>
  </DomainObject.Predmet.OstaliListFormatedWithAdressOIB>
  <DomainObject.Predmet.OstaliListNazivFormated>
    <izvorni_sadrzaj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NazivFormated_1"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NazivFormated>
  <DomainObject.Predmet.OstaliListNazivFormatedOIB>
    <izvorni_sadrzaj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NazivFormatedOIB_1"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TVORNICA LIMENE AMBALAŽE, dioničko društvo</izvorni_sadrzaj>
    <derivirana_varijabla naziv="DomainObject.Predmet.ProtustrankaIDrugi_1">TVORNICA LIMENE AMBALAŽE, dioničko društvo</derivirana_varijabla>
  </DomainObject.Predmet.ProtustrankaIDrugi>
  <DomainObject.Predmet.StrankaIDrugiAdressOIB>
    <izvorni_sadrzaj>RH,MINISTARSTVO FINANCIJA-POREZNA UPRAVA,PODRUČNI URED DUBROVNIK</izvorni_sadrzaj>
    <derivirana_varijabla naziv="DomainObject.Predmet.StrankaIDrugiAdressOIB_1">RH,MINISTARSTVO FINANCIJA-POREZNA UPRAVA,PODRUČNI URED DUBROVNIK</derivirana_varijabla>
  </DomainObject.Predmet.StrankaIDrugiAdressOIB>
  <DomainObject.Predmet.ProtustrankaIDrugiAdressOIB>
    <izvorni_sadrzaj>TVORNICA LIMENE AMBALAŽE, dioničko društvo, OIB 11142559388, Ul 56 101, 20270 Vela Luka</izvorni_sadrzaj>
    <derivirana_varijabla naziv="DomainObject.Predmet.ProtustrankaIDrugiAdressOIB_1">TVORNICA LIMENE AMBALAŽE, dioničko društvo, OIB 11142559388, Ul 56 101,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SudioniciListNaziv_1"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izvorni_sadrzaj>
    <derivirana_varijabla naziv="DomainObject.Predmet.SudioniciListNazivOIB_1">
      <item>, OIB null</item>
      <item>, OIB null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2960</properties:Characters>
  <properties:Lines>85</properties:Lines>
  <properties:Paragraphs>30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2016-05-04T10:59:00Z</dcterms:created>
  <dc:creator>Srđan Gavranić</dc:creator>
  <cp:lastModifiedBy>Mara Marčinko</cp:lastModifiedBy>
  <cp:lastPrinted>2015-12-08T10:31:00Z</cp:lastPrinted>
  <dcterms:modified xmlns:xsi="http://www.w3.org/2001/XMLSchema-instance" xsi:type="dcterms:W3CDTF">2016-05-05T13:06:00Z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