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B580E" w:rsidR="00FB580E">
        <w:tc>
          <w:tcPr>
            <w:tcW w:type="dxa" w:w="2985"/>
            <w:hideMark/>
          </w:tcPr>
          <w:p w:rsidRDefault="00FB580E" w:rsidP="00FB580E" w:rsidR="00FB580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580E" w:rsidP="00FB580E" w:rsidR="00FB580E">
            <w:pPr>
              <w:spacing w:after="0"/>
              <w:jc w:val="center"/>
            </w:pPr>
            <w:r>
              <w:t>Republika Hrvatska</w:t>
            </w:r>
          </w:p>
          <w:p w:rsidRDefault="00FB580E" w:rsidP="00FB580E" w:rsidR="00FB580E">
            <w:pPr>
              <w:spacing w:after="0"/>
              <w:jc w:val="center"/>
            </w:pPr>
            <w:r>
              <w:t>Trgovački sud u Varaždinu</w:t>
            </w:r>
          </w:p>
          <w:p w:rsidRDefault="00FB580E" w:rsidP="00FB580E" w:rsidR="00FB580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88e93b" w14:paraId="b88e93b" w:rsidRDefault="00FB580E" w:rsidP="00FB580E" w:rsidR="00FB580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B580E" w:rsidP="00FB580E" w:rsidR="00FB580E">
      <w:pPr>
        <w:spacing w:after="0"/>
        <w:jc w:val="right"/>
      </w:pPr>
      <w:r>
        <w:t>Poslovni broj: 3 St-390/2013-96</w:t>
      </w:r>
    </w:p>
    <w:p w:rsidRDefault="00FB580E" w:rsidP="00FB580E" w:rsidR="00FB580E">
      <w:pPr>
        <w:spacing w:after="0"/>
        <w:jc w:val="right"/>
      </w:pPr>
    </w:p>
    <w:p w:rsidRDefault="00FB580E" w:rsidP="00FB580E" w:rsidR="00FB580E">
      <w:pPr>
        <w:spacing w:after="0"/>
      </w:pPr>
    </w:p>
    <w:p w:rsidRDefault="00FB580E" w:rsidP="00FB580E" w:rsidR="00FB580E">
      <w:pPr>
        <w:spacing w:after="0"/>
      </w:pPr>
    </w:p>
    <w:p w:rsidRDefault="00FB580E" w:rsidP="00FB580E" w:rsidR="00FB580E">
      <w:pPr>
        <w:spacing w:after="0"/>
        <w:jc w:val="center"/>
      </w:pPr>
      <w:r>
        <w:t>R E P U B L I K A   H R V A T S K A</w:t>
      </w:r>
    </w:p>
    <w:p w:rsidRDefault="00FB580E" w:rsidP="00FB580E" w:rsidR="00FB580E">
      <w:pPr>
        <w:spacing w:after="0"/>
      </w:pPr>
    </w:p>
    <w:p w:rsidRDefault="00FB580E" w:rsidP="00FB580E" w:rsidR="00FB580E">
      <w:pPr>
        <w:spacing w:after="0"/>
        <w:jc w:val="center"/>
      </w:pPr>
      <w:r>
        <w:t>R J E Š E N J E</w:t>
      </w:r>
    </w:p>
    <w:p w:rsidRDefault="00FB580E" w:rsidP="00FB580E" w:rsidR="00FB580E">
      <w:pPr>
        <w:spacing w:after="0"/>
        <w:jc w:val="center"/>
      </w:pPr>
    </w:p>
    <w:p w:rsidRDefault="00FB580E" w:rsidP="00FB580E" w:rsidR="00FB580E">
      <w:pPr>
        <w:spacing w:after="0"/>
        <w:jc w:val="center"/>
      </w:pPr>
    </w:p>
    <w:p w:rsidRDefault="00FB580E" w:rsidP="00FB580E" w:rsidR="00FB580E">
      <w:pPr>
        <w:spacing w:after="0"/>
        <w:jc w:val="both"/>
      </w:pPr>
      <w:r>
        <w:tab/>
        <w:t>Trgovački sud u Varaždinu, po sucu toga suda Jasni Lekić, u stečajnom postupku nad imovinom dužnika Elizabeta Oletić, kao vlasnica Peradarstvo "Oletić'' u stečaju, Stanetinec 37, 40312 Štrigova, OIB: 86215064436, dana 15. travnja 2019. godine,</w:t>
      </w: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center"/>
      </w:pPr>
      <w:r>
        <w:t>r i j e š i o   j e</w:t>
      </w:r>
    </w:p>
    <w:p w:rsidRDefault="00FB580E" w:rsidP="00FB580E" w:rsidR="00FB580E">
      <w:pPr>
        <w:spacing w:after="0"/>
      </w:pPr>
    </w:p>
    <w:p w:rsidRDefault="00FB580E" w:rsidP="00FB580E" w:rsidR="00FB580E">
      <w:pPr>
        <w:spacing w:after="0"/>
        <w:jc w:val="both"/>
      </w:pPr>
      <w:r>
        <w:tab/>
        <w:t xml:space="preserve">I/ Određuje se ročište za diobu kupovnine iz prodane nekretnine i pokretnina dužnika pojedinca Elizabete Oletić, vlasnice obrta Peradarstvo "Oletić'' u stečaju, Stanetinec, prema rješenju o dosudi broj 3 St-390/13-92 od 22.2.2019. i to za nekretninu upisanu u zk.ul. broj 485 k.o. Stanetinec zajedno sa pokretninama, za kupoprodajnu cijenu u iznosu od 699.765,18 kn.  </w:t>
      </w: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  <w:r>
        <w:tab/>
        <w:t>II/ Ročište se određuje za dan</w:t>
      </w:r>
    </w:p>
    <w:p w:rsidRDefault="00FB580E" w:rsidP="00FB580E" w:rsidR="00FB580E">
      <w:pPr>
        <w:spacing w:after="0"/>
        <w:jc w:val="both"/>
      </w:pPr>
      <w:r>
        <w:tab/>
        <w:t xml:space="preserve"> </w:t>
      </w:r>
    </w:p>
    <w:p w:rsidRDefault="00FB580E" w:rsidP="00FB580E" w:rsidR="00FB580E">
      <w:pPr>
        <w:spacing w:after="0"/>
        <w:jc w:val="center"/>
        <w:rPr>
          <w:b/>
        </w:rPr>
      </w:pPr>
      <w:r>
        <w:rPr>
          <w:b/>
        </w:rPr>
        <w:t>11. lipnja 2019. godine u 09,00 sati, kod ovog suda soba 226/II</w:t>
      </w:r>
    </w:p>
    <w:p w:rsidRDefault="00FB580E" w:rsidP="00FB580E" w:rsidR="00FB580E">
      <w:pPr>
        <w:spacing w:after="0"/>
        <w:jc w:val="center"/>
        <w:rPr>
          <w:b/>
        </w:rPr>
      </w:pPr>
    </w:p>
    <w:p w:rsidRDefault="00FB580E" w:rsidP="00FB580E" w:rsidR="00FB580E">
      <w:pPr>
        <w:spacing w:after="0"/>
        <w:jc w:val="both"/>
      </w:pPr>
      <w:r>
        <w:tab/>
        <w:t xml:space="preserve">III/ Na ročište se pozivaju: </w:t>
      </w:r>
    </w:p>
    <w:p w:rsidRDefault="00FB580E" w:rsidP="00FB580E" w:rsidR="00FB580E">
      <w:pPr>
        <w:spacing w:after="0"/>
        <w:jc w:val="both"/>
      </w:pPr>
      <w:r>
        <w:tab/>
        <w:t>- stečajna upraviteljica Tea Gatternig, odvjetnica iz Varaždina, Branka Vodnika 4</w:t>
      </w:r>
    </w:p>
    <w:p w:rsidRDefault="00FB580E" w:rsidP="00FB580E" w:rsidR="00FB580E">
      <w:pPr>
        <w:spacing w:after="0"/>
        <w:jc w:val="both"/>
      </w:pPr>
      <w:r>
        <w:t xml:space="preserve">            - ŽDO Varaždin, građansko-upravni odjel</w:t>
      </w:r>
    </w:p>
    <w:p w:rsidRDefault="00FB580E" w:rsidP="00FB580E" w:rsidR="00FB580E">
      <w:pPr>
        <w:pStyle w:val="Tijeloteksta"/>
        <w:tabs>
          <w:tab w:pos="1260" w:val="left"/>
        </w:tabs>
        <w:spacing w:after="0"/>
      </w:pPr>
      <w:r>
        <w:t xml:space="preserve">            - Hrvatska poštanska banka d.d. Zagreb, Jurišićeva 4</w:t>
      </w:r>
    </w:p>
    <w:p w:rsidRDefault="00FB580E" w:rsidP="00FB580E" w:rsidR="00FB580E">
      <w:pPr>
        <w:pStyle w:val="Tijeloteksta"/>
        <w:tabs>
          <w:tab w:pos="1260" w:val="left"/>
        </w:tabs>
        <w:spacing w:after="0"/>
      </w:pPr>
    </w:p>
    <w:p w:rsidRDefault="00FB580E" w:rsidP="00FB580E" w:rsidR="00FB580E">
      <w:pPr>
        <w:pStyle w:val="Tijeloteksta"/>
        <w:tabs>
          <w:tab w:pos="1260" w:val="left"/>
        </w:tabs>
        <w:spacing w:after="0"/>
      </w:pPr>
      <w:r>
        <w:t xml:space="preserve">            </w:t>
      </w:r>
    </w:p>
    <w:p w:rsidRDefault="00FB580E" w:rsidP="00FB580E" w:rsidR="00FB580E">
      <w:pPr>
        <w:spacing w:after="0"/>
        <w:jc w:val="center"/>
      </w:pPr>
      <w:r>
        <w:t>Varaždin, 15. travnja 2019.</w:t>
      </w: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  <w:r>
        <w:t>POUKA O PRAVNOM LIJEKU:</w:t>
      </w: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  <w:r>
        <w:tab/>
        <w:t>Protiv ovog rješenja nije dopušten poseban pravni lijek</w:t>
      </w: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  <w:r>
        <w:t>DNA: 1. Stečajna upraviteljica Tea Gatternig, odvjetnica iz Varaždina, Branka Vodnika 4</w:t>
      </w:r>
    </w:p>
    <w:p w:rsidRDefault="00FB580E" w:rsidP="00FB580E" w:rsidR="00FB580E">
      <w:pPr>
        <w:pStyle w:val="Tijeloteksta"/>
        <w:tabs>
          <w:tab w:pos="1260" w:val="left"/>
        </w:tabs>
        <w:spacing w:after="0"/>
      </w:pPr>
      <w:r>
        <w:t xml:space="preserve">           2. ŽDO Varaždin, građansko-upravni odjel</w:t>
      </w:r>
    </w:p>
    <w:p w:rsidRDefault="00FB580E" w:rsidP="00FB580E" w:rsidR="00FB580E">
      <w:pPr>
        <w:spacing w:after="0"/>
        <w:jc w:val="both"/>
      </w:pPr>
      <w:r>
        <w:t xml:space="preserve">           3. Hrvatska poštanska banka d.d. Zagreb, Jurišićeva 4</w:t>
      </w:r>
    </w:p>
    <w:p w:rsidRDefault="00FB580E" w:rsidP="00FB580E" w:rsidR="00FB580E">
      <w:pPr>
        <w:tabs>
          <w:tab w:pos="1260" w:val="left"/>
        </w:tabs>
        <w:spacing w:after="0"/>
        <w:jc w:val="both"/>
      </w:pPr>
      <w:r>
        <w:t xml:space="preserve">           4. e-Oglasna ploča suda</w:t>
      </w:r>
    </w:p>
    <w:p w:rsidRDefault="00FB580E" w:rsidP="00FB580E" w:rsidR="00FB580E">
      <w:pPr>
        <w:pStyle w:val="Tijeloteksta"/>
        <w:tabs>
          <w:tab w:pos="1260" w:val="left"/>
        </w:tabs>
        <w:spacing w:after="0"/>
      </w:pPr>
    </w:p>
    <w:p w:rsidRDefault="00FB580E" w:rsidP="00FB580E" w:rsidR="00FB580E">
      <w:pPr>
        <w:tabs>
          <w:tab w:pos="1260" w:val="left"/>
        </w:tabs>
        <w:spacing w:after="0"/>
        <w:jc w:val="both"/>
      </w:pPr>
    </w:p>
    <w:p w:rsidRDefault="00FB580E" w:rsidP="00FB580E" w:rsidR="00FB580E">
      <w:pPr>
        <w:pStyle w:val="Tijeloteksta"/>
        <w:tabs>
          <w:tab w:pos="1260" w:val="left"/>
        </w:tabs>
        <w:spacing w:after="0"/>
      </w:pP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tabs>
          <w:tab w:pos="1260" w:val="left"/>
        </w:tabs>
        <w:spacing w:after="0"/>
        <w:jc w:val="both"/>
      </w:pPr>
    </w:p>
    <w:p w:rsidRDefault="00FB580E" w:rsidP="00FB580E" w:rsidR="00FB580E">
      <w:pPr>
        <w:spacing w:after="0"/>
        <w:jc w:val="both"/>
      </w:pPr>
    </w:p>
    <w:p w:rsidRDefault="00FB580E" w:rsidP="00FB580E" w:rsidR="00FB580E">
      <w:pPr>
        <w:spacing w:after="0"/>
        <w:jc w:val="both"/>
      </w:pPr>
    </w:p>
    <w:p w:rsidRDefault="00AE649C" w:rsidP="00FB580E" w:rsidR="00AE649C" w:rsidRPr="00B76F3C">
      <w:pPr>
        <w:pStyle w:val="NormaleSPIS"/>
        <w:spacing w:after="0"/>
      </w:pPr>
    </w:p>
    <w:p w:rsidRDefault="00AB4602" w:rsidP="00FB580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B580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173" w:rsidP="00537B78" w:rsidR="00B57173">
      <w:r>
        <w:separator/>
      </w:r>
    </w:p>
  </w:endnote>
  <w:endnote w:id="0" w:type="continuationSeparator">
    <w:p w:rsidRDefault="00B57173" w:rsidP="00537B78" w:rsidR="00B5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173" w:rsidP="00537B78" w:rsidR="00B57173">
      <w:r>
        <w:separator/>
      </w:r>
    </w:p>
  </w:footnote>
  <w:footnote w:id="0" w:type="continuationSeparator">
    <w:p w:rsidRDefault="00B57173" w:rsidP="00537B78" w:rsidR="00B571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2B2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173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80E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86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St-390/2013-96</izvorni_sadrzaj>
    <derivirana_varijabla naziv="DomainObject.Oznaka_1">St-390/2013-96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izvorni_sadrzaj>
    <derivirana_varijabla naziv="DomainObject.Predmet.OstaliListFormated_1"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izvorni_sadrzaj>
    <derivirana_varijabla naziv="DomainObject.Predmet.OstaliListFormatedOIB_1"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  <item>HRVATSKA POŠTANSKA BANKA, dioničko društvo, Jurišićeva 4, 10000 Zagreb</item>
      <item>Međimurske vode d.o.o. za javnu vodoopskrbu i javnu odvodnju, Matice hrvatske 10, 40000 Čakovec</item>
    </izvorni_sadrzaj>
    <derivirana_varijabla naziv="DomainObject.Predmet.OstaliListFormatedWithAdress_1">
      <item>RH Državna geodetska uprava, Područni ured za katastar Čakovec</item>
      <item>Općinski sud u Čakovcu, Zemljišnoknjižni odjel</item>
      <item>HRVATSKA POŠTANSKA BANKA, dioničko društvo, Jurišićeva 4, 10000 Zagreb</item>
      <item>Međimurske vode d.o.o. za javnu vodoopskrbu i javnu odvodnju, Matice hrvatske 10, 40000 Čakovec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  <item>HRVATSKA POŠTANSKA BANKA, dioničko društvo, OIB 87939104217, Jurišićeva 4, 10000 Zagreb</item>
      <item>Međimurske vode d.o.o. za javnu vodoopskrbu i javnu odvodnju, OIB 81394716246, Matice hrvatske 10, 40000 Čakovec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  <item>HRVATSKA POŠTANSKA BANKA, dioničko društvo, OIB 87939104217, Jurišićeva 4, 10000 Zagreb</item>
      <item>Međimurske vode d.o.o. za javnu vodoopskrbu i javnu odvodnju, OIB 81394716246, Matice hrvatske 10, 40000 Čakovec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izvorni_sadrzaj>
    <derivirana_varijabla naziv="DomainObject.Predmet.OstaliListNazivFormated_1"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izvorni_sadrzaj>
    <derivirana_varijabla naziv="DomainObject.Predmet.OstaliListNazivFormatedOIB_1"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St-390/2013-96</izvorni_sadrzaj>
    <derivirana_varijabla naziv="DomainObject.PoslovniBrojDokumenta_1">St-390/2013-96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  <item>Međimurske vode d.o.o. za javnu vodoopskrbu i javnu odvodnju, OIB 81394716246, Matice hrvatske 10,40000 Čakovec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  <item>Međimurske vode d.o.o. za javnu vodoopskrbu i javnu odvodnju, OIB 81394716246, Matice hrvatske 10,40000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408BE-3C0A-4C8C-A7C6-B4D2B0DAF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1223</properties:Characters>
  <properties:Lines>67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2019-04-15T11:07:00Z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St-390/2013-96 / Odluka - Rješenje o određivanju ročišta (odluka_St-390_2013-96.docx)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