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bd86" w14:paraId="c83bd86" w:rsidRDefault="009C156C" w:rsidR="000A0F4A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919399" cx="5760720"/>
            <wp:effectExtent b="5715" r="0" t="0" l="0"/>
            <wp:docPr descr="C:\Users\jzelic\AppData\Local\Microsoft\Windows\Temporary Internet Files\Content.Outlook\C8J588KE\img934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jzelic\AppData\Local\Microsoft\Windows\Temporary Internet Files\Content.Outlook\C8J588KE\img934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19399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A0F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56C"/>
    <w:rsid w:val="000A0F4A"/>
    <w:rsid w:val="00174CB0"/>
    <w:rsid w:val="00627010"/>
    <w:rsid w:val="006F5489"/>
    <w:rsid w:val="009C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15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15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4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4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4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4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15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15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5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4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4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4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4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2018-03-22T12:14:00Z</dcterms:created>
  <dc:creator>Jadranka Zelić</dc:creator>
  <cp:lastModifiedBy>Jadranka Zelić</cp:lastModifiedBy>
  <dcterms:modified xmlns:xsi="http://www.w3.org/2001/XMLSchema-instance" xsi:type="dcterms:W3CDTF">2018-03-22T12:19:00Z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Podnesak - Ostalo (Izvješće steč. uprav. 22.3.2018..docx)</vt:lpwstr>
  </prop:property>
  <prop:property name="CC_coloring" pid="5" fmtid="{D5CDD505-2E9C-101B-9397-08002B2CF9AE}">
    <vt:bool>false</vt:bool>
  </prop:property>
</prop:Properties>
</file>