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ebd9" w14:paraId="463ebd9" w:rsidRDefault="000344F6" w:rsidP="000344F6" w:rsidR="000344F6" w:rsidRPr="007C2E76">
      <w:pPr>
        <w:tabs>
          <w:tab w:pos="216" w:val="left"/>
          <w:tab w:pos="1519" w:val="left"/>
          <w:tab w:pos="8221" w:val="left"/>
        </w:tabs>
        <w:overflowPunct/>
        <w:autoSpaceDE/>
        <w:adjustRightInd/>
        <w15:collapsed w:val="false"/>
        <w:rPr>
          <w:bCs/>
          <w:szCs w:val="24"/>
          <w:lang w:val="hr-HR"/>
        </w:rPr>
      </w:pPr>
      <w:bookmarkStart w:name="_GoBack" w:id="0"/>
      <w:bookmarkEnd w:id="0"/>
      <w:r w:rsidRPr="007C2E76">
        <w:rPr>
          <w:rFonts w:eastAsia="Calibri"/>
          <w:szCs w:val="24"/>
          <w:lang w:eastAsia="en-US" w:val="hr-HR"/>
        </w:rPr>
        <w:t xml:space="preserve">          </w:t>
      </w:r>
      <w:r w:rsidRPr="007C2E76">
        <w:rPr>
          <w:bCs/>
          <w:szCs w:val="24"/>
          <w:lang w:val="hr-HR"/>
        </w:rPr>
        <w:t xml:space="preserve">      </w:t>
      </w:r>
      <w:r w:rsidRPr="007C2E76">
        <w:rPr>
          <w:noProof/>
          <w:szCs w:val="24"/>
          <w:lang w:val="hr-HR"/>
        </w:rPr>
        <w:drawing>
          <wp:inline distR="0" distL="0" distB="0" distT="0">
            <wp:extent cy="650240" cx="528320"/>
            <wp:effectExtent b="0" r="508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8320"/>
                    </a:xfrm>
                    <a:prstGeom prst="rect">
                      <a:avLst/>
                    </a:prstGeom>
                    <a:noFill/>
                    <a:ln>
                      <a:noFill/>
                    </a:ln>
                  </pic:spPr>
                </pic:pic>
              </a:graphicData>
            </a:graphic>
          </wp:inline>
        </w:drawing>
      </w:r>
    </w:p>
    <w:p w:rsidRDefault="000344F6" w:rsidP="000344F6" w:rsidR="000344F6" w:rsidRPr="007C2E76">
      <w:pPr>
        <w:overflowPunct/>
        <w:autoSpaceDE/>
        <w:adjustRightInd/>
        <w:rPr>
          <w:rFonts w:eastAsia="Calibri"/>
          <w:szCs w:val="24"/>
          <w:lang w:eastAsia="en-US" w:val="hr-HR"/>
        </w:rPr>
      </w:pPr>
      <w:r w:rsidRPr="007C2E76">
        <w:rPr>
          <w:rFonts w:eastAsia="Calibri"/>
          <w:szCs w:val="24"/>
          <w:lang w:eastAsia="en-US" w:val="hr-HR"/>
        </w:rPr>
        <w:t xml:space="preserve">  </w:t>
      </w:r>
    </w:p>
    <w:p w:rsidRDefault="000344F6" w:rsidP="000344F6" w:rsidR="000344F6" w:rsidRPr="007C2E76">
      <w:pPr>
        <w:overflowPunct/>
        <w:autoSpaceDE/>
        <w:adjustRightInd/>
        <w:rPr>
          <w:rFonts w:eastAsia="Calibri"/>
          <w:szCs w:val="24"/>
          <w:lang w:eastAsia="en-US" w:val="hr-HR"/>
        </w:rPr>
      </w:pPr>
      <w:r w:rsidRPr="007C2E76">
        <w:rPr>
          <w:rFonts w:eastAsia="Calibri"/>
          <w:szCs w:val="24"/>
          <w:lang w:eastAsia="en-US" w:val="hr-HR"/>
        </w:rPr>
        <w:t xml:space="preserve">  REPUBLIKA HRVATSKA</w:t>
      </w:r>
    </w:p>
    <w:p w:rsidRDefault="000344F6" w:rsidP="000344F6" w:rsidR="000344F6" w:rsidRPr="007C2E76">
      <w:pPr>
        <w:overflowPunct/>
        <w:autoSpaceDE/>
        <w:adjustRightInd/>
        <w:rPr>
          <w:rFonts w:eastAsia="Calibri"/>
          <w:szCs w:val="24"/>
          <w:lang w:eastAsia="en-US" w:val="hr-HR"/>
        </w:rPr>
      </w:pPr>
      <w:r w:rsidRPr="007C2E76">
        <w:rPr>
          <w:rFonts w:eastAsia="Calibri"/>
          <w:szCs w:val="24"/>
          <w:lang w:eastAsia="en-US" w:val="hr-HR"/>
        </w:rPr>
        <w:t>TRGOVAČKI SUD U RIJECI</w:t>
      </w:r>
    </w:p>
    <w:p w:rsidRDefault="007C2E76" w:rsidP="007C2E76" w:rsidR="007C2E76" w:rsidRPr="007C2E76">
      <w:pPr>
        <w:pStyle w:val="Zaglavlje"/>
        <w:rPr>
          <w:lang w:val="hr-HR"/>
        </w:rPr>
      </w:pPr>
      <w:r w:rsidRPr="007C2E76">
        <w:rPr>
          <w:rFonts w:eastAsia="Calibri"/>
          <w:szCs w:val="24"/>
          <w:lang w:eastAsia="en-US" w:val="hr-HR"/>
        </w:rPr>
        <w:t xml:space="preserve">       </w:t>
      </w:r>
      <w:r w:rsidR="000344F6" w:rsidRPr="007C2E76">
        <w:rPr>
          <w:rFonts w:eastAsia="Calibri"/>
          <w:szCs w:val="24"/>
          <w:lang w:eastAsia="en-US" w:val="hr-HR"/>
        </w:rPr>
        <w:t xml:space="preserve">Rijeka, Zadarska 1-3 </w:t>
      </w:r>
      <w:r w:rsidRPr="007C2E76">
        <w:rPr>
          <w:rFonts w:eastAsia="Calibri"/>
          <w:szCs w:val="24"/>
          <w:lang w:eastAsia="en-US" w:val="hr-HR"/>
        </w:rPr>
        <w:tab/>
      </w:r>
      <w:r w:rsidRPr="007C2E76">
        <w:rPr>
          <w:rFonts w:eastAsia="Calibri"/>
          <w:szCs w:val="24"/>
          <w:lang w:eastAsia="en-US" w:val="hr-HR"/>
        </w:rPr>
        <w:tab/>
      </w:r>
      <w:r w:rsidRPr="007C2E76">
        <w:rPr>
          <w:lang w:val="hr-HR"/>
        </w:rPr>
        <w:t>Poslovni broj 7 St-573/2017-22</w:t>
      </w:r>
    </w:p>
    <w:p w:rsidRDefault="000344F6" w:rsidP="000344F6" w:rsidR="000344F6" w:rsidRPr="007C2E76">
      <w:pPr>
        <w:overflowPunct/>
        <w:autoSpaceDE/>
        <w:adjustRightInd/>
        <w:rPr>
          <w:rFonts w:eastAsia="Calibri"/>
          <w:szCs w:val="24"/>
          <w:lang w:eastAsia="en-US" w:val="hr-HR"/>
        </w:rPr>
      </w:pPr>
    </w:p>
    <w:p w:rsidRDefault="000344F6" w:rsidP="000344F6" w:rsidR="000344F6" w:rsidRPr="007C2E76">
      <w:pPr>
        <w:overflowPunct/>
        <w:autoSpaceDE/>
        <w:adjustRightInd/>
        <w:jc w:val="center"/>
        <w:rPr>
          <w:szCs w:val="24"/>
          <w:lang w:val="hr-HR"/>
        </w:rPr>
      </w:pPr>
    </w:p>
    <w:p w:rsidRDefault="000344F6" w:rsidP="000344F6" w:rsidR="000344F6" w:rsidRPr="007C2E76">
      <w:pPr>
        <w:jc w:val="both"/>
        <w:rPr>
          <w:bCs/>
          <w:szCs w:val="24"/>
          <w:lang w:val="hr-HR"/>
        </w:rPr>
      </w:pPr>
    </w:p>
    <w:p w:rsidRDefault="000344F6" w:rsidP="000344F6" w:rsidR="000344F6" w:rsidRPr="007C2E76">
      <w:pPr>
        <w:jc w:val="both"/>
        <w:rPr>
          <w:bCs/>
          <w:szCs w:val="24"/>
          <w:lang w:val="hr-HR"/>
        </w:rPr>
      </w:pPr>
    </w:p>
    <w:p w:rsidRDefault="000344F6" w:rsidP="000344F6" w:rsidR="000344F6" w:rsidRPr="007C2E76">
      <w:pPr>
        <w:jc w:val="center"/>
        <w:rPr>
          <w:szCs w:val="24"/>
          <w:lang w:val="hr-HR"/>
        </w:rPr>
      </w:pPr>
      <w:r w:rsidRPr="007C2E76">
        <w:rPr>
          <w:szCs w:val="24"/>
          <w:lang w:val="hr-HR"/>
        </w:rPr>
        <w:t>R E P U B L I K A   H R V A T S K A</w:t>
      </w:r>
    </w:p>
    <w:p w:rsidRDefault="000344F6" w:rsidP="000344F6" w:rsidR="000344F6" w:rsidRPr="007C2E76">
      <w:pPr>
        <w:jc w:val="center"/>
        <w:rPr>
          <w:bCs/>
          <w:szCs w:val="24"/>
          <w:lang w:val="hr-HR"/>
        </w:rPr>
      </w:pPr>
    </w:p>
    <w:p w:rsidRDefault="000344F6" w:rsidP="000344F6" w:rsidR="000344F6" w:rsidRPr="007C2E76">
      <w:pPr>
        <w:jc w:val="center"/>
        <w:rPr>
          <w:bCs/>
          <w:szCs w:val="24"/>
          <w:lang w:val="hr-HR"/>
        </w:rPr>
      </w:pPr>
      <w:r w:rsidRPr="007C2E76">
        <w:rPr>
          <w:bCs/>
          <w:szCs w:val="24"/>
          <w:lang w:val="hr-HR"/>
        </w:rPr>
        <w:t>R J E Š E N J E</w:t>
      </w:r>
    </w:p>
    <w:p w:rsidRDefault="000344F6" w:rsidP="000344F6" w:rsidR="000344F6" w:rsidRPr="007C2E76">
      <w:pPr>
        <w:ind w:firstLine="720"/>
        <w:jc w:val="both"/>
        <w:rPr>
          <w:bCs/>
          <w:szCs w:val="24"/>
          <w:lang w:val="hr-HR"/>
        </w:rPr>
      </w:pPr>
    </w:p>
    <w:p w:rsidRDefault="000344F6" w:rsidP="000344F6" w:rsidR="000344F6" w:rsidRPr="007C2E76">
      <w:pPr>
        <w:ind w:firstLine="720"/>
        <w:jc w:val="both"/>
        <w:rPr>
          <w:bCs/>
          <w:szCs w:val="24"/>
          <w:lang w:val="hr-HR"/>
        </w:rPr>
      </w:pPr>
    </w:p>
    <w:p w:rsidRDefault="000344F6" w:rsidP="000344F6" w:rsidR="000344F6" w:rsidRPr="007C2E76">
      <w:pPr>
        <w:ind w:firstLine="720"/>
        <w:jc w:val="both"/>
        <w:rPr>
          <w:bCs/>
          <w:szCs w:val="24"/>
          <w:lang w:val="hr-HR"/>
        </w:rPr>
      </w:pPr>
    </w:p>
    <w:p w:rsidRDefault="00B92831" w:rsidP="000344F6" w:rsidR="000344F6" w:rsidRPr="007C2E76">
      <w:pPr>
        <w:ind w:firstLine="720"/>
        <w:jc w:val="both"/>
        <w:rPr>
          <w:szCs w:val="24"/>
          <w:lang w:val="hr-HR"/>
        </w:rPr>
      </w:pPr>
      <w:r w:rsidRPr="007C2E76">
        <w:rPr>
          <w:szCs w:val="24"/>
          <w:lang w:val="hr-HR"/>
        </w:rPr>
        <w:t>Trgovački sud u Rijeci, po sucu Liljani Ugrin, kao sucu pojedincu u stečajnom predmetu, odlučujući o prijedlogu vjerovnika Raiffeisenbank St. Stefan Jagerberg Wolfsberg eGen, Murecker str. 23, 8083 St. Stefan im Rosental, Austrija</w:t>
      </w:r>
      <w:r w:rsidR="007C2E76">
        <w:rPr>
          <w:szCs w:val="24"/>
          <w:lang w:val="hr-HR"/>
        </w:rPr>
        <w:t>,</w:t>
      </w:r>
      <w:r w:rsidRPr="007C2E76">
        <w:rPr>
          <w:szCs w:val="24"/>
          <w:lang w:val="hr-HR"/>
        </w:rPr>
        <w:t xml:space="preserve"> zastupan</w:t>
      </w:r>
      <w:r w:rsidR="007C2E76">
        <w:rPr>
          <w:szCs w:val="24"/>
          <w:lang w:val="hr-HR"/>
        </w:rPr>
        <w:t>og</w:t>
      </w:r>
      <w:r w:rsidRPr="007C2E76">
        <w:rPr>
          <w:szCs w:val="24"/>
          <w:lang w:val="hr-HR"/>
        </w:rPr>
        <w:t xml:space="preserve"> po Verici Šuster odvjetnici iz </w:t>
      </w:r>
      <w:r w:rsidR="007C2E76" w:rsidRPr="007C2E76">
        <w:rPr>
          <w:szCs w:val="24"/>
          <w:lang w:val="hr-HR"/>
        </w:rPr>
        <w:t xml:space="preserve">Odvjetničkog </w:t>
      </w:r>
      <w:r w:rsidRPr="007C2E76">
        <w:rPr>
          <w:szCs w:val="24"/>
          <w:lang w:val="hr-HR"/>
        </w:rPr>
        <w:t xml:space="preserve">društva Šuster, Šverko, Filipović iz Zagreba za otvaranje stečajnog postupka nad dužnikom INVOKACIJA d.o.o. za trgovinu i usluge Rijeka, Gnambova 2 (MBS 080587460 – OIB 12714341439) </w:t>
      </w:r>
      <w:r w:rsidR="000344F6" w:rsidRPr="007C2E76">
        <w:rPr>
          <w:bCs/>
          <w:szCs w:val="24"/>
          <w:lang w:val="hr-HR"/>
        </w:rPr>
        <w:t xml:space="preserve">dana </w:t>
      </w:r>
      <w:r w:rsidRPr="007C2E76">
        <w:rPr>
          <w:bCs/>
          <w:szCs w:val="24"/>
          <w:lang w:val="hr-HR"/>
        </w:rPr>
        <w:t>12</w:t>
      </w:r>
      <w:r w:rsidR="00FC2A42" w:rsidRPr="007C2E76">
        <w:rPr>
          <w:bCs/>
          <w:szCs w:val="24"/>
          <w:lang w:val="hr-HR"/>
        </w:rPr>
        <w:t xml:space="preserve">. ožujka </w:t>
      </w:r>
      <w:r w:rsidR="000344F6" w:rsidRPr="007C2E76">
        <w:rPr>
          <w:bCs/>
          <w:szCs w:val="24"/>
          <w:lang w:val="hr-HR"/>
        </w:rPr>
        <w:t>2</w:t>
      </w:r>
      <w:r w:rsidR="000344F6" w:rsidRPr="007C2E76">
        <w:rPr>
          <w:szCs w:val="24"/>
          <w:lang w:val="hr-HR"/>
        </w:rPr>
        <w:t>01</w:t>
      </w:r>
      <w:r w:rsidR="00FC2A42" w:rsidRPr="007C2E76">
        <w:rPr>
          <w:szCs w:val="24"/>
          <w:lang w:val="hr-HR"/>
        </w:rPr>
        <w:t>8</w:t>
      </w:r>
      <w:r w:rsidR="000344F6" w:rsidRPr="007C2E76">
        <w:rPr>
          <w:szCs w:val="24"/>
          <w:lang w:val="hr-HR"/>
        </w:rPr>
        <w:t xml:space="preserve">. </w:t>
      </w:r>
    </w:p>
    <w:p w:rsidRDefault="000344F6" w:rsidP="000344F6" w:rsidR="000344F6" w:rsidRPr="007C2E76">
      <w:pPr>
        <w:jc w:val="center"/>
        <w:rPr>
          <w:szCs w:val="24"/>
          <w:lang w:val="hr-HR"/>
        </w:rPr>
      </w:pPr>
    </w:p>
    <w:p w:rsidRDefault="000344F6" w:rsidP="000344F6" w:rsidR="000344F6" w:rsidRPr="007C2E76">
      <w:pPr>
        <w:jc w:val="center"/>
        <w:rPr>
          <w:szCs w:val="24"/>
          <w:lang w:val="hr-HR"/>
        </w:rPr>
      </w:pPr>
    </w:p>
    <w:p w:rsidRDefault="000344F6" w:rsidP="000344F6" w:rsidR="000344F6" w:rsidRPr="007C2E76">
      <w:pPr>
        <w:jc w:val="center"/>
        <w:rPr>
          <w:szCs w:val="24"/>
          <w:lang w:val="hr-HR"/>
        </w:rPr>
      </w:pPr>
      <w:r w:rsidRPr="007C2E76">
        <w:rPr>
          <w:szCs w:val="24"/>
          <w:lang w:val="hr-HR"/>
        </w:rPr>
        <w:t xml:space="preserve">r i j e š i o      j e </w:t>
      </w:r>
    </w:p>
    <w:p w:rsidRDefault="000344F6" w:rsidP="000344F6" w:rsidR="000344F6" w:rsidRPr="007C2E76">
      <w:pPr>
        <w:jc w:val="center"/>
        <w:rPr>
          <w:szCs w:val="24"/>
          <w:lang w:val="hr-HR"/>
        </w:rPr>
      </w:pPr>
    </w:p>
    <w:p w:rsidRDefault="000344F6" w:rsidP="000344F6" w:rsidR="000344F6" w:rsidRPr="007C2E76">
      <w:pPr>
        <w:jc w:val="center"/>
        <w:rPr>
          <w:szCs w:val="24"/>
          <w:lang w:val="hr-HR"/>
        </w:rPr>
      </w:pPr>
    </w:p>
    <w:p w:rsidRDefault="000344F6" w:rsidP="000344F6" w:rsidR="000344F6" w:rsidRPr="007C2E76">
      <w:pPr>
        <w:overflowPunct/>
        <w:autoSpaceDE/>
        <w:adjustRightInd/>
        <w:jc w:val="both"/>
        <w:rPr>
          <w:szCs w:val="24"/>
          <w:lang w:val="hr-HR"/>
        </w:rPr>
      </w:pPr>
      <w:r w:rsidRPr="007C2E76">
        <w:rPr>
          <w:szCs w:val="24"/>
          <w:lang w:val="hr-HR"/>
        </w:rPr>
        <w:t>I</w:t>
      </w:r>
      <w:r w:rsidRPr="007C2E76">
        <w:rPr>
          <w:szCs w:val="24"/>
          <w:lang w:val="hr-HR"/>
        </w:rPr>
        <w:tab/>
        <w:t xml:space="preserve">Otvara se stečajni postupak nad dužnikom </w:t>
      </w:r>
      <w:r w:rsidR="00B92831" w:rsidRPr="007C2E76">
        <w:rPr>
          <w:szCs w:val="24"/>
          <w:lang w:val="hr-HR"/>
        </w:rPr>
        <w:t>INVOKACIJA d.o.o. za trgovinu i usluge Rijeka, Gnambova 2 (MBS 080587460 – OIB 12714341439)</w:t>
      </w:r>
      <w:r w:rsidRPr="007C2E76">
        <w:rPr>
          <w:szCs w:val="24"/>
          <w:lang w:val="hr-HR"/>
        </w:rPr>
        <w:t>.</w:t>
      </w:r>
    </w:p>
    <w:p w:rsidRDefault="000344F6" w:rsidP="000344F6" w:rsidR="000344F6" w:rsidRPr="007C2E76">
      <w:pPr>
        <w:overflowPunct/>
        <w:autoSpaceDE/>
        <w:adjustRightInd/>
        <w:jc w:val="both"/>
        <w:rPr>
          <w:szCs w:val="24"/>
          <w:lang w:val="hr-HR"/>
        </w:rPr>
      </w:pPr>
    </w:p>
    <w:p w:rsidRDefault="000344F6" w:rsidP="000344F6" w:rsidR="000344F6" w:rsidRPr="007C2E76">
      <w:pPr>
        <w:overflowPunct/>
        <w:autoSpaceDE/>
        <w:adjustRightInd/>
        <w:jc w:val="both"/>
        <w:rPr>
          <w:szCs w:val="24"/>
          <w:lang w:val="hr-HR"/>
        </w:rPr>
      </w:pPr>
      <w:r w:rsidRPr="007C2E76">
        <w:rPr>
          <w:szCs w:val="24"/>
          <w:lang w:val="hr-HR"/>
        </w:rPr>
        <w:t>II</w:t>
      </w:r>
      <w:r w:rsidRPr="007C2E76">
        <w:rPr>
          <w:szCs w:val="24"/>
          <w:lang w:val="hr-HR"/>
        </w:rPr>
        <w:tab/>
      </w:r>
      <w:r w:rsidR="00774856" w:rsidRPr="007C2E76">
        <w:rPr>
          <w:szCs w:val="24"/>
          <w:lang w:val="hr-HR"/>
        </w:rPr>
        <w:t>S</w:t>
      </w:r>
      <w:r w:rsidRPr="007C2E76">
        <w:rPr>
          <w:szCs w:val="24"/>
          <w:lang w:val="hr-HR"/>
        </w:rPr>
        <w:t>tečajn</w:t>
      </w:r>
      <w:r w:rsidR="00774856" w:rsidRPr="007C2E76">
        <w:rPr>
          <w:szCs w:val="24"/>
          <w:lang w:val="hr-HR"/>
        </w:rPr>
        <w:t xml:space="preserve">im </w:t>
      </w:r>
      <w:r w:rsidRPr="007C2E76">
        <w:rPr>
          <w:szCs w:val="24"/>
          <w:lang w:val="hr-HR"/>
        </w:rPr>
        <w:t>upravitelj</w:t>
      </w:r>
      <w:r w:rsidR="00774856" w:rsidRPr="007C2E76">
        <w:rPr>
          <w:szCs w:val="24"/>
          <w:lang w:val="hr-HR"/>
        </w:rPr>
        <w:t xml:space="preserve">em </w:t>
      </w:r>
      <w:r w:rsidRPr="007C2E76">
        <w:rPr>
          <w:szCs w:val="24"/>
          <w:lang w:val="hr-HR"/>
        </w:rPr>
        <w:t xml:space="preserve">imenuje se </w:t>
      </w:r>
      <w:r w:rsidR="00B92831" w:rsidRPr="007C2E76">
        <w:rPr>
          <w:szCs w:val="24"/>
          <w:lang w:val="hr-HR"/>
        </w:rPr>
        <w:t>Ratko Miklaušić (OIB 97911569674) Ciottina 20/I, Rijeka</w:t>
      </w:r>
      <w:r w:rsidRPr="007C2E76">
        <w:rPr>
          <w:szCs w:val="24"/>
          <w:lang w:val="hr-HR"/>
        </w:rPr>
        <w:t>.</w:t>
      </w:r>
    </w:p>
    <w:p w:rsidRDefault="000344F6" w:rsidP="000344F6" w:rsidR="000344F6" w:rsidRPr="007C2E76">
      <w:pPr>
        <w:overflowPunct/>
        <w:autoSpaceDE/>
        <w:adjustRightInd/>
        <w:jc w:val="both"/>
        <w:rPr>
          <w:szCs w:val="24"/>
          <w:lang w:val="hr-HR"/>
        </w:rPr>
      </w:pPr>
    </w:p>
    <w:p w:rsidRDefault="000344F6" w:rsidP="000344F6" w:rsidR="000344F6" w:rsidRPr="007C2E76">
      <w:pPr>
        <w:overflowPunct/>
        <w:autoSpaceDE/>
        <w:adjustRightInd/>
        <w:jc w:val="both"/>
        <w:rPr>
          <w:szCs w:val="24"/>
          <w:lang w:val="hr-HR"/>
        </w:rPr>
      </w:pPr>
      <w:r w:rsidRPr="007C2E76">
        <w:rPr>
          <w:szCs w:val="24"/>
          <w:lang w:val="hr-HR"/>
        </w:rPr>
        <w:t>III</w:t>
      </w:r>
      <w:r w:rsidRPr="007C2E76">
        <w:rPr>
          <w:szCs w:val="24"/>
          <w:lang w:val="hr-HR"/>
        </w:rPr>
        <w:tab/>
        <w:t xml:space="preserve">Stečajni postupak otvoren je dana </w:t>
      </w:r>
      <w:r w:rsidR="00B92831" w:rsidRPr="007C2E76">
        <w:rPr>
          <w:bCs/>
          <w:szCs w:val="24"/>
          <w:lang w:val="hr-HR"/>
        </w:rPr>
        <w:t>12</w:t>
      </w:r>
      <w:r w:rsidR="00FC2A42" w:rsidRPr="007C2E76">
        <w:rPr>
          <w:bCs/>
          <w:szCs w:val="24"/>
          <w:lang w:val="hr-HR"/>
        </w:rPr>
        <w:t>. ožujka 2</w:t>
      </w:r>
      <w:r w:rsidR="00FC2A42" w:rsidRPr="007C2E76">
        <w:rPr>
          <w:szCs w:val="24"/>
          <w:lang w:val="hr-HR"/>
        </w:rPr>
        <w:t>018</w:t>
      </w:r>
      <w:r w:rsidRPr="007C2E76">
        <w:rPr>
          <w:szCs w:val="24"/>
          <w:lang w:val="hr-HR"/>
        </w:rPr>
        <w:t xml:space="preserve">. u </w:t>
      </w:r>
      <w:r w:rsidR="00FC2A42" w:rsidRPr="007C2E76">
        <w:rPr>
          <w:szCs w:val="24"/>
          <w:lang w:val="hr-HR"/>
        </w:rPr>
        <w:t>14,</w:t>
      </w:r>
      <w:r w:rsidR="007C2E76">
        <w:rPr>
          <w:szCs w:val="24"/>
          <w:lang w:val="hr-HR"/>
        </w:rPr>
        <w:t>30</w:t>
      </w:r>
      <w:r w:rsidRPr="007C2E76">
        <w:rPr>
          <w:color w:val="FF0000"/>
          <w:szCs w:val="24"/>
          <w:lang w:val="hr-HR"/>
        </w:rPr>
        <w:t xml:space="preserve"> </w:t>
      </w:r>
      <w:r w:rsidRPr="007C2E76">
        <w:rPr>
          <w:szCs w:val="24"/>
          <w:lang w:val="hr-HR"/>
        </w:rPr>
        <w:t xml:space="preserve">sati, istog dana kada je ovo rješenje o otvaranju stečajnoga postupka objavljeno na mrežnoj stranici e-Oglasne ploča sudova. </w:t>
      </w:r>
    </w:p>
    <w:p w:rsidRDefault="000344F6" w:rsidP="000344F6" w:rsidR="000344F6" w:rsidRPr="007C2E76">
      <w:pPr>
        <w:overflowPunct/>
        <w:autoSpaceDE/>
        <w:adjustRightInd/>
        <w:jc w:val="both"/>
        <w:rPr>
          <w:szCs w:val="24"/>
          <w:lang w:val="hr-HR"/>
        </w:rPr>
      </w:pPr>
    </w:p>
    <w:p w:rsidRDefault="000344F6" w:rsidP="000344F6" w:rsidR="000344F6" w:rsidRPr="007C2E76">
      <w:pPr>
        <w:jc w:val="both"/>
        <w:rPr>
          <w:lang w:val="hr-HR"/>
        </w:rPr>
      </w:pPr>
      <w:r w:rsidRPr="007C2E76">
        <w:rPr>
          <w:lang w:val="hr-HR"/>
        </w:rPr>
        <w:t>IV</w:t>
      </w:r>
      <w:r w:rsidRPr="007C2E76">
        <w:rPr>
          <w:lang w:val="hr-HR"/>
        </w:rPr>
        <w:tab/>
        <w:t>Pozivaju se vjerovnici stečajnog dužnika da u roku od 60 dana od dana objave ovog rješenja na mrežnoj stranici e-Oglasna ploča sudova, u skladu s pravilima Stečajnog zakona o prijavi tražbina (članak 257. Stečajnog zakona – "Narodne novine" broj 71/15</w:t>
      </w:r>
      <w:r w:rsidR="00FC2A42" w:rsidRPr="007C2E76">
        <w:rPr>
          <w:lang w:val="hr-HR"/>
        </w:rPr>
        <w:t>, 104/17</w:t>
      </w:r>
      <w:r w:rsidRPr="007C2E76">
        <w:rPr>
          <w:lang w:val="hr-HR"/>
        </w:rPr>
        <w:t>), prijave svoje tražbine stečajnom upravitelju</w:t>
      </w:r>
      <w:r w:rsidR="00E001EC" w:rsidRPr="007C2E76">
        <w:rPr>
          <w:lang w:val="hr-HR"/>
        </w:rPr>
        <w:t xml:space="preserve"> na adresu: </w:t>
      </w:r>
      <w:r w:rsidR="00B92831" w:rsidRPr="007C2E76">
        <w:rPr>
          <w:lang w:val="hr-HR"/>
        </w:rPr>
        <w:t>Ratko Miklaušić, Ciottina 20/I, 51000 Rijeka</w:t>
      </w:r>
      <w:r w:rsidR="00E001EC" w:rsidRPr="007C2E76">
        <w:rPr>
          <w:lang w:val="hr-HR"/>
        </w:rPr>
        <w:t>.</w:t>
      </w:r>
    </w:p>
    <w:p w:rsidRDefault="000344F6" w:rsidP="000344F6" w:rsidR="000344F6" w:rsidRPr="007C2E76">
      <w:pPr>
        <w:ind w:firstLine="720"/>
        <w:jc w:val="both"/>
        <w:rPr>
          <w:lang w:val="hr-HR"/>
        </w:rPr>
      </w:pPr>
      <w:r w:rsidRPr="007C2E76">
        <w:rPr>
          <w:lang w:val="hr-HR"/>
        </w:rPr>
        <w:t>Za prijavu tražbine vjerovnik je dužan platiti pristojbu u iznosu od 2% od vrijednosti potraživanja, ali ne više od 500,00 kn.</w:t>
      </w:r>
    </w:p>
    <w:p w:rsidRDefault="000344F6" w:rsidP="000344F6" w:rsidR="000344F6" w:rsidRPr="007C2E76">
      <w:pPr>
        <w:overflowPunct/>
        <w:autoSpaceDE/>
        <w:adjustRightInd/>
        <w:jc w:val="both"/>
        <w:rPr>
          <w:szCs w:val="24"/>
          <w:lang w:val="hr-HR"/>
        </w:rPr>
      </w:pPr>
      <w:r w:rsidRPr="007C2E76">
        <w:rPr>
          <w:szCs w:val="24"/>
          <w:lang w:val="hr-HR"/>
        </w:rPr>
        <w:t xml:space="preserve">            Ako se prijavljuje tražbina o kojoj se vodi parnica prije otvaranja stečajnog postupka, u prijavi je potrebno navesti sud pred kojim se vodi parnica s naznakom broja spisa.</w:t>
      </w:r>
    </w:p>
    <w:p w:rsidRDefault="000344F6" w:rsidP="000344F6" w:rsidR="000344F6" w:rsidRPr="007C2E76">
      <w:pPr>
        <w:overflowPunct/>
        <w:autoSpaceDE/>
        <w:adjustRightInd/>
        <w:jc w:val="both"/>
        <w:rPr>
          <w:szCs w:val="24"/>
          <w:lang w:val="hr-HR"/>
        </w:rPr>
      </w:pPr>
    </w:p>
    <w:p w:rsidRDefault="000344F6" w:rsidP="000344F6" w:rsidR="000344F6" w:rsidRPr="007C2E76">
      <w:pPr>
        <w:overflowPunct/>
        <w:autoSpaceDE/>
        <w:adjustRightInd/>
        <w:jc w:val="both"/>
        <w:rPr>
          <w:szCs w:val="24"/>
          <w:lang w:val="hr-HR"/>
        </w:rPr>
      </w:pPr>
      <w:r w:rsidRPr="007C2E76">
        <w:rPr>
          <w:szCs w:val="24"/>
          <w:lang w:val="hr-HR"/>
        </w:rPr>
        <w:t>V</w:t>
      </w:r>
      <w:r w:rsidRPr="007C2E76">
        <w:rPr>
          <w:szCs w:val="24"/>
          <w:lang w:val="hr-HR"/>
        </w:rPr>
        <w:tab/>
        <w:t xml:space="preserve">Pozivaju se vjerovnici koji imaju tražbine osigurane razlučnim pravom obavijestiti stečajnog upravitelja u roku od 60 dana od objave oglasa o otvaranju stečajnog postupka na </w:t>
      </w:r>
      <w:r w:rsidRPr="007C2E76">
        <w:rPr>
          <w:szCs w:val="24"/>
          <w:lang w:val="hr-HR"/>
        </w:rPr>
        <w:lastRenderedPageBreak/>
        <w:t>mrežnoj stranici e-Oglasna ploča sudova,  u  pisanom obliku, o postojanju svojih razlučnih prava, pravnoj osnovi razlučnog prava i dijelu imovine stečajnog dužnika na koji se odnosi njihovo razlučno pravo.</w:t>
      </w:r>
    </w:p>
    <w:p w:rsidRDefault="000344F6" w:rsidP="000344F6" w:rsidR="000344F6" w:rsidRPr="007C2E76">
      <w:pPr>
        <w:overflowPunct/>
        <w:autoSpaceDE/>
        <w:adjustRightInd/>
        <w:jc w:val="both"/>
        <w:rPr>
          <w:szCs w:val="24"/>
          <w:lang w:val="hr-HR"/>
        </w:rPr>
      </w:pPr>
      <w:r w:rsidRPr="007C2E76">
        <w:rPr>
          <w:szCs w:val="24"/>
          <w:lang w:val="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0344F6" w:rsidP="000344F6" w:rsidR="000344F6" w:rsidRPr="007C2E76">
      <w:pPr>
        <w:overflowPunct/>
        <w:autoSpaceDE/>
        <w:adjustRightInd/>
        <w:jc w:val="both"/>
        <w:rPr>
          <w:szCs w:val="24"/>
          <w:lang w:val="hr-HR"/>
        </w:rPr>
      </w:pPr>
    </w:p>
    <w:p w:rsidRDefault="000344F6" w:rsidP="000344F6" w:rsidR="000344F6" w:rsidRPr="007C2E76">
      <w:pPr>
        <w:overflowPunct/>
        <w:autoSpaceDE/>
        <w:adjustRightInd/>
        <w:jc w:val="both"/>
        <w:rPr>
          <w:szCs w:val="24"/>
          <w:lang w:val="hr-HR"/>
        </w:rPr>
      </w:pPr>
      <w:r w:rsidRPr="007C2E76">
        <w:rPr>
          <w:szCs w:val="24"/>
          <w:lang w:val="hr-HR"/>
        </w:rPr>
        <w:t xml:space="preserve">VI    </w:t>
      </w:r>
      <w:r w:rsidRPr="007C2E76">
        <w:rPr>
          <w:szCs w:val="24"/>
          <w:lang w:val="hr-HR"/>
        </w:rPr>
        <w:tab/>
        <w:t>Pozivaju se izlučni vjerovnici u roku od 60 dana od objave rješenja o otvaranju stečajnog postupka na mrežnoj stranici e-Oglasna ploča sudova, obavijestiti stečajnog upravitelja o svom izlučnom pravu, pravnoj osnovi izlučnog prava, te označiti predmet  na koji se njihovo izlučno pravo odnosi.</w:t>
      </w:r>
    </w:p>
    <w:p w:rsidRDefault="000344F6" w:rsidP="000344F6" w:rsidR="000344F6" w:rsidRPr="007C2E76">
      <w:pPr>
        <w:overflowPunct/>
        <w:autoSpaceDE/>
        <w:adjustRightInd/>
        <w:jc w:val="both"/>
        <w:rPr>
          <w:szCs w:val="24"/>
          <w:lang w:val="hr-HR"/>
        </w:rPr>
      </w:pPr>
    </w:p>
    <w:p w:rsidRDefault="000344F6" w:rsidP="000344F6" w:rsidR="000344F6" w:rsidRPr="007C2E76">
      <w:pPr>
        <w:numPr>
          <w:ilvl w:val="12"/>
          <w:numId w:val="0"/>
        </w:numPr>
        <w:overflowPunct/>
        <w:autoSpaceDE/>
        <w:adjustRightInd/>
        <w:jc w:val="both"/>
        <w:rPr>
          <w:szCs w:val="24"/>
          <w:lang w:val="hr-HR"/>
        </w:rPr>
      </w:pPr>
      <w:r w:rsidRPr="007C2E76">
        <w:rPr>
          <w:szCs w:val="24"/>
          <w:lang w:val="hr-HR"/>
        </w:rPr>
        <w:t>VII</w:t>
      </w:r>
      <w:r w:rsidRPr="007C2E76">
        <w:rPr>
          <w:szCs w:val="24"/>
          <w:lang w:val="hr-HR"/>
        </w:rPr>
        <w:tab/>
        <w:t>Pozivaju se dužnici stečajnog dužnika svoje obveze bez odgode ispuniti stečajnom upravitelju za stečajnog dužnika.</w:t>
      </w:r>
    </w:p>
    <w:p w:rsidRDefault="000344F6" w:rsidP="000344F6" w:rsidR="000344F6" w:rsidRPr="007C2E76">
      <w:pPr>
        <w:numPr>
          <w:ilvl w:val="12"/>
          <w:numId w:val="0"/>
        </w:numPr>
        <w:overflowPunct/>
        <w:autoSpaceDE/>
        <w:adjustRightInd/>
        <w:jc w:val="both"/>
        <w:rPr>
          <w:szCs w:val="24"/>
          <w:lang w:val="hr-HR"/>
        </w:rPr>
      </w:pPr>
    </w:p>
    <w:p w:rsidRDefault="000344F6" w:rsidP="000344F6" w:rsidR="000344F6" w:rsidRPr="007C2E76">
      <w:pPr>
        <w:numPr>
          <w:ilvl w:val="12"/>
          <w:numId w:val="0"/>
        </w:numPr>
        <w:jc w:val="both"/>
        <w:rPr>
          <w:szCs w:val="24"/>
          <w:lang w:val="hr-HR"/>
        </w:rPr>
      </w:pPr>
      <w:r w:rsidRPr="007C2E76">
        <w:rPr>
          <w:szCs w:val="24"/>
          <w:lang w:val="hr-HR"/>
        </w:rPr>
        <w:t>VIII</w:t>
      </w:r>
      <w:r w:rsidRPr="007C2E76">
        <w:rPr>
          <w:szCs w:val="24"/>
          <w:lang w:val="hr-HR"/>
        </w:rPr>
        <w:tab/>
        <w:t>Rješenje o otvaranju stečajnog postupka upisat će se u sudskom registru ovog suda i objaviti na mrežnoj stranici e-Oglasna ploča suda.</w:t>
      </w:r>
    </w:p>
    <w:p w:rsidRDefault="000344F6" w:rsidP="000344F6" w:rsidR="000344F6" w:rsidRPr="007C2E76">
      <w:pPr>
        <w:numPr>
          <w:ilvl w:val="12"/>
          <w:numId w:val="0"/>
        </w:numPr>
        <w:jc w:val="both"/>
        <w:rPr>
          <w:szCs w:val="24"/>
          <w:lang w:val="hr-HR"/>
        </w:rPr>
      </w:pPr>
    </w:p>
    <w:p w:rsidRDefault="000344F6" w:rsidP="00E001EC" w:rsidR="00E001EC" w:rsidRPr="007C2E76">
      <w:pPr>
        <w:numPr>
          <w:ilvl w:val="12"/>
          <w:numId w:val="0"/>
        </w:numPr>
        <w:overflowPunct/>
        <w:autoSpaceDE/>
        <w:adjustRightInd/>
        <w:jc w:val="both"/>
        <w:rPr>
          <w:szCs w:val="24"/>
          <w:lang w:val="hr-HR"/>
        </w:rPr>
      </w:pPr>
      <w:r w:rsidRPr="007C2E76">
        <w:rPr>
          <w:szCs w:val="24"/>
          <w:lang w:val="hr-HR"/>
        </w:rPr>
        <w:t>IX</w:t>
      </w:r>
      <w:r w:rsidRPr="007C2E76">
        <w:rPr>
          <w:szCs w:val="24"/>
          <w:lang w:val="hr-HR"/>
        </w:rPr>
        <w:tab/>
        <w:t xml:space="preserve">Određuje se ročište vjerovnika na kojem će se ispitati prijavljene tražbine (opće ispitno ročište) za dan   </w:t>
      </w:r>
    </w:p>
    <w:p w:rsidRDefault="00B92831" w:rsidP="007C2E76" w:rsidR="000344F6" w:rsidRPr="007C2E76">
      <w:pPr>
        <w:numPr>
          <w:ilvl w:val="12"/>
          <w:numId w:val="0"/>
        </w:numPr>
        <w:overflowPunct/>
        <w:autoSpaceDE/>
        <w:adjustRightInd/>
        <w:jc w:val="center"/>
        <w:rPr>
          <w:szCs w:val="24"/>
          <w:lang w:val="hr-HR"/>
        </w:rPr>
      </w:pPr>
      <w:r w:rsidRPr="007C2E76">
        <w:rPr>
          <w:szCs w:val="24"/>
          <w:lang w:val="hr-HR"/>
        </w:rPr>
        <w:t>4</w:t>
      </w:r>
      <w:r w:rsidR="00E001EC" w:rsidRPr="007C2E76">
        <w:rPr>
          <w:szCs w:val="24"/>
          <w:lang w:val="hr-HR"/>
        </w:rPr>
        <w:t xml:space="preserve">. </w:t>
      </w:r>
      <w:r w:rsidR="00FC2A42" w:rsidRPr="007C2E76">
        <w:rPr>
          <w:szCs w:val="24"/>
          <w:lang w:val="hr-HR"/>
        </w:rPr>
        <w:t xml:space="preserve">srpnja </w:t>
      </w:r>
      <w:r w:rsidR="000344F6" w:rsidRPr="007C2E76">
        <w:rPr>
          <w:szCs w:val="24"/>
          <w:lang w:val="hr-HR"/>
        </w:rPr>
        <w:t xml:space="preserve">2018. u </w:t>
      </w:r>
      <w:r w:rsidR="00E001EC" w:rsidRPr="007C2E76">
        <w:rPr>
          <w:szCs w:val="24"/>
          <w:lang w:val="hr-HR"/>
        </w:rPr>
        <w:t>9</w:t>
      </w:r>
      <w:r w:rsidR="000344F6" w:rsidRPr="007C2E76">
        <w:rPr>
          <w:szCs w:val="24"/>
          <w:lang w:val="hr-HR"/>
        </w:rPr>
        <w:t>,00 sati,</w:t>
      </w:r>
    </w:p>
    <w:p w:rsidRDefault="000344F6" w:rsidP="000344F6" w:rsidR="000344F6" w:rsidRPr="007C2E76">
      <w:pPr>
        <w:numPr>
          <w:ilvl w:val="12"/>
          <w:numId w:val="0"/>
        </w:numPr>
        <w:overflowPunct/>
        <w:autoSpaceDE/>
        <w:adjustRightInd/>
        <w:ind w:hanging="1440"/>
        <w:jc w:val="center"/>
        <w:rPr>
          <w:szCs w:val="24"/>
          <w:lang w:val="hr-HR"/>
        </w:rPr>
      </w:pPr>
      <w:r w:rsidRPr="007C2E76">
        <w:rPr>
          <w:szCs w:val="24"/>
          <w:lang w:val="hr-HR"/>
        </w:rPr>
        <w:t xml:space="preserve">                               kod ovog suda, Zadarska 1 i 3, sudnica broj 11</w:t>
      </w:r>
    </w:p>
    <w:p w:rsidRDefault="000344F6" w:rsidP="000344F6" w:rsidR="000344F6" w:rsidRPr="007C2E76">
      <w:pPr>
        <w:numPr>
          <w:ilvl w:val="12"/>
          <w:numId w:val="0"/>
        </w:numPr>
        <w:overflowPunct/>
        <w:autoSpaceDE/>
        <w:adjustRightInd/>
        <w:ind w:hanging="1440"/>
        <w:jc w:val="center"/>
        <w:rPr>
          <w:szCs w:val="24"/>
          <w:lang w:val="hr-HR"/>
        </w:rPr>
      </w:pPr>
    </w:p>
    <w:p w:rsidRDefault="000344F6" w:rsidP="000344F6" w:rsidR="000344F6" w:rsidRPr="007C2E76">
      <w:pPr>
        <w:numPr>
          <w:ilvl w:val="12"/>
          <w:numId w:val="0"/>
        </w:numPr>
        <w:overflowPunct/>
        <w:autoSpaceDE/>
        <w:adjustRightInd/>
        <w:jc w:val="both"/>
        <w:rPr>
          <w:szCs w:val="24"/>
          <w:lang w:val="hr-HR"/>
        </w:rPr>
      </w:pPr>
      <w:r w:rsidRPr="007C2E76">
        <w:rPr>
          <w:szCs w:val="24"/>
          <w:lang w:val="hr-HR"/>
        </w:rPr>
        <w:t>X</w:t>
      </w:r>
      <w:r w:rsidRPr="007C2E76">
        <w:rPr>
          <w:szCs w:val="24"/>
          <w:lang w:val="hr-HR"/>
        </w:rPr>
        <w:tab/>
        <w:t xml:space="preserve">Ročište vjerovnika na kojem će se na temelju izvješća stečajnog upravitelja odlučivati o daljnjem tijeku postupka (izvještajno ročište) određuje se za isti dan </w:t>
      </w:r>
    </w:p>
    <w:p w:rsidRDefault="000344F6" w:rsidP="000344F6" w:rsidR="000344F6" w:rsidRPr="007C2E76">
      <w:pPr>
        <w:numPr>
          <w:ilvl w:val="12"/>
          <w:numId w:val="0"/>
        </w:numPr>
        <w:overflowPunct/>
        <w:autoSpaceDE/>
        <w:adjustRightInd/>
        <w:jc w:val="both"/>
        <w:rPr>
          <w:szCs w:val="24"/>
          <w:lang w:val="hr-HR"/>
        </w:rPr>
      </w:pPr>
    </w:p>
    <w:p w:rsidRDefault="00B92831" w:rsidP="000344F6" w:rsidR="000344F6" w:rsidRPr="007C2E76">
      <w:pPr>
        <w:numPr>
          <w:ilvl w:val="12"/>
          <w:numId w:val="0"/>
        </w:numPr>
        <w:overflowPunct/>
        <w:autoSpaceDE/>
        <w:adjustRightInd/>
        <w:ind w:hanging="1440" w:left="1440"/>
        <w:jc w:val="center"/>
        <w:rPr>
          <w:szCs w:val="24"/>
          <w:lang w:val="hr-HR"/>
        </w:rPr>
      </w:pPr>
      <w:r w:rsidRPr="007C2E76">
        <w:rPr>
          <w:szCs w:val="24"/>
          <w:lang w:val="hr-HR"/>
        </w:rPr>
        <w:t>4</w:t>
      </w:r>
      <w:r w:rsidR="00FC2A42" w:rsidRPr="007C2E76">
        <w:rPr>
          <w:szCs w:val="24"/>
          <w:lang w:val="hr-HR"/>
        </w:rPr>
        <w:t>. srpnja 2018</w:t>
      </w:r>
      <w:r w:rsidR="00E001EC" w:rsidRPr="007C2E76">
        <w:rPr>
          <w:szCs w:val="24"/>
          <w:lang w:val="hr-HR"/>
        </w:rPr>
        <w:t>. u 9</w:t>
      </w:r>
      <w:r w:rsidR="000344F6" w:rsidRPr="007C2E76">
        <w:rPr>
          <w:szCs w:val="24"/>
          <w:lang w:val="hr-HR"/>
        </w:rPr>
        <w:t>,30 sati,</w:t>
      </w:r>
    </w:p>
    <w:p w:rsidRDefault="000344F6" w:rsidP="000344F6" w:rsidR="000344F6" w:rsidRPr="007C2E76">
      <w:pPr>
        <w:numPr>
          <w:ilvl w:val="12"/>
          <w:numId w:val="0"/>
        </w:numPr>
        <w:overflowPunct/>
        <w:autoSpaceDE/>
        <w:adjustRightInd/>
        <w:ind w:hanging="1440"/>
        <w:jc w:val="center"/>
        <w:rPr>
          <w:szCs w:val="24"/>
          <w:lang w:val="hr-HR"/>
        </w:rPr>
      </w:pPr>
      <w:r w:rsidRPr="007C2E76">
        <w:rPr>
          <w:szCs w:val="24"/>
          <w:lang w:val="hr-HR"/>
        </w:rPr>
        <w:t xml:space="preserve">                               kod ovog suda, Zadarska 1 i 3, sudnica broj 11</w:t>
      </w:r>
    </w:p>
    <w:p w:rsidRDefault="000344F6" w:rsidP="000344F6" w:rsidR="000344F6" w:rsidRPr="007C2E76">
      <w:pPr>
        <w:numPr>
          <w:ilvl w:val="12"/>
          <w:numId w:val="0"/>
        </w:numPr>
        <w:overflowPunct/>
        <w:autoSpaceDE/>
        <w:adjustRightInd/>
        <w:jc w:val="both"/>
        <w:rPr>
          <w:szCs w:val="24"/>
          <w:lang w:val="hr-HR"/>
        </w:rPr>
      </w:pPr>
    </w:p>
    <w:p w:rsidRDefault="00774856" w:rsidP="009F0514" w:rsidR="009176DE" w:rsidRPr="007C2E76">
      <w:pPr>
        <w:spacing w:lineRule="atLeast" w:line="0"/>
        <w:jc w:val="both"/>
        <w:rPr>
          <w:szCs w:val="24"/>
          <w:lang w:val="hr-HR"/>
        </w:rPr>
      </w:pPr>
      <w:r w:rsidRPr="007C2E76">
        <w:rPr>
          <w:szCs w:val="24"/>
          <w:lang w:val="hr-HR"/>
        </w:rPr>
        <w:t>XI</w:t>
      </w:r>
      <w:r w:rsidRPr="007C2E76">
        <w:rPr>
          <w:szCs w:val="24"/>
          <w:lang w:val="hr-HR"/>
        </w:rPr>
        <w:tab/>
        <w:t xml:space="preserve">U zemljišnim knjigama Općinskog suda u </w:t>
      </w:r>
      <w:r w:rsidR="00B92831" w:rsidRPr="007C2E76">
        <w:rPr>
          <w:szCs w:val="24"/>
          <w:lang w:val="hr-HR"/>
        </w:rPr>
        <w:t xml:space="preserve">Rijeci </w:t>
      </w:r>
      <w:r w:rsidR="009176DE" w:rsidRPr="007C2E76">
        <w:rPr>
          <w:szCs w:val="24"/>
          <w:lang w:val="hr-HR"/>
        </w:rPr>
        <w:t>Zemljišnoknjižni odjel Rijeka na nekretnini dužnika upisanoj u z.k.ul. 4255 k.o. Kastav na k.č. 704 ŠUMA površine 4701 m2</w:t>
      </w:r>
      <w:r w:rsidR="009F0514" w:rsidRPr="007C2E76">
        <w:rPr>
          <w:szCs w:val="24"/>
          <w:lang w:val="hr-HR"/>
        </w:rPr>
        <w:t xml:space="preserve"> i</w:t>
      </w:r>
    </w:p>
    <w:p w:rsidRDefault="00774856" w:rsidP="00BA7201" w:rsidR="009176DE" w:rsidRPr="007C2E76">
      <w:pPr>
        <w:spacing w:lineRule="atLeast" w:line="0"/>
        <w:jc w:val="both"/>
        <w:rPr>
          <w:szCs w:val="24"/>
          <w:lang w:val="hr-HR"/>
        </w:rPr>
      </w:pPr>
      <w:r w:rsidRPr="007C2E76">
        <w:rPr>
          <w:szCs w:val="24"/>
          <w:lang w:val="hr-HR"/>
        </w:rPr>
        <w:t>Zemljišnoknjižn</w:t>
      </w:r>
      <w:r w:rsidR="009176DE" w:rsidRPr="007C2E76">
        <w:rPr>
          <w:szCs w:val="24"/>
          <w:lang w:val="hr-HR"/>
        </w:rPr>
        <w:t xml:space="preserve">i </w:t>
      </w:r>
      <w:r w:rsidRPr="007C2E76">
        <w:rPr>
          <w:szCs w:val="24"/>
          <w:lang w:val="hr-HR"/>
        </w:rPr>
        <w:t xml:space="preserve">odjel </w:t>
      </w:r>
      <w:r w:rsidR="00B92831" w:rsidRPr="007C2E76">
        <w:rPr>
          <w:szCs w:val="24"/>
          <w:lang w:val="hr-HR"/>
        </w:rPr>
        <w:t xml:space="preserve">Crikvenica </w:t>
      </w:r>
      <w:r w:rsidRPr="007C2E76">
        <w:rPr>
          <w:szCs w:val="24"/>
          <w:lang w:val="hr-HR"/>
        </w:rPr>
        <w:t>na nekretnin</w:t>
      </w:r>
      <w:r w:rsidR="00B92831" w:rsidRPr="007C2E76">
        <w:rPr>
          <w:szCs w:val="24"/>
          <w:lang w:val="hr-HR"/>
        </w:rPr>
        <w:t xml:space="preserve">i </w:t>
      </w:r>
      <w:r w:rsidRPr="007C2E76">
        <w:rPr>
          <w:szCs w:val="24"/>
          <w:lang w:val="hr-HR"/>
        </w:rPr>
        <w:t>dužnika upisan</w:t>
      </w:r>
      <w:r w:rsidR="00B92831" w:rsidRPr="007C2E76">
        <w:rPr>
          <w:szCs w:val="24"/>
          <w:lang w:val="hr-HR"/>
        </w:rPr>
        <w:t xml:space="preserve">oj </w:t>
      </w:r>
      <w:r w:rsidRPr="007C2E76">
        <w:rPr>
          <w:szCs w:val="24"/>
          <w:lang w:val="hr-HR"/>
        </w:rPr>
        <w:t>u z.k.ul. 1</w:t>
      </w:r>
      <w:r w:rsidR="00B92831" w:rsidRPr="007C2E76">
        <w:rPr>
          <w:szCs w:val="24"/>
          <w:lang w:val="hr-HR"/>
        </w:rPr>
        <w:t>698</w:t>
      </w:r>
      <w:r w:rsidRPr="007C2E76">
        <w:rPr>
          <w:szCs w:val="24"/>
          <w:lang w:val="hr-HR"/>
        </w:rPr>
        <w:t xml:space="preserve"> k.o. </w:t>
      </w:r>
      <w:r w:rsidR="00B92831" w:rsidRPr="007C2E76">
        <w:rPr>
          <w:szCs w:val="24"/>
          <w:lang w:val="hr-HR"/>
        </w:rPr>
        <w:t xml:space="preserve">Sv. Jelena </w:t>
      </w:r>
      <w:r w:rsidRPr="007C2E76">
        <w:rPr>
          <w:szCs w:val="24"/>
          <w:lang w:val="hr-HR"/>
        </w:rPr>
        <w:t xml:space="preserve">na k.č. </w:t>
      </w:r>
      <w:r w:rsidR="00B92831" w:rsidRPr="007C2E76">
        <w:rPr>
          <w:szCs w:val="24"/>
          <w:lang w:val="hr-HR"/>
        </w:rPr>
        <w:t xml:space="preserve">318/3 </w:t>
      </w:r>
      <w:r w:rsidRPr="007C2E76">
        <w:rPr>
          <w:bCs/>
          <w:color w:val="000000"/>
          <w:szCs w:val="24"/>
          <w:lang w:val="hr-HR"/>
        </w:rPr>
        <w:t xml:space="preserve">KUĆA </w:t>
      </w:r>
      <w:r w:rsidR="00B92831" w:rsidRPr="007C2E76">
        <w:rPr>
          <w:bCs/>
          <w:color w:val="000000"/>
          <w:szCs w:val="24"/>
          <w:lang w:val="hr-HR"/>
        </w:rPr>
        <w:t xml:space="preserve">i DVORIŠTE </w:t>
      </w:r>
      <w:r w:rsidRPr="007C2E76">
        <w:rPr>
          <w:bCs/>
          <w:color w:val="000000"/>
          <w:szCs w:val="24"/>
          <w:lang w:val="hr-HR"/>
        </w:rPr>
        <w:t xml:space="preserve">površine </w:t>
      </w:r>
      <w:r w:rsidR="00B92831" w:rsidRPr="007C2E76">
        <w:rPr>
          <w:bCs/>
          <w:color w:val="000000"/>
          <w:szCs w:val="24"/>
          <w:lang w:val="hr-HR"/>
        </w:rPr>
        <w:t>65 čhv</w:t>
      </w:r>
      <w:r w:rsidR="009176DE" w:rsidRPr="007C2E76">
        <w:rPr>
          <w:bCs/>
          <w:color w:val="000000"/>
          <w:szCs w:val="24"/>
          <w:lang w:val="hr-HR"/>
        </w:rPr>
        <w:t>,  kao i u</w:t>
      </w:r>
      <w:r w:rsidR="00BA7201" w:rsidRPr="007C2E76">
        <w:rPr>
          <w:szCs w:val="24"/>
          <w:lang w:val="hr-HR"/>
        </w:rPr>
        <w:t xml:space="preserve"> zemljišnim knjigama Općinskog suda u Zagrebu Zemljišnoknjižni odjel Sesvete na nekretnini dužnika upisanoj u z.k.ul. 3279 k.o. Šašinovec  na k.č. 1526/1 </w:t>
      </w:r>
      <w:r w:rsidR="009176DE" w:rsidRPr="007C2E76">
        <w:rPr>
          <w:szCs w:val="24"/>
          <w:lang w:val="hr-HR"/>
        </w:rPr>
        <w:t>KUĆA BR. 1 UL. V. KLAIĆA</w:t>
      </w:r>
      <w:r w:rsidR="00BA7201" w:rsidRPr="007C2E76">
        <w:rPr>
          <w:bCs/>
          <w:szCs w:val="24"/>
          <w:lang w:val="hr-HR"/>
        </w:rPr>
        <w:t xml:space="preserve"> površine </w:t>
      </w:r>
      <w:r w:rsidR="009176DE" w:rsidRPr="007C2E76">
        <w:rPr>
          <w:bCs/>
          <w:szCs w:val="24"/>
          <w:lang w:val="hr-HR"/>
        </w:rPr>
        <w:t>26</w:t>
      </w:r>
      <w:r w:rsidR="00BA7201" w:rsidRPr="007C2E76">
        <w:rPr>
          <w:bCs/>
          <w:szCs w:val="24"/>
          <w:lang w:val="hr-HR"/>
        </w:rPr>
        <w:t xml:space="preserve"> čhv</w:t>
      </w:r>
      <w:r w:rsidR="009176DE" w:rsidRPr="007C2E76">
        <w:rPr>
          <w:bCs/>
          <w:szCs w:val="24"/>
          <w:lang w:val="hr-HR"/>
        </w:rPr>
        <w:t xml:space="preserve"> 94 m2,  </w:t>
      </w:r>
      <w:r w:rsidR="009176DE" w:rsidRPr="007C2E76">
        <w:rPr>
          <w:szCs w:val="24"/>
          <w:lang w:val="hr-HR"/>
        </w:rPr>
        <w:t xml:space="preserve">DVORIŠTE UL. V. KLAIĆA površine 93 čhv 334 m2 </w:t>
      </w:r>
      <w:r w:rsidR="009F0514" w:rsidRPr="007C2E76">
        <w:rPr>
          <w:szCs w:val="24"/>
          <w:lang w:val="hr-HR"/>
        </w:rPr>
        <w:t>u</w:t>
      </w:r>
      <w:r w:rsidR="009176DE" w:rsidRPr="007C2E76">
        <w:rPr>
          <w:szCs w:val="24"/>
          <w:lang w:val="hr-HR"/>
        </w:rPr>
        <w:t>kupno: 119 čhv 428 m2,</w:t>
      </w:r>
    </w:p>
    <w:p w:rsidRDefault="009176DE" w:rsidP="00BA7201" w:rsidR="009176DE" w:rsidRPr="007C2E76">
      <w:pPr>
        <w:spacing w:lineRule="atLeast" w:line="0"/>
        <w:jc w:val="both"/>
        <w:rPr>
          <w:bCs/>
          <w:szCs w:val="24"/>
          <w:lang w:val="hr-HR"/>
        </w:rPr>
      </w:pPr>
      <w:r w:rsidRPr="007C2E76">
        <w:rPr>
          <w:szCs w:val="24"/>
          <w:lang w:val="hr-HR"/>
        </w:rPr>
        <w:t>upisat će se zabilježba otvaranja stečajnog postupka nad dužnikom.</w:t>
      </w:r>
    </w:p>
    <w:p w:rsidRDefault="00BA7201" w:rsidP="00774856" w:rsidR="00BA7201" w:rsidRPr="007C2E76">
      <w:pPr>
        <w:spacing w:lineRule="atLeast" w:line="0"/>
        <w:jc w:val="both"/>
        <w:rPr>
          <w:bCs/>
          <w:color w:val="000000"/>
          <w:szCs w:val="24"/>
          <w:lang w:val="hr-HR"/>
        </w:rPr>
      </w:pPr>
      <w:r w:rsidRPr="007C2E76">
        <w:rPr>
          <w:szCs w:val="24"/>
          <w:lang w:val="hr-HR"/>
        </w:rPr>
        <w:t xml:space="preserve">  </w:t>
      </w:r>
    </w:p>
    <w:p w:rsidRDefault="009176DE" w:rsidP="000344F6" w:rsidR="009176DE" w:rsidRPr="007C2E76">
      <w:pPr>
        <w:jc w:val="center"/>
        <w:rPr>
          <w:szCs w:val="24"/>
          <w:lang w:val="hr-HR"/>
        </w:rPr>
      </w:pPr>
    </w:p>
    <w:p w:rsidRDefault="000344F6" w:rsidP="000344F6" w:rsidR="000344F6" w:rsidRPr="007C2E76">
      <w:pPr>
        <w:jc w:val="center"/>
        <w:rPr>
          <w:szCs w:val="24"/>
          <w:lang w:val="hr-HR"/>
        </w:rPr>
      </w:pPr>
      <w:r w:rsidRPr="007C2E76">
        <w:rPr>
          <w:szCs w:val="24"/>
          <w:lang w:val="hr-HR"/>
        </w:rPr>
        <w:t>Obrazloženje</w:t>
      </w:r>
    </w:p>
    <w:p w:rsidRDefault="000344F6" w:rsidP="000344F6" w:rsidR="000344F6" w:rsidRPr="007C2E76">
      <w:pPr>
        <w:jc w:val="center"/>
        <w:rPr>
          <w:szCs w:val="24"/>
          <w:lang w:val="hr-HR"/>
        </w:rPr>
      </w:pPr>
    </w:p>
    <w:p w:rsidRDefault="000344F6" w:rsidP="000344F6" w:rsidR="000344F6" w:rsidRPr="007C2E76">
      <w:pPr>
        <w:jc w:val="center"/>
        <w:rPr>
          <w:szCs w:val="24"/>
          <w:lang w:val="hr-HR"/>
        </w:rPr>
      </w:pPr>
    </w:p>
    <w:p w:rsidRDefault="00B92831" w:rsidP="00B92831" w:rsidR="00B92831" w:rsidRPr="007C2E76">
      <w:pPr>
        <w:ind w:firstLine="720"/>
        <w:jc w:val="both"/>
        <w:rPr>
          <w:szCs w:val="24"/>
          <w:lang w:val="hr-HR"/>
        </w:rPr>
      </w:pPr>
      <w:r w:rsidRPr="007C2E76">
        <w:rPr>
          <w:szCs w:val="24"/>
          <w:lang w:val="hr-HR"/>
        </w:rPr>
        <w:t>Financijska agencija je temeljem odredbe članka 444. stavak 1. Stečajnog zakona (“Narodne novine” broj 71/15, u daljem tekstu: SZ ) podnijela sudu zahtjev za provedbu skraćenog stečajnog postupka nad dužnikom INVOKACIJA d.o.o. za trgovinu i usluge Rijeka, Gnambova 2 (MBS 080587460 – OIB 12714341439) uz obrazloženje da na dan 1. rujna 2015. dužnik u Očevidniku redoslijeda osnova za plaćanje ima evidentirane neizvršene osnove za plaćanje u neprekinutom razdoblju dužem od 120 dana u ukupnom iznosu od 517.922,18 kn kn, te da nema zaposlenih.</w:t>
      </w:r>
    </w:p>
    <w:p w:rsidRDefault="00B92831" w:rsidP="00B92831" w:rsidR="00B92831" w:rsidRPr="007C2E76">
      <w:pPr>
        <w:ind w:firstLine="720"/>
        <w:jc w:val="both"/>
        <w:rPr>
          <w:szCs w:val="24"/>
          <w:lang w:val="hr-HR"/>
        </w:rPr>
      </w:pPr>
      <w:r w:rsidRPr="007C2E76">
        <w:rPr>
          <w:szCs w:val="24"/>
          <w:lang w:val="hr-HR"/>
        </w:rPr>
        <w:lastRenderedPageBreak/>
        <w:t xml:space="preserve">Tijekom skraćenog postupka na osnovu odredbe članka 430. i 431. SZ oglasom objavljenim na mrežnoj stranici e-Oglasne ploče sudova pozvane su osobe ovlaštene za zastupanje dužnika po zakonu da podnesu sudu popis imovine i obveza na propisanom obrascu, dok su vjerovnici dužnika pozvani da predlože otvaranje stečajnog postupka. </w:t>
      </w:r>
    </w:p>
    <w:p w:rsidRDefault="00B92831" w:rsidP="00B92831" w:rsidR="009F0514" w:rsidRPr="007C2E76">
      <w:pPr>
        <w:ind w:firstLine="720"/>
        <w:jc w:val="both"/>
        <w:rPr>
          <w:szCs w:val="24"/>
          <w:lang w:val="hr-HR"/>
        </w:rPr>
      </w:pPr>
      <w:r w:rsidRPr="007C2E76">
        <w:rPr>
          <w:szCs w:val="24"/>
          <w:lang w:val="hr-HR"/>
        </w:rPr>
        <w:t>Vjerovnici Raiffeisenbank St. Stefan Jagerberg Wolfsberg eGen, Murecker str. 23, 8083 St. Stefan im Rosental, Austrija i Republika Hrvatska podnijeli su sudu na propisan</w:t>
      </w:r>
      <w:r w:rsidR="009F0514" w:rsidRPr="007C2E76">
        <w:rPr>
          <w:szCs w:val="24"/>
          <w:lang w:val="hr-HR"/>
        </w:rPr>
        <w:t>im</w:t>
      </w:r>
      <w:r w:rsidRPr="007C2E76">
        <w:rPr>
          <w:szCs w:val="24"/>
          <w:lang w:val="hr-HR"/>
        </w:rPr>
        <w:t xml:space="preserve"> obrasc</w:t>
      </w:r>
      <w:r w:rsidR="009F0514" w:rsidRPr="007C2E76">
        <w:rPr>
          <w:szCs w:val="24"/>
          <w:lang w:val="hr-HR"/>
        </w:rPr>
        <w:t xml:space="preserve">ima </w:t>
      </w:r>
      <w:r w:rsidRPr="007C2E76">
        <w:rPr>
          <w:szCs w:val="24"/>
          <w:lang w:val="hr-HR"/>
        </w:rPr>
        <w:t>prijedlog</w:t>
      </w:r>
      <w:r w:rsidR="009F0514" w:rsidRPr="007C2E76">
        <w:rPr>
          <w:szCs w:val="24"/>
          <w:lang w:val="hr-HR"/>
        </w:rPr>
        <w:t>e</w:t>
      </w:r>
      <w:r w:rsidRPr="007C2E76">
        <w:rPr>
          <w:szCs w:val="24"/>
          <w:lang w:val="hr-HR"/>
        </w:rPr>
        <w:t xml:space="preserve"> za otvaranje stečajnog postupka nad dužnikom. </w:t>
      </w:r>
    </w:p>
    <w:p w:rsidRDefault="00FC2A42" w:rsidP="00B92831" w:rsidR="00CF5033" w:rsidRPr="007C2E76">
      <w:pPr>
        <w:ind w:firstLine="720"/>
        <w:jc w:val="both"/>
        <w:rPr>
          <w:szCs w:val="24"/>
          <w:lang w:val="hr-HR"/>
        </w:rPr>
      </w:pPr>
      <w:r w:rsidRPr="007C2E76">
        <w:rPr>
          <w:lang w:val="hr-HR"/>
        </w:rPr>
        <w:t>Stoga je sud sukladno odredbi članka 433. Stečajnog zakona („Narodne novine“ broj 71/15 i 104/17</w:t>
      </w:r>
      <w:r w:rsidR="00CF5033" w:rsidRPr="007C2E76">
        <w:rPr>
          <w:lang w:val="hr-HR"/>
        </w:rPr>
        <w:t>, u daljn</w:t>
      </w:r>
      <w:r w:rsidR="00B92831" w:rsidRPr="007C2E76">
        <w:rPr>
          <w:lang w:val="hr-HR"/>
        </w:rPr>
        <w:t>jem</w:t>
      </w:r>
      <w:r w:rsidR="00CF5033" w:rsidRPr="007C2E76">
        <w:rPr>
          <w:lang w:val="hr-HR"/>
        </w:rPr>
        <w:t xml:space="preserve"> tekstu SZ</w:t>
      </w:r>
      <w:r w:rsidRPr="007C2E76">
        <w:rPr>
          <w:lang w:val="hr-HR"/>
        </w:rPr>
        <w:t xml:space="preserve">) </w:t>
      </w:r>
      <w:r w:rsidRPr="007C2E76">
        <w:rPr>
          <w:color w:val="000000"/>
          <w:lang w:val="hr-HR"/>
        </w:rPr>
        <w:t xml:space="preserve">obustavio skraćeni stečajni postupak i primjenom odredbe </w:t>
      </w:r>
      <w:r w:rsidRPr="007C2E76">
        <w:rPr>
          <w:szCs w:val="24"/>
          <w:lang w:val="hr-HR"/>
        </w:rPr>
        <w:t>članka 115. stavak 1. SZ</w:t>
      </w:r>
      <w:r w:rsidR="00CF5033" w:rsidRPr="007C2E76">
        <w:rPr>
          <w:szCs w:val="24"/>
          <w:lang w:val="hr-HR"/>
        </w:rPr>
        <w:t xml:space="preserve"> pokrenuo prethodni radi utvrđivanja pretpostavki za otvaranje stečajnog postupka nad dužnikom.</w:t>
      </w:r>
    </w:p>
    <w:p w:rsidRDefault="004E6A55" w:rsidP="00F72783" w:rsidR="002B6890" w:rsidRPr="007C2E76">
      <w:pPr>
        <w:ind w:firstLine="720"/>
        <w:jc w:val="both"/>
        <w:rPr>
          <w:color w:val="000000"/>
          <w:lang w:val="hr-HR"/>
        </w:rPr>
      </w:pPr>
      <w:r w:rsidRPr="007C2E76">
        <w:rPr>
          <w:szCs w:val="24"/>
          <w:lang w:val="hr-HR"/>
        </w:rPr>
        <w:t xml:space="preserve">Tijekom prethodnog postupka </w:t>
      </w:r>
      <w:r w:rsidR="00F72783" w:rsidRPr="007C2E76">
        <w:rPr>
          <w:lang w:val="hr-HR"/>
        </w:rPr>
        <w:t xml:space="preserve">Financijska agencija je u podnesku od </w:t>
      </w:r>
      <w:r w:rsidR="00B92831" w:rsidRPr="007C2E76">
        <w:rPr>
          <w:lang w:val="hr-HR"/>
        </w:rPr>
        <w:t xml:space="preserve">15. prosinca </w:t>
      </w:r>
      <w:r w:rsidR="00F72783" w:rsidRPr="007C2E76">
        <w:rPr>
          <w:lang w:val="hr-HR"/>
        </w:rPr>
        <w:t xml:space="preserve"> 201</w:t>
      </w:r>
      <w:r w:rsidR="00B92831" w:rsidRPr="007C2E76">
        <w:rPr>
          <w:lang w:val="hr-HR"/>
        </w:rPr>
        <w:t>7</w:t>
      </w:r>
      <w:r w:rsidR="00F72783" w:rsidRPr="007C2E76">
        <w:rPr>
          <w:lang w:val="hr-HR"/>
        </w:rPr>
        <w:t>.</w:t>
      </w:r>
      <w:r w:rsidR="00F72783" w:rsidRPr="007C2E76">
        <w:rPr>
          <w:szCs w:val="24"/>
          <w:lang w:val="hr-HR"/>
        </w:rPr>
        <w:t xml:space="preserve"> </w:t>
      </w:r>
      <w:r w:rsidR="00BA7201" w:rsidRPr="007C2E76">
        <w:rPr>
          <w:szCs w:val="24"/>
          <w:lang w:val="hr-HR"/>
        </w:rPr>
        <w:t xml:space="preserve">ostala </w:t>
      </w:r>
      <w:r w:rsidR="00F72783" w:rsidRPr="007C2E76">
        <w:rPr>
          <w:szCs w:val="24"/>
          <w:lang w:val="hr-HR"/>
        </w:rPr>
        <w:t>kod navoda iz zahtjeva</w:t>
      </w:r>
      <w:r w:rsidR="00774856" w:rsidRPr="007C2E76">
        <w:rPr>
          <w:szCs w:val="24"/>
          <w:lang w:val="hr-HR"/>
        </w:rPr>
        <w:t xml:space="preserve">, </w:t>
      </w:r>
      <w:r w:rsidR="00F72783" w:rsidRPr="007C2E76">
        <w:rPr>
          <w:szCs w:val="24"/>
          <w:lang w:val="hr-HR"/>
        </w:rPr>
        <w:t xml:space="preserve">dok je privremeni stečajni upravitelj </w:t>
      </w:r>
      <w:r w:rsidR="00BA7201" w:rsidRPr="007C2E76">
        <w:rPr>
          <w:szCs w:val="24"/>
          <w:lang w:val="hr-HR"/>
        </w:rPr>
        <w:t xml:space="preserve">podnio sudu </w:t>
      </w:r>
      <w:r w:rsidR="005F6A1C" w:rsidRPr="007C2E76">
        <w:rPr>
          <w:szCs w:val="24"/>
          <w:lang w:val="hr-HR"/>
        </w:rPr>
        <w:t>Izvješć</w:t>
      </w:r>
      <w:r w:rsidR="00D463BF">
        <w:rPr>
          <w:szCs w:val="24"/>
          <w:lang w:val="hr-HR"/>
        </w:rPr>
        <w:t>e</w:t>
      </w:r>
      <w:r w:rsidR="005F6A1C" w:rsidRPr="007C2E76">
        <w:rPr>
          <w:szCs w:val="24"/>
          <w:lang w:val="hr-HR"/>
        </w:rPr>
        <w:t xml:space="preserve"> od 21. veljače 2018. </w:t>
      </w:r>
      <w:r w:rsidR="00BA7201" w:rsidRPr="007C2E76">
        <w:rPr>
          <w:szCs w:val="24"/>
          <w:lang w:val="hr-HR"/>
        </w:rPr>
        <w:t xml:space="preserve">u kojem je </w:t>
      </w:r>
      <w:r w:rsidR="00F72783" w:rsidRPr="007C2E76">
        <w:rPr>
          <w:szCs w:val="24"/>
          <w:lang w:val="hr-HR"/>
        </w:rPr>
        <w:t>nave</w:t>
      </w:r>
      <w:r w:rsidR="00BA7201" w:rsidRPr="007C2E76">
        <w:rPr>
          <w:szCs w:val="24"/>
          <w:lang w:val="hr-HR"/>
        </w:rPr>
        <w:t xml:space="preserve">o da </w:t>
      </w:r>
      <w:r w:rsidR="005F6A1C" w:rsidRPr="007C2E76">
        <w:rPr>
          <w:szCs w:val="24"/>
          <w:lang w:val="hr-HR"/>
        </w:rPr>
        <w:t xml:space="preserve">kod </w:t>
      </w:r>
      <w:r w:rsidR="00BA7201" w:rsidRPr="007C2E76">
        <w:rPr>
          <w:szCs w:val="24"/>
          <w:lang w:val="hr-HR"/>
        </w:rPr>
        <w:t>dužnik</w:t>
      </w:r>
      <w:r w:rsidR="005F6A1C" w:rsidRPr="007C2E76">
        <w:rPr>
          <w:szCs w:val="24"/>
          <w:lang w:val="hr-HR"/>
        </w:rPr>
        <w:t xml:space="preserve">a postoji stečajni razlog, nesposobnost za plaćanje, te da dužnik ima imovine za pokriće troška stečajnog postupka. </w:t>
      </w:r>
    </w:p>
    <w:p w:rsidRDefault="000344F6" w:rsidP="000344F6" w:rsidR="000344F6" w:rsidRPr="007C2E76">
      <w:pPr>
        <w:pStyle w:val="Bezproreda"/>
        <w:ind w:firstLine="720"/>
        <w:jc w:val="both"/>
        <w:rPr>
          <w:lang w:val="hr-HR"/>
        </w:rPr>
      </w:pPr>
      <w:r w:rsidRPr="007C2E76">
        <w:rPr>
          <w:lang w:val="hr-HR"/>
        </w:rPr>
        <w:t xml:space="preserve">Odredbom članka 5. SZ propisano je da se stečajni postupak može otvoriti ako sud utvrdi postojanje stečajnoga razloga, te da su stečajni razlozi nesposobnost za plaćanje i prezaduženost. </w:t>
      </w:r>
    </w:p>
    <w:p w:rsidRDefault="000344F6" w:rsidP="000344F6" w:rsidR="000344F6" w:rsidRPr="007C2E76">
      <w:pPr>
        <w:pStyle w:val="Bezproreda"/>
        <w:ind w:firstLine="720"/>
        <w:jc w:val="both"/>
        <w:rPr>
          <w:lang w:val="hr-HR"/>
        </w:rPr>
      </w:pPr>
      <w:r w:rsidRPr="007C2E76">
        <w:rPr>
          <w:lang w:val="hr-HR"/>
        </w:rPr>
        <w:t xml:space="preserve">Nadalje je odredbom članka 6. stavak 1. SZ propisano da nesposobnost za plaćanje postoji ako dužnik ne može trajnije ispunjavati svoje dospjele novčane obveze. Okolnost da je dužnik namirio ili da može namiriti u cijelosti ili djelomično tražbine nekih vjerovnika ne znači da je sposoban za plaćanje. Nadalje je u stavku 2. alineja 1. istog članka propisano da se smatra da je dužnik nesposoban za plaćanje </w:t>
      </w:r>
      <w:r w:rsidRPr="007C2E76">
        <w:rPr>
          <w:color w:val="000000"/>
          <w:szCs w:val="24"/>
          <w:lang w:val="hr-HR"/>
        </w:rPr>
        <w:t>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0344F6" w:rsidP="000344F6" w:rsidR="000344F6" w:rsidRPr="007C2E76">
      <w:pPr>
        <w:jc w:val="both"/>
        <w:rPr>
          <w:szCs w:val="24"/>
          <w:lang w:val="hr-HR"/>
        </w:rPr>
      </w:pPr>
      <w:r w:rsidRPr="007C2E76">
        <w:rPr>
          <w:szCs w:val="24"/>
          <w:lang w:val="hr-HR"/>
        </w:rPr>
        <w:tab/>
        <w:t xml:space="preserve">Kako je sud iz </w:t>
      </w:r>
      <w:r w:rsidR="009176DE" w:rsidRPr="007C2E76">
        <w:rPr>
          <w:szCs w:val="24"/>
          <w:lang w:val="hr-HR"/>
        </w:rPr>
        <w:t xml:space="preserve">potvrde </w:t>
      </w:r>
      <w:r w:rsidRPr="007C2E76">
        <w:rPr>
          <w:szCs w:val="24"/>
          <w:lang w:val="hr-HR"/>
        </w:rPr>
        <w:t xml:space="preserve">Financijske agencije </w:t>
      </w:r>
      <w:r w:rsidR="009176DE" w:rsidRPr="007C2E76">
        <w:rPr>
          <w:szCs w:val="24"/>
          <w:lang w:val="hr-HR"/>
        </w:rPr>
        <w:t xml:space="preserve">od 19. veljače 2018. (list 88 spisa) </w:t>
      </w:r>
      <w:r w:rsidRPr="007C2E76">
        <w:rPr>
          <w:szCs w:val="24"/>
          <w:lang w:val="hr-HR"/>
        </w:rPr>
        <w:t xml:space="preserve">utvrdio da </w:t>
      </w:r>
      <w:r w:rsidR="009176DE" w:rsidRPr="007C2E76">
        <w:rPr>
          <w:szCs w:val="24"/>
          <w:lang w:val="hr-HR"/>
        </w:rPr>
        <w:t xml:space="preserve">je </w:t>
      </w:r>
      <w:r w:rsidR="005F6A1C" w:rsidRPr="007C2E76">
        <w:rPr>
          <w:szCs w:val="24"/>
          <w:lang w:val="hr-HR"/>
        </w:rPr>
        <w:t>dužnik nesposoban za plaćanje</w:t>
      </w:r>
      <w:r w:rsidRPr="007C2E76">
        <w:rPr>
          <w:szCs w:val="24"/>
          <w:lang w:val="hr-HR"/>
        </w:rPr>
        <w:t xml:space="preserve">, budući je račun dužnika </w:t>
      </w:r>
      <w:r w:rsidR="005F6A1C" w:rsidRPr="007C2E76">
        <w:rPr>
          <w:szCs w:val="24"/>
          <w:lang w:val="hr-HR"/>
        </w:rPr>
        <w:t xml:space="preserve">na dan izdavanja potvrde bio u </w:t>
      </w:r>
      <w:r w:rsidRPr="007C2E76">
        <w:rPr>
          <w:szCs w:val="24"/>
          <w:lang w:val="hr-HR"/>
        </w:rPr>
        <w:t>neprekidno</w:t>
      </w:r>
      <w:r w:rsidR="005F6A1C" w:rsidRPr="007C2E76">
        <w:rPr>
          <w:szCs w:val="24"/>
          <w:lang w:val="hr-HR"/>
        </w:rPr>
        <w:t xml:space="preserve">j </w:t>
      </w:r>
      <w:r w:rsidRPr="007C2E76">
        <w:rPr>
          <w:szCs w:val="24"/>
          <w:lang w:val="hr-HR"/>
        </w:rPr>
        <w:t xml:space="preserve">blokadi </w:t>
      </w:r>
      <w:r w:rsidR="009176DE" w:rsidRPr="007C2E76">
        <w:rPr>
          <w:szCs w:val="24"/>
          <w:lang w:val="hr-HR"/>
        </w:rPr>
        <w:t xml:space="preserve">2030 </w:t>
      </w:r>
      <w:r w:rsidRPr="007C2E76">
        <w:rPr>
          <w:szCs w:val="24"/>
          <w:lang w:val="hr-HR"/>
        </w:rPr>
        <w:t>d</w:t>
      </w:r>
      <w:r w:rsidR="005F6A1C" w:rsidRPr="007C2E76">
        <w:rPr>
          <w:szCs w:val="24"/>
          <w:lang w:val="hr-HR"/>
        </w:rPr>
        <w:t>ana</w:t>
      </w:r>
      <w:r w:rsidRPr="007C2E76">
        <w:rPr>
          <w:szCs w:val="24"/>
          <w:lang w:val="hr-HR"/>
        </w:rPr>
        <w:t>, valjalo je slijedom navedenog na osnovu odredbe članka 128. stavak 6., članka 129. i članka 130. SZ  odlučiti kao u izreci ovog rješenja.</w:t>
      </w:r>
    </w:p>
    <w:p w:rsidRDefault="002B6890" w:rsidP="007C2E76" w:rsidR="000344F6" w:rsidRPr="007C2E76">
      <w:pPr>
        <w:ind w:firstLine="708"/>
        <w:jc w:val="both"/>
        <w:rPr>
          <w:szCs w:val="24"/>
          <w:lang w:val="hr-HR"/>
        </w:rPr>
      </w:pPr>
      <w:r w:rsidRPr="007C2E76">
        <w:rPr>
          <w:lang w:val="hr-HR"/>
        </w:rPr>
        <w:t>Stečajni upravitelj imenovan je sukladno odredbi članka 85. stavak 2. SZ, nakon što je kao privremeni stečajni upravitelj imenovan metodom slučajnog odabira s liste A stečajnih upravitelja za područje ovog suda propisanog odredbom članka 84. stavak 1. SZ u vezi s člankom 119. stavak 6. SZ.</w:t>
      </w:r>
      <w:r w:rsidR="000344F6" w:rsidRPr="007C2E76">
        <w:rPr>
          <w:szCs w:val="24"/>
          <w:lang w:val="hr-HR"/>
        </w:rPr>
        <w:tab/>
      </w:r>
      <w:r w:rsidR="000344F6" w:rsidRPr="007C2E76">
        <w:rPr>
          <w:szCs w:val="24"/>
          <w:lang w:val="hr-HR"/>
        </w:rPr>
        <w:tab/>
      </w:r>
      <w:r w:rsidR="000344F6" w:rsidRPr="007C2E76">
        <w:rPr>
          <w:szCs w:val="24"/>
          <w:lang w:val="hr-HR"/>
        </w:rPr>
        <w:tab/>
      </w:r>
      <w:r w:rsidR="000344F6" w:rsidRPr="007C2E76">
        <w:rPr>
          <w:szCs w:val="24"/>
          <w:lang w:val="hr-HR"/>
        </w:rPr>
        <w:tab/>
      </w:r>
      <w:r w:rsidR="000344F6" w:rsidRPr="007C2E76">
        <w:rPr>
          <w:szCs w:val="24"/>
          <w:lang w:val="hr-HR"/>
        </w:rPr>
        <w:tab/>
      </w:r>
    </w:p>
    <w:p w:rsidRDefault="000344F6" w:rsidP="000344F6" w:rsidR="000344F6" w:rsidRPr="007C2E76">
      <w:pPr>
        <w:numPr>
          <w:ilvl w:val="12"/>
          <w:numId w:val="0"/>
        </w:numPr>
        <w:overflowPunct/>
        <w:autoSpaceDE/>
        <w:adjustRightInd/>
        <w:jc w:val="center"/>
        <w:rPr>
          <w:szCs w:val="24"/>
          <w:lang w:val="hr-HR"/>
        </w:rPr>
      </w:pPr>
      <w:r w:rsidRPr="007C2E76">
        <w:rPr>
          <w:szCs w:val="24"/>
          <w:lang w:val="hr-HR"/>
        </w:rPr>
        <w:t xml:space="preserve">U  Rijeci,  </w:t>
      </w:r>
      <w:r w:rsidR="00B92831" w:rsidRPr="007C2E76">
        <w:rPr>
          <w:bCs/>
          <w:szCs w:val="24"/>
          <w:lang w:val="hr-HR"/>
        </w:rPr>
        <w:t>12</w:t>
      </w:r>
      <w:r w:rsidR="00FC2A42" w:rsidRPr="007C2E76">
        <w:rPr>
          <w:bCs/>
          <w:szCs w:val="24"/>
          <w:lang w:val="hr-HR"/>
        </w:rPr>
        <w:t>. ožujka 2</w:t>
      </w:r>
      <w:r w:rsidR="00FC2A42" w:rsidRPr="007C2E76">
        <w:rPr>
          <w:szCs w:val="24"/>
          <w:lang w:val="hr-HR"/>
        </w:rPr>
        <w:t>018</w:t>
      </w:r>
      <w:r w:rsidRPr="007C2E76">
        <w:rPr>
          <w:szCs w:val="24"/>
          <w:lang w:val="hr-HR"/>
        </w:rPr>
        <w:t>.</w:t>
      </w:r>
    </w:p>
    <w:p w:rsidRDefault="000344F6" w:rsidP="000344F6" w:rsidR="000344F6" w:rsidRPr="007C2E76">
      <w:pPr>
        <w:ind w:left="5760"/>
        <w:jc w:val="both"/>
        <w:rPr>
          <w:szCs w:val="24"/>
          <w:lang w:val="hr-HR"/>
        </w:rPr>
      </w:pPr>
      <w:r w:rsidRPr="007C2E76">
        <w:rPr>
          <w:szCs w:val="24"/>
          <w:lang w:val="hr-HR"/>
        </w:rPr>
        <w:tab/>
      </w:r>
    </w:p>
    <w:p w:rsidRDefault="000344F6" w:rsidP="000344F6" w:rsidR="000344F6" w:rsidRPr="007C2E76">
      <w:pPr>
        <w:jc w:val="center"/>
        <w:rPr>
          <w:szCs w:val="24"/>
          <w:lang w:val="hr-HR"/>
        </w:rPr>
      </w:pPr>
      <w:r w:rsidRPr="007C2E76">
        <w:rPr>
          <w:szCs w:val="24"/>
          <w:lang w:val="hr-HR"/>
        </w:rPr>
        <w:t xml:space="preserve">                                                                                                                         Sudac</w:t>
      </w:r>
    </w:p>
    <w:p w:rsidRDefault="000344F6" w:rsidP="000344F6" w:rsidR="000344F6" w:rsidRPr="007C2E76">
      <w:pPr>
        <w:jc w:val="right"/>
        <w:rPr>
          <w:szCs w:val="24"/>
          <w:lang w:val="hr-HR"/>
        </w:rPr>
      </w:pPr>
      <w:r w:rsidRPr="007C2E76">
        <w:rPr>
          <w:szCs w:val="24"/>
          <w:lang w:val="hr-HR"/>
        </w:rPr>
        <w:t>Liljana Ugrin</w:t>
      </w:r>
      <w:r w:rsidR="00C4422E">
        <w:rPr>
          <w:szCs w:val="24"/>
          <w:lang w:val="hr-HR"/>
        </w:rPr>
        <w:t>, v.r.</w:t>
      </w:r>
      <w:r w:rsidRPr="007C2E76">
        <w:rPr>
          <w:szCs w:val="24"/>
          <w:lang w:val="hr-HR"/>
        </w:rPr>
        <w:t xml:space="preserve"> </w:t>
      </w:r>
    </w:p>
    <w:p w:rsidRDefault="000344F6" w:rsidP="000344F6" w:rsidR="000344F6" w:rsidRPr="007C2E76">
      <w:pPr>
        <w:numPr>
          <w:ilvl w:val="12"/>
          <w:numId w:val="0"/>
        </w:numPr>
        <w:overflowPunct/>
        <w:autoSpaceDE/>
        <w:adjustRightInd/>
        <w:rPr>
          <w:szCs w:val="24"/>
          <w:lang w:val="hr-HR"/>
        </w:rPr>
      </w:pPr>
    </w:p>
    <w:p w:rsidRDefault="000344F6" w:rsidP="000344F6" w:rsidR="000344F6" w:rsidRPr="007C2E76">
      <w:pPr>
        <w:numPr>
          <w:ilvl w:val="12"/>
          <w:numId w:val="0"/>
        </w:numPr>
        <w:overflowPunct/>
        <w:autoSpaceDE/>
        <w:adjustRightInd/>
        <w:rPr>
          <w:szCs w:val="24"/>
          <w:lang w:val="hr-HR"/>
        </w:rPr>
      </w:pPr>
    </w:p>
    <w:p w:rsidRDefault="000344F6" w:rsidP="000344F6" w:rsidR="000344F6" w:rsidRPr="007C2E76">
      <w:pPr>
        <w:numPr>
          <w:ilvl w:val="12"/>
          <w:numId w:val="0"/>
        </w:numPr>
        <w:overflowPunct/>
        <w:autoSpaceDE/>
        <w:adjustRightInd/>
        <w:rPr>
          <w:szCs w:val="24"/>
          <w:lang w:val="hr-HR"/>
        </w:rPr>
      </w:pPr>
    </w:p>
    <w:p w:rsidRDefault="000344F6" w:rsidP="000344F6" w:rsidR="000344F6" w:rsidRPr="007C2E76">
      <w:pPr>
        <w:numPr>
          <w:ilvl w:val="12"/>
          <w:numId w:val="0"/>
        </w:numPr>
        <w:overflowPunct/>
        <w:autoSpaceDE/>
        <w:adjustRightInd/>
        <w:rPr>
          <w:szCs w:val="24"/>
          <w:lang w:val="hr-HR"/>
        </w:rPr>
      </w:pPr>
      <w:r w:rsidRPr="007C2E76">
        <w:rPr>
          <w:szCs w:val="24"/>
          <w:lang w:val="hr-HR"/>
        </w:rPr>
        <w:t xml:space="preserve">UPUTA O PRAVNOM LIJEKU </w:t>
      </w:r>
    </w:p>
    <w:p w:rsidRDefault="000344F6" w:rsidP="000344F6" w:rsidR="000344F6" w:rsidRPr="007C2E76">
      <w:pPr>
        <w:numPr>
          <w:ilvl w:val="12"/>
          <w:numId w:val="0"/>
        </w:numPr>
        <w:overflowPunct/>
        <w:autoSpaceDE/>
        <w:adjustRightInd/>
        <w:jc w:val="both"/>
        <w:rPr>
          <w:szCs w:val="24"/>
          <w:lang w:val="hr-HR"/>
        </w:rPr>
      </w:pPr>
      <w:r w:rsidRPr="007C2E76">
        <w:rPr>
          <w:szCs w:val="24"/>
          <w:lang w:val="hr-HR"/>
        </w:rPr>
        <w:t xml:space="preserve">Protiv ovog rješenja o otvaranju stečajnoga postupka pravo na žalbu ima osoba ovlaštena za zastupanje dužnika po zakonu do dana nastupanja pravnih posljedica otvaranja stečajnoga postupka (članak 128. stavak 8. SZ). </w:t>
      </w:r>
    </w:p>
    <w:p w:rsidRDefault="000344F6" w:rsidP="000344F6" w:rsidR="000344F6" w:rsidRPr="007C2E76">
      <w:pPr>
        <w:numPr>
          <w:ilvl w:val="12"/>
          <w:numId w:val="0"/>
        </w:numPr>
        <w:overflowPunct/>
        <w:autoSpaceDE/>
        <w:adjustRightInd/>
        <w:jc w:val="both"/>
        <w:rPr>
          <w:szCs w:val="24"/>
          <w:lang w:val="hr-HR"/>
        </w:rPr>
      </w:pPr>
      <w:r w:rsidRPr="007C2E76">
        <w:rPr>
          <w:szCs w:val="24"/>
          <w:lang w:val="hr-HR"/>
        </w:rPr>
        <w:t xml:space="preserve">Žalba, u dva primjerka,  izjavljuje se u roku od osam dana od dostave rješenja, putem ovog suda, Visokom trgovačkom sudu Republike Hrvatske. </w:t>
      </w:r>
    </w:p>
    <w:p w:rsidRDefault="000344F6" w:rsidP="000344F6" w:rsidR="000344F6">
      <w:pPr>
        <w:numPr>
          <w:ilvl w:val="12"/>
          <w:numId w:val="0"/>
        </w:numPr>
        <w:overflowPunct/>
        <w:autoSpaceDE/>
        <w:adjustRightInd/>
        <w:jc w:val="both"/>
        <w:rPr>
          <w:szCs w:val="24"/>
          <w:lang w:val="hr-HR"/>
        </w:rPr>
      </w:pPr>
    </w:p>
    <w:p w:rsidRDefault="00C4422E" w:rsidP="00C4422E" w:rsidR="00C4422E">
      <w:pPr>
        <w:ind w:left="4320"/>
        <w:jc w:val="both"/>
      </w:pPr>
      <w:r>
        <w:t xml:space="preserve">         Za točnost otpravka ovlašteni službenik:</w:t>
      </w:r>
    </w:p>
    <w:p w:rsidRDefault="00C4422E" w:rsidP="00C4422E" w:rsidR="00C4422E" w:rsidRPr="00C4422E">
      <w:pPr>
        <w:ind w:firstLine="720" w:left="5040"/>
        <w:jc w:val="both"/>
      </w:pPr>
      <w:r>
        <w:t xml:space="preserve">  Elizabet Jovanović</w:t>
      </w:r>
    </w:p>
    <w:sectPr w:rsidSect="007C2E76" w:rsidR="00C4422E" w:rsidRPr="00C4422E">
      <w:headerReference w:type="default" r:id="rId10"/>
      <w:footerReference w:type="default" r:id="rId11"/>
      <w:pgSz w:h="16838" w:w="11906"/>
      <w:pgMar w:gutter="0" w:footer="709" w:header="709" w:left="1418" w:bottom="1417" w:right="1418"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0A2" w:rsidP="000344F6" w:rsidR="00D760A2">
      <w:r>
        <w:separator/>
      </w:r>
    </w:p>
  </w:endnote>
  <w:endnote w:id="0" w:type="continuationSeparator">
    <w:p w:rsidRDefault="00D760A2" w:rsidP="000344F6" w:rsidR="00D760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1686585"/>
      <w:docPartObj>
        <w:docPartGallery w:val="Page Numbers (Bottom of Page)"/>
        <w:docPartUnique/>
      </w:docPartObj>
    </w:sdtPr>
    <w:sdtEndPr/>
    <w:sdtContent>
      <w:p w:rsidRDefault="007C2E76" w:rsidR="007C2E76">
        <w:pPr>
          <w:pStyle w:val="Podnoje"/>
          <w:jc w:val="center"/>
        </w:pPr>
        <w:r>
          <w:fldChar w:fldCharType="begin"/>
        </w:r>
        <w:r>
          <w:instrText>PAGE   \* MERGEFORMAT</w:instrText>
        </w:r>
        <w:r>
          <w:fldChar w:fldCharType="separate"/>
        </w:r>
        <w:r w:rsidR="008C2877" w:rsidRPr="008C2877">
          <w:rPr>
            <w:noProof/>
            <w:lang w:val="hr-HR"/>
          </w:rPr>
          <w:t>3</w:t>
        </w:r>
        <w:r>
          <w:fldChar w:fldCharType="end"/>
        </w:r>
      </w:p>
    </w:sdtContent>
  </w:sdt>
  <w:p w:rsidRDefault="007C2E76" w:rsidR="007C2E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0A2" w:rsidP="000344F6" w:rsidR="00D760A2">
      <w:r>
        <w:separator/>
      </w:r>
    </w:p>
  </w:footnote>
  <w:footnote w:id="0" w:type="continuationSeparator">
    <w:p w:rsidRDefault="00D760A2" w:rsidP="000344F6" w:rsidR="00D760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E76" w:rsidP="007C2E76" w:rsidR="007C2E76" w:rsidRPr="000344F6">
    <w:pPr>
      <w:pStyle w:val="Zaglavlje"/>
      <w:jc w:val="right"/>
      <w:rPr>
        <w:lang w:val="hr-HR"/>
      </w:rPr>
    </w:pPr>
    <w:r>
      <w:rPr>
        <w:lang w:val="hr-HR"/>
      </w:rPr>
      <w:t>Poslovni broj 7 St-573/2017-22</w:t>
    </w:r>
  </w:p>
  <w:p w:rsidRDefault="007C2E76" w:rsidR="007C2E7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4F6"/>
    <w:rsid w:val="000344F6"/>
    <w:rsid w:val="000A5CAD"/>
    <w:rsid w:val="00187BA1"/>
    <w:rsid w:val="001B4672"/>
    <w:rsid w:val="002B6890"/>
    <w:rsid w:val="003B5246"/>
    <w:rsid w:val="004624D4"/>
    <w:rsid w:val="004B6DF4"/>
    <w:rsid w:val="004E6A55"/>
    <w:rsid w:val="005C683A"/>
    <w:rsid w:val="005F6A1C"/>
    <w:rsid w:val="006953DC"/>
    <w:rsid w:val="006A7057"/>
    <w:rsid w:val="00774856"/>
    <w:rsid w:val="007C2E76"/>
    <w:rsid w:val="008C2877"/>
    <w:rsid w:val="009176DE"/>
    <w:rsid w:val="009D3096"/>
    <w:rsid w:val="009E21B6"/>
    <w:rsid w:val="009F0514"/>
    <w:rsid w:val="00A009B9"/>
    <w:rsid w:val="00AD66C6"/>
    <w:rsid w:val="00B1253C"/>
    <w:rsid w:val="00B92831"/>
    <w:rsid w:val="00BA7201"/>
    <w:rsid w:val="00BD72A3"/>
    <w:rsid w:val="00C21785"/>
    <w:rsid w:val="00C4422E"/>
    <w:rsid w:val="00CC1533"/>
    <w:rsid w:val="00CF5033"/>
    <w:rsid w:val="00D463BF"/>
    <w:rsid w:val="00D760A2"/>
    <w:rsid w:val="00E001EC"/>
    <w:rsid w:val="00F1211B"/>
    <w:rsid w:val="00F46DA0"/>
    <w:rsid w:val="00F72783"/>
    <w:rsid w:val="00FC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4F6"/>
    <w:pPr>
      <w:overflowPunct w:val="false"/>
      <w:autoSpaceDE w:val="false"/>
      <w:autoSpaceDN w:val="false"/>
      <w:adjustRightInd w:val="false"/>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344F6"/>
    <w:pPr>
      <w:overflowPunct w:val="false"/>
      <w:autoSpaceDE w:val="false"/>
      <w:autoSpaceDN w:val="false"/>
      <w:adjustRightInd w:val="false"/>
      <w:spacing w:lineRule="auto" w:line="240" w:after="0"/>
      <w:jc w:val="left"/>
    </w:pPr>
    <w:rPr>
      <w:bCs w:val="false"/>
      <w:lang w:eastAsia="hr-HR" w:val="en-GB"/>
    </w:rPr>
  </w:style>
  <w:style w:styleId="Tekstbalonia" w:type="paragraph">
    <w:name w:val="Balloon Text"/>
    <w:basedOn w:val="Normal"/>
    <w:link w:val="TekstbaloniaChar"/>
    <w:uiPriority w:val="99"/>
    <w:semiHidden/>
    <w:unhideWhenUsed/>
    <w:rsid w:val="000344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44F6"/>
    <w:rPr>
      <w:rFonts w:cs="Tahoma" w:hAnsi="Tahoma" w:ascii="Tahoma"/>
      <w:bCs w:val="false"/>
      <w:sz w:val="16"/>
      <w:szCs w:val="16"/>
      <w:lang w:eastAsia="hr-HR" w:val="en-GB"/>
    </w:rPr>
  </w:style>
  <w:style w:styleId="Zaglavlje" w:type="paragraph">
    <w:name w:val="header"/>
    <w:basedOn w:val="Normal"/>
    <w:link w:val="ZaglavljeChar"/>
    <w:uiPriority w:val="99"/>
    <w:unhideWhenUsed/>
    <w:rsid w:val="000344F6"/>
    <w:pPr>
      <w:tabs>
        <w:tab w:pos="4536" w:val="center"/>
        <w:tab w:pos="9072" w:val="right"/>
      </w:tabs>
    </w:pPr>
  </w:style>
  <w:style w:customStyle="true" w:styleId="ZaglavljeChar" w:type="character">
    <w:name w:val="Zaglavlje Char"/>
    <w:basedOn w:val="Zadanifontodlomka"/>
    <w:link w:val="Zaglavlje"/>
    <w:uiPriority w:val="99"/>
    <w:rsid w:val="000344F6"/>
    <w:rPr>
      <w:bCs w:val="false"/>
      <w:lang w:eastAsia="hr-HR" w:val="en-GB"/>
    </w:rPr>
  </w:style>
  <w:style w:styleId="Podnoje" w:type="paragraph">
    <w:name w:val="footer"/>
    <w:basedOn w:val="Normal"/>
    <w:link w:val="PodnojeChar"/>
    <w:uiPriority w:val="99"/>
    <w:unhideWhenUsed/>
    <w:rsid w:val="000344F6"/>
    <w:pPr>
      <w:tabs>
        <w:tab w:pos="4536" w:val="center"/>
        <w:tab w:pos="9072" w:val="right"/>
      </w:tabs>
    </w:pPr>
  </w:style>
  <w:style w:customStyle="true" w:styleId="PodnojeChar" w:type="character">
    <w:name w:val="Podnožje Char"/>
    <w:basedOn w:val="Zadanifontodlomka"/>
    <w:link w:val="Podnoje"/>
    <w:uiPriority w:val="99"/>
    <w:rsid w:val="000344F6"/>
    <w:rPr>
      <w:bCs w:val="false"/>
      <w:lang w:eastAsia="hr-HR" w:val="en-GB"/>
    </w:rPr>
  </w:style>
  <w:style w:styleId="Hiperveza" w:type="character">
    <w:name w:val="Hyperlink"/>
    <w:basedOn w:val="Zadanifontodlomka"/>
    <w:uiPriority w:val="99"/>
    <w:semiHidden/>
    <w:unhideWhenUsed/>
    <w:rsid w:val="00774856"/>
    <w:rPr>
      <w:strike w:val="false"/>
      <w:dstrike w:val="false"/>
      <w:color w:val="AA0000"/>
      <w:u w:val="none"/>
      <w:effect w:val="none"/>
    </w:rPr>
  </w:style>
  <w:style w:styleId="Tekstrezerviranogmjesta" w:type="character">
    <w:name w:val="Placeholder Text"/>
    <w:basedOn w:val="Zadanifontodlomka"/>
    <w:uiPriority w:val="99"/>
    <w:semiHidden/>
    <w:rsid w:val="008C2877"/>
    <w:rPr>
      <w:color w:val="808080"/>
      <w:bdr w:space="0" w:sz="0" w:color="auto" w:val="none"/>
      <w:shd w:fill="auto" w:color="auto" w:val="clear"/>
    </w:rPr>
  </w:style>
  <w:style w:customStyle="true" w:styleId="eSPISCCParagraphDefaultFont" w:type="character">
    <w:name w:val="eSPIS_CC_Paragraph Default Font"/>
    <w:basedOn w:val="Zadanifontodlomka"/>
    <w:rsid w:val="008C2877"/>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C2877"/>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C2877"/>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C2877"/>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4F6"/>
    <w:pPr>
      <w:overflowPunct w:val="0"/>
      <w:autoSpaceDE w:val="0"/>
      <w:autoSpaceDN w:val="0"/>
      <w:adjustRightInd w:val="0"/>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344F6"/>
    <w:pPr>
      <w:overflowPunct w:val="0"/>
      <w:autoSpaceDE w:val="0"/>
      <w:autoSpaceDN w:val="0"/>
      <w:adjustRightInd w:val="0"/>
      <w:spacing w:after="0" w:line="240" w:lineRule="auto"/>
      <w:jc w:val="left"/>
    </w:pPr>
    <w:rPr>
      <w:bCs w:val="0"/>
      <w:lang w:eastAsia="hr-HR" w:val="en-GB"/>
    </w:rPr>
  </w:style>
  <w:style w:styleId="Tekstbalonia" w:type="paragraph">
    <w:name w:val="Balloon Text"/>
    <w:basedOn w:val="Normal"/>
    <w:link w:val="TekstbaloniaChar"/>
    <w:uiPriority w:val="99"/>
    <w:semiHidden/>
    <w:unhideWhenUsed/>
    <w:rsid w:val="000344F6"/>
    <w:rPr>
      <w:rFonts w:ascii="Tahoma" w:cs="Tahoma" w:hAnsi="Tahoma"/>
      <w:sz w:val="16"/>
      <w:szCs w:val="16"/>
    </w:rPr>
  </w:style>
  <w:style w:customStyle="1" w:styleId="TekstbaloniaChar" w:type="character">
    <w:name w:val="Tekst balončića Char"/>
    <w:basedOn w:val="Zadanifontodlomka"/>
    <w:link w:val="Tekstbalonia"/>
    <w:uiPriority w:val="99"/>
    <w:semiHidden/>
    <w:rsid w:val="000344F6"/>
    <w:rPr>
      <w:rFonts w:ascii="Tahoma" w:cs="Tahoma" w:hAnsi="Tahoma"/>
      <w:bCs w:val="0"/>
      <w:sz w:val="16"/>
      <w:szCs w:val="16"/>
      <w:lang w:eastAsia="hr-HR" w:val="en-GB"/>
    </w:rPr>
  </w:style>
  <w:style w:styleId="Zaglavlje" w:type="paragraph">
    <w:name w:val="header"/>
    <w:basedOn w:val="Normal"/>
    <w:link w:val="ZaglavljeChar"/>
    <w:uiPriority w:val="99"/>
    <w:unhideWhenUsed/>
    <w:rsid w:val="000344F6"/>
    <w:pPr>
      <w:tabs>
        <w:tab w:pos="4536" w:val="center"/>
        <w:tab w:pos="9072" w:val="right"/>
      </w:tabs>
    </w:pPr>
  </w:style>
  <w:style w:customStyle="1" w:styleId="ZaglavljeChar" w:type="character">
    <w:name w:val="Zaglavlje Char"/>
    <w:basedOn w:val="Zadanifontodlomka"/>
    <w:link w:val="Zaglavlje"/>
    <w:uiPriority w:val="99"/>
    <w:rsid w:val="000344F6"/>
    <w:rPr>
      <w:bCs w:val="0"/>
      <w:lang w:eastAsia="hr-HR" w:val="en-GB"/>
    </w:rPr>
  </w:style>
  <w:style w:styleId="Podnoje" w:type="paragraph">
    <w:name w:val="footer"/>
    <w:basedOn w:val="Normal"/>
    <w:link w:val="PodnojeChar"/>
    <w:uiPriority w:val="99"/>
    <w:unhideWhenUsed/>
    <w:rsid w:val="000344F6"/>
    <w:pPr>
      <w:tabs>
        <w:tab w:pos="4536" w:val="center"/>
        <w:tab w:pos="9072" w:val="right"/>
      </w:tabs>
    </w:pPr>
  </w:style>
  <w:style w:customStyle="1" w:styleId="PodnojeChar" w:type="character">
    <w:name w:val="Podnožje Char"/>
    <w:basedOn w:val="Zadanifontodlomka"/>
    <w:link w:val="Podnoje"/>
    <w:uiPriority w:val="99"/>
    <w:rsid w:val="000344F6"/>
    <w:rPr>
      <w:bCs w:val="0"/>
      <w:lang w:eastAsia="hr-HR" w:val="en-GB"/>
    </w:rPr>
  </w:style>
  <w:style w:styleId="Hiperveza" w:type="character">
    <w:name w:val="Hyperlink"/>
    <w:basedOn w:val="Zadanifontodlomka"/>
    <w:uiPriority w:val="99"/>
    <w:semiHidden/>
    <w:unhideWhenUsed/>
    <w:rsid w:val="00774856"/>
    <w:rPr>
      <w:strike w:val="0"/>
      <w:dstrike w:val="0"/>
      <w:color w:val="AA0000"/>
      <w:u w:val="none"/>
      <w:effect w:val="none"/>
    </w:rPr>
  </w:style>
  <w:style w:styleId="Tekstrezerviranogmjesta" w:type="character">
    <w:name w:val="Placeholder Text"/>
    <w:basedOn w:val="Zadanifontodlomka"/>
    <w:uiPriority w:val="99"/>
    <w:semiHidden/>
    <w:rsid w:val="008C2877"/>
    <w:rPr>
      <w:color w:val="808080"/>
      <w:bdr w:color="auto" w:space="0" w:sz="0" w:val="none"/>
      <w:shd w:color="auto" w:fill="auto" w:val="clear"/>
    </w:rPr>
  </w:style>
  <w:style w:customStyle="1" w:styleId="eSPISCCParagraphDefaultFont" w:type="character">
    <w:name w:val="eSPIS_CC_Paragraph Default Font"/>
    <w:basedOn w:val="Zadanifontodlomka"/>
    <w:rsid w:val="008C2877"/>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C2877"/>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C2877"/>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C2877"/>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86217">
      <w:bodyDiv w:val="true"/>
      <w:marLeft w:val="0"/>
      <w:marRight w:val="0"/>
      <w:marTop w:val="0"/>
      <w:marBottom w:val="0"/>
      <w:divBdr>
        <w:top w:space="0" w:sz="0" w:color="auto" w:val="none"/>
        <w:left w:space="0" w:sz="0" w:color="auto" w:val="none"/>
        <w:bottom w:space="0" w:sz="0" w:color="auto" w:val="none"/>
        <w:right w:space="0" w:sz="0" w:color="auto" w:val="none"/>
      </w:divBdr>
      <w:divsChild>
        <w:div w:id="1722558647">
          <w:marLeft w:val="0"/>
          <w:marRight w:val="0"/>
          <w:marTop w:val="0"/>
          <w:marBottom w:val="0"/>
          <w:divBdr>
            <w:top w:space="0" w:sz="0" w:color="auto" w:val="none"/>
            <w:left w:space="0" w:sz="0" w:color="auto" w:val="none"/>
            <w:bottom w:space="0" w:sz="0" w:color="auto" w:val="none"/>
            <w:right w:space="0" w:sz="0" w:color="auto" w:val="none"/>
          </w:divBdr>
          <w:divsChild>
            <w:div w:id="1522165847">
              <w:marLeft w:val="0"/>
              <w:marRight w:val="0"/>
              <w:marTop w:val="0"/>
              <w:marBottom w:val="0"/>
              <w:divBdr>
                <w:top w:space="0" w:sz="6" w:color="DDDDDD" w:val="single"/>
                <w:left w:space="0" w:sz="6" w:color="DDDDDD" w:val="single"/>
                <w:bottom w:space="0" w:sz="6" w:color="DDDDDD" w:val="single"/>
                <w:right w:space="0" w:sz="6" w:color="DDDDDD" w:val="single"/>
              </w:divBdr>
              <w:divsChild>
                <w:div w:id="151533534">
                  <w:marLeft w:val="150"/>
                  <w:marRight w:val="150"/>
                  <w:marTop w:val="0"/>
                  <w:marBottom w:val="150"/>
                  <w:divBdr>
                    <w:top w:space="0" w:sz="0" w:color="auto" w:val="none"/>
                    <w:left w:space="0" w:sz="0" w:color="auto" w:val="none"/>
                    <w:bottom w:space="0" w:sz="0" w:color="auto" w:val="none"/>
                    <w:right w:space="0" w:sz="0" w:color="auto" w:val="none"/>
                  </w:divBdr>
                  <w:divsChild>
                    <w:div w:id="1913852132">
                      <w:marLeft w:val="0"/>
                      <w:marRight w:val="0"/>
                      <w:marTop w:val="0"/>
                      <w:marBottom w:val="0"/>
                      <w:divBdr>
                        <w:top w:space="0" w:sz="0" w:color="auto" w:val="none"/>
                        <w:left w:space="0" w:sz="0" w:color="auto" w:val="none"/>
                        <w:bottom w:space="0" w:sz="0" w:color="auto" w:val="none"/>
                        <w:right w:space="0" w:sz="0" w:color="auto" w:val="none"/>
                      </w:divBdr>
                      <w:divsChild>
                        <w:div w:id="1031689902">
                          <w:marLeft w:val="0"/>
                          <w:marRight w:val="0"/>
                          <w:marTop w:val="0"/>
                          <w:marBottom w:val="0"/>
                          <w:divBdr>
                            <w:top w:space="0" w:sz="0" w:color="auto" w:val="none"/>
                            <w:left w:space="0" w:sz="0" w:color="auto" w:val="none"/>
                            <w:bottom w:space="0" w:sz="0" w:color="auto" w:val="none"/>
                            <w:right w:space="0" w:sz="0" w:color="auto" w:val="none"/>
                          </w:divBdr>
                          <w:divsChild>
                            <w:div w:id="1496144470">
                              <w:marLeft w:val="0"/>
                              <w:marRight w:val="0"/>
                              <w:marTop w:val="0"/>
                              <w:marBottom w:val="0"/>
                              <w:divBdr>
                                <w:top w:space="0" w:sz="0" w:color="auto" w:val="none"/>
                                <w:left w:space="0" w:sz="0" w:color="auto" w:val="none"/>
                                <w:bottom w:space="0" w:sz="0" w:color="auto" w:val="none"/>
                                <w:right w:space="0" w:sz="0" w:color="auto" w:val="none"/>
                              </w:divBdr>
                              <w:divsChild>
                                <w:div w:id="522208173">
                                  <w:marLeft w:val="0"/>
                                  <w:marRight w:val="0"/>
                                  <w:marTop w:val="0"/>
                                  <w:marBottom w:val="0"/>
                                  <w:divBdr>
                                    <w:top w:space="0" w:sz="0" w:color="auto" w:val="none"/>
                                    <w:left w:space="0" w:sz="0" w:color="auto" w:val="none"/>
                                    <w:bottom w:space="0" w:sz="0" w:color="auto" w:val="none"/>
                                    <w:right w:space="0" w:sz="0" w:color="auto" w:val="none"/>
                                  </w:divBdr>
                                  <w:divsChild>
                                    <w:div w:id="676229259">
                                      <w:marLeft w:val="0"/>
                                      <w:marRight w:val="0"/>
                                      <w:marTop w:val="0"/>
                                      <w:marBottom w:val="0"/>
                                      <w:divBdr>
                                        <w:top w:space="0" w:sz="0" w:color="auto" w:val="none"/>
                                        <w:left w:space="0" w:sz="0" w:color="auto" w:val="none"/>
                                        <w:bottom w:space="0" w:sz="0" w:color="auto" w:val="none"/>
                                        <w:right w:space="0" w:sz="0" w:color="auto" w:val="none"/>
                                      </w:divBdr>
                                      <w:divsChild>
                                        <w:div w:id="239676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9586772">
      <w:bodyDiv w:val="true"/>
      <w:marLeft w:val="0"/>
      <w:marRight w:val="0"/>
      <w:marTop w:val="0"/>
      <w:marBottom w:val="0"/>
      <w:divBdr>
        <w:top w:space="0" w:sz="0" w:color="auto" w:val="none"/>
        <w:left w:space="0" w:sz="0" w:color="auto" w:val="none"/>
        <w:bottom w:space="0" w:sz="0" w:color="auto" w:val="none"/>
        <w:right w:space="0" w:sz="0" w:color="auto" w:val="none"/>
      </w:divBdr>
      <w:divsChild>
        <w:div w:id="484593177">
          <w:marLeft w:val="0"/>
          <w:marRight w:val="0"/>
          <w:marTop w:val="0"/>
          <w:marBottom w:val="0"/>
          <w:divBdr>
            <w:top w:space="0" w:sz="0" w:color="auto" w:val="none"/>
            <w:left w:space="0" w:sz="0" w:color="auto" w:val="none"/>
            <w:bottom w:space="0" w:sz="0" w:color="auto" w:val="none"/>
            <w:right w:space="0" w:sz="0" w:color="auto" w:val="none"/>
          </w:divBdr>
          <w:divsChild>
            <w:div w:id="1014040253">
              <w:marLeft w:val="0"/>
              <w:marRight w:val="0"/>
              <w:marTop w:val="0"/>
              <w:marBottom w:val="0"/>
              <w:divBdr>
                <w:top w:space="0" w:sz="6" w:color="DDDDDD" w:val="single"/>
                <w:left w:space="0" w:sz="6" w:color="DDDDDD" w:val="single"/>
                <w:bottom w:space="0" w:sz="6" w:color="DDDDDD" w:val="single"/>
                <w:right w:space="0" w:sz="6" w:color="DDDDDD" w:val="single"/>
              </w:divBdr>
              <w:divsChild>
                <w:div w:id="831065380">
                  <w:marLeft w:val="150"/>
                  <w:marRight w:val="150"/>
                  <w:marTop w:val="0"/>
                  <w:marBottom w:val="150"/>
                  <w:divBdr>
                    <w:top w:space="0" w:sz="0" w:color="auto" w:val="none"/>
                    <w:left w:space="0" w:sz="0" w:color="auto" w:val="none"/>
                    <w:bottom w:space="0" w:sz="0" w:color="auto" w:val="none"/>
                    <w:right w:space="0" w:sz="0" w:color="auto" w:val="none"/>
                  </w:divBdr>
                  <w:divsChild>
                    <w:div w:id="2037727228">
                      <w:marLeft w:val="0"/>
                      <w:marRight w:val="0"/>
                      <w:marTop w:val="0"/>
                      <w:marBottom w:val="0"/>
                      <w:divBdr>
                        <w:top w:space="0" w:sz="0" w:color="auto" w:val="none"/>
                        <w:left w:space="0" w:sz="0" w:color="auto" w:val="none"/>
                        <w:bottom w:space="0" w:sz="0" w:color="auto" w:val="none"/>
                        <w:right w:space="0" w:sz="0" w:color="auto" w:val="none"/>
                      </w:divBdr>
                      <w:divsChild>
                        <w:div w:id="2093239421">
                          <w:marLeft w:val="0"/>
                          <w:marRight w:val="0"/>
                          <w:marTop w:val="0"/>
                          <w:marBottom w:val="0"/>
                          <w:divBdr>
                            <w:top w:space="0" w:sz="0" w:color="auto" w:val="none"/>
                            <w:left w:space="0" w:sz="0" w:color="auto" w:val="none"/>
                            <w:bottom w:space="0" w:sz="0" w:color="auto" w:val="none"/>
                            <w:right w:space="0" w:sz="0" w:color="auto" w:val="none"/>
                          </w:divBdr>
                          <w:divsChild>
                            <w:div w:id="1870292796">
                              <w:marLeft w:val="0"/>
                              <w:marRight w:val="0"/>
                              <w:marTop w:val="0"/>
                              <w:marBottom w:val="0"/>
                              <w:divBdr>
                                <w:top w:space="0" w:sz="0" w:color="auto" w:val="none"/>
                                <w:left w:space="0" w:sz="0" w:color="auto" w:val="none"/>
                                <w:bottom w:space="0" w:sz="0" w:color="auto" w:val="none"/>
                                <w:right w:space="0" w:sz="0" w:color="auto" w:val="none"/>
                              </w:divBdr>
                              <w:divsChild>
                                <w:div w:id="1678581478">
                                  <w:marLeft w:val="0"/>
                                  <w:marRight w:val="0"/>
                                  <w:marTop w:val="0"/>
                                  <w:marBottom w:val="0"/>
                                  <w:divBdr>
                                    <w:top w:space="0" w:sz="0" w:color="auto" w:val="none"/>
                                    <w:left w:space="0" w:sz="0" w:color="auto" w:val="none"/>
                                    <w:bottom w:space="0" w:sz="0" w:color="auto" w:val="none"/>
                                    <w:right w:space="0" w:sz="0" w:color="auto" w:val="none"/>
                                  </w:divBdr>
                                  <w:divsChild>
                                    <w:div w:id="1847280537">
                                      <w:marLeft w:val="0"/>
                                      <w:marRight w:val="0"/>
                                      <w:marTop w:val="0"/>
                                      <w:marBottom w:val="0"/>
                                      <w:divBdr>
                                        <w:top w:space="0" w:sz="0" w:color="auto" w:val="none"/>
                                        <w:left w:space="0" w:sz="0" w:color="auto" w:val="none"/>
                                        <w:bottom w:space="0" w:sz="0" w:color="auto" w:val="none"/>
                                        <w:right w:space="0" w:sz="0" w:color="auto" w:val="none"/>
                                      </w:divBdr>
                                      <w:divsChild>
                                        <w:div w:id="1644117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09998029">
      <w:bodyDiv w:val="true"/>
      <w:marLeft w:val="0"/>
      <w:marRight w:val="0"/>
      <w:marTop w:val="0"/>
      <w:marBottom w:val="0"/>
      <w:divBdr>
        <w:top w:space="0" w:sz="0" w:color="auto" w:val="none"/>
        <w:left w:space="0" w:sz="0" w:color="auto" w:val="none"/>
        <w:bottom w:space="0" w:sz="0" w:color="auto" w:val="none"/>
        <w:right w:space="0" w:sz="0" w:color="auto" w:val="none"/>
      </w:divBdr>
    </w:div>
    <w:div w:id="16806960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St-324/15</izvorni_sadrzaj>
    <derivirana_varijabla naziv="DomainObject.Predmet.PrimjedbaSuca_1">Veza 7 St-324/15</derivirana_varijabla>
  </DomainObject.Predmet.PrimjedbaSuca>
  <DomainObject.Predmet.ProtustrankaFormated>
    <izvorni_sadrzaj>  INVOKACIJA d.o.o. zastupanog po punomoćniku Walter Alexander Reyes Illescas</izvorni_sadrzaj>
    <derivirana_varijabla naziv="DomainObject.Predmet.ProtustrankaFormated_1">  INVOKACIJA d.o.o. zastupanog po punomoćniku Walter Alexander Reyes Illescas</derivirana_varijabla>
  </DomainObject.Predmet.ProtustrankaFormated>
  <DomainObject.Predmet.ProtustrankaFormatedOIB>
    <izvorni_sadrzaj>  INVOKACIJA d.o.o., OIB 12714341439 zastupanog po punomoćniku Walter Alexander Reyes Illescas</izvorni_sadrzaj>
    <derivirana_varijabla naziv="DomainObject.Predmet.ProtustrankaFormatedOIB_1">  INVOKACIJA d.o.o., OIB 12714341439 zastupanog po punomoćniku Walter Alexander Reyes Illescas</derivirana_varijabla>
  </DomainObject.Predmet.ProtustrankaFormatedOIB>
  <DomainObject.Predmet.ProtustrankaFormatedWithAdress>
    <izvorni_sadrzaj> INVOKACIJA d.o.o., Gnambova 2, 51000 Rijeka zastupanog po punomoćniku Walter Alexander Reyes Illescas</izvorni_sadrzaj>
    <derivirana_varijabla naziv="DomainObject.Predmet.ProtustrankaFormatedWithAdress_1"> INVOKACIJA d.o.o., Gnambova 2, 51000 Rijeka zastupanog po punomoćniku Walter Alexander Reyes Illescas</derivirana_varijabla>
  </DomainObject.Predmet.ProtustrankaFormatedWithAdress>
  <DomainObject.Predmet.ProtustrankaFormatedWithAdressOIB>
    <izvorni_sadrzaj> INVOKACIJA d.o.o., OIB 12714341439, Gnambova 2, 51000 Rijeka zastupanog po punomoćniku Walter Alexander Reyes Illescas</izvorni_sadrzaj>
    <derivirana_varijabla naziv="DomainObject.Predmet.ProtustrankaFormatedWithAdressOIB_1"> INVOKACIJA d.o.o., OIB 12714341439, Gnambova 2, 51000 Rijeka zastupanog po punomoćniku Walter Alexander Reyes Illescas</derivirana_varijabla>
  </DomainObject.Predmet.ProtustrankaFormatedWithAdressOIB>
  <DomainObject.Predmet.ProtustrankaWithAdress>
    <izvorni_sadrzaj>INVOKACIJA d.o.o. Gnambova 2, 51000 Rijeka</izvorni_sadrzaj>
    <derivirana_varijabla naziv="DomainObject.Predmet.ProtustrankaWithAdress_1">INVOKACIJA d.o.o. Gnambova 2, 51000 Rijeka</derivirana_varijabla>
  </DomainObject.Predmet.ProtustrankaWithAdress>
  <DomainObject.Predmet.ProtustrankaWithAdressOIB>
    <izvorni_sadrzaj>INVOKACIJA d.o.o., OIB 12714341439, Gnambova 2, 51000 Rijeka</izvorni_sadrzaj>
    <derivirana_varijabla naziv="DomainObject.Predmet.ProtustrankaWithAdressOIB_1">INVOKACIJA d.o.o., OIB 12714341439, Gnambova 2, 51000 Rijeka</derivirana_varijabla>
  </DomainObject.Predmet.ProtustrankaWithAdressOIB>
  <DomainObject.Predmet.ProtustrankaNazivFormated>
    <izvorni_sadrzaj>INVOKACIJA d.o.o.</izvorni_sadrzaj>
    <derivirana_varijabla naziv="DomainObject.Predmet.ProtustrankaNazivFormated_1">INVOKACIJA d.o.o.</derivirana_varijabla>
  </DomainObject.Predmet.ProtustrankaNazivFormated>
  <DomainObject.Predmet.ProtustrankaNazivFormatedOIB>
    <izvorni_sadrzaj>INVOKACIJA d.o.o., OIB 12714341439</izvorni_sadrzaj>
    <derivirana_varijabla naziv="DomainObject.Predmet.ProtustrankaNazivFormatedOIB_1">INVOKACIJA d.o.o., OIB 12714341439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St. Stefan-Jagerberg-Wolfsberg eGen zastupanog po punomoćniku Verica Šuster</izvorni_sadrzaj>
    <derivirana_varijabla naziv="DomainObject.Predmet.StrankaFormated_1">  RAIFFEISENBANK St. Stefan-Jagerberg-Wolfsberg eGen zastupanog po punomoćniku Verica Šuster</derivirana_varijabla>
  </DomainObject.Predmet.StrankaFormated>
  <DomainObject.Predmet.StrankaFormatedOIB>
    <izvorni_sadrzaj>  RAIFFEISENBANK St. Stefan-Jagerberg-Wolfsberg eGen, OIB 11609308792 zastupanog po punomoćniku Verica Šuster</izvorni_sadrzaj>
    <derivirana_varijabla naziv="DomainObject.Predmet.StrankaFormatedOIB_1">  RAIFFEISENBANK St. Stefan-Jagerberg-Wolfsberg eGen, OIB 11609308792 zastupanog po punomoćniku Verica Šuster</derivirana_varijabla>
  </DomainObject.Predmet.StrankaFormatedOIB>
  <DomainObject.Predmet.StrankaFormatedWithAdress>
    <izvorni_sadrzaj> RAIFFEISENBANK St. Stefan-Jagerberg-Wolfsberg eGen, Murecker 23, 8083 St. Stefan im Rosental zastupanog po punomoćniku Verica Šuster</izvorni_sadrzaj>
    <derivirana_varijabla naziv="DomainObject.Predmet.StrankaFormatedWithAdress_1"> RAIFFEISENBANK St. Stefan-Jagerberg-Wolfsberg eGen, Murecker 23, 8083 St. Stefan im Rosental zastupanog po punomoćniku Verica Šuster</derivirana_varijabla>
  </DomainObject.Predmet.StrankaFormatedWithAdress>
  <DomainObject.Predmet.StrankaFormatedWithAdressOIB>
    <izvorni_sadrzaj> RAIFFEISENBANK St. Stefan-Jagerberg-Wolfsberg eGen, OIB 11609308792, Murecker 23, 8083 St. Stefan im Rosental zastupanog po punomoćniku Verica Šuster</izvorni_sadrzaj>
    <derivirana_varijabla naziv="DomainObject.Predmet.StrankaFormatedWithAdressOIB_1"> RAIFFEISENBANK St. Stefan-Jagerberg-Wolfsberg eGen, OIB 11609308792, Murecker 23, 8083 St. Stefan im Rosental zastupanog po punomoćniku Verica Šuster</derivirana_varijabla>
  </DomainObject.Predmet.StrankaFormatedWithAdressOIB>
  <DomainObject.Predmet.StrankaWithAdress>
    <izvorni_sadrzaj>RAIFFEISENBANK St. Stefan-Jagerberg-Wolfsberg eGen Murecker 23,8083 St. Stefan im Rosental</izvorni_sadrzaj>
    <derivirana_varijabla naziv="DomainObject.Predmet.StrankaWithAdress_1">RAIFFEISENBANK St. Stefan-Jagerberg-Wolfsberg eGen Murecker 23,8083 St. Stefan im Rosental</derivirana_varijabla>
  </DomainObject.Predmet.StrankaWithAdress>
  <DomainObject.Predmet.StrankaWithAdressOIB>
    <izvorni_sadrzaj>RAIFFEISENBANK St. Stefan-Jagerberg-Wolfsberg eGen, OIB 11609308792, Murecker 23,8083 St. Stefan im Rosental</izvorni_sadrzaj>
    <derivirana_varijabla naziv="DomainObject.Predmet.StrankaWithAdressOIB_1">RAIFFEISENBANK St. Stefan-Jagerberg-Wolfsberg eGen, OIB 11609308792, Murecker 23,8083 St. Stefan im Rosental</derivirana_varijabla>
  </DomainObject.Predmet.StrankaWithAdressOIB>
  <DomainObject.Predmet.StrankaNazivFormated>
    <izvorni_sadrzaj>RAIFFEISENBANK St. Stefan-Jagerberg-Wolfsberg eGen</izvorni_sadrzaj>
    <derivirana_varijabla naziv="DomainObject.Predmet.StrankaNazivFormated_1">RAIFFEISENBANK St. Stefan-Jagerberg-Wolfsberg eGen</derivirana_varijabla>
  </DomainObject.Predmet.StrankaNazivFormated>
  <DomainObject.Predmet.StrankaNazivFormatedOIB>
    <izvorni_sadrzaj>RAIFFEISENBANK St. Stefan-Jagerberg-Wolfsberg eGen, OIB 11609308792</izvorni_sadrzaj>
    <derivirana_varijabla naziv="DomainObject.Predmet.StrankaNazivFormatedOIB_1">RAIFFEISENBANK St. Stefan-Jagerberg-Wolfsberg eGen, OIB 11609308792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RAIFFEISENBANK St. Stefan-Jagerberg-Wolfsberg eGen zastupanog po punomoćniku Verica Šuster</item>
    </izvorni_sadrzaj>
    <derivirana_varijabla naziv="DomainObject.Predmet.StrankaListFormated_1">
      <item>RAIFFEISENBANK St. Stefan-Jagerberg-Wolfsberg eGen zastupanog po punomoćniku Verica Šuster</item>
    </derivirana_varijabla>
  </DomainObject.Predmet.StrankaListFormated>
  <DomainObject.Predmet.StrankaListFormatedOIB>
    <izvorni_sadrzaj>
      <item>RAIFFEISENBANK St. Stefan-Jagerberg-Wolfsberg eGen, OIB 11609308792 zastupanog po punomoćniku Verica Šuster</item>
    </izvorni_sadrzaj>
    <derivirana_varijabla naziv="DomainObject.Predmet.StrankaListFormatedOIB_1">
      <item>RAIFFEISENBANK St. Stefan-Jagerberg-Wolfsberg eGen, OIB 11609308792 zastupanog po punomoćniku Verica Šuster</item>
    </derivirana_varijabla>
  </DomainObject.Predmet.StrankaListFormatedOIB>
  <DomainObject.Predmet.StrankaListFormatedWithAdress>
    <izvorni_sadrzaj>
      <item>RAIFFEISENBANK St. Stefan-Jagerberg-Wolfsberg eGen, Murecker 23, 8083 St. Stefan im Rosental zastupanog po punomoćniku Verica Šuster</item>
    </izvorni_sadrzaj>
    <derivirana_varijabla naziv="DomainObject.Predmet.StrankaListFormatedWithAdress_1">
      <item>RAIFFEISENBANK St. Stefan-Jagerberg-Wolfsberg eGen, Murecker 23, 8083 St. Stefan im Rosental zastupanog po punomoćniku Verica Šuster</item>
    </derivirana_varijabla>
  </DomainObject.Predmet.StrankaListFormatedWithAdress>
  <DomainObject.Predmet.StrankaListFormatedWithAdressOIB>
    <izvorni_sadrzaj>
      <item>RAIFFEISENBANK St. Stefan-Jagerberg-Wolfsberg eGen, OIB 11609308792, Murecker 23, 8083 St. Stefan im Rosental zastupanog po punomoćniku Verica Šuster</item>
    </izvorni_sadrzaj>
    <derivirana_varijabla naziv="DomainObject.Predmet.StrankaListFormatedWithAdressOIB_1">
      <item>RAIFFEISENBANK St. Stefan-Jagerberg-Wolfsberg eGen, OIB 11609308792, Murecker 23, 8083 St. Stefan im Rosental zastupanog po punomoćniku Verica Šuster</item>
    </derivirana_varijabla>
  </DomainObject.Predmet.StrankaListFormatedWithAdressOIB>
  <DomainObject.Predmet.StrankaListNazivFormated>
    <izvorni_sadrzaj>
      <item>RAIFFEISENBANK St. Stefan-Jagerberg-Wolfsberg eGen</item>
    </izvorni_sadrzaj>
    <derivirana_varijabla naziv="DomainObject.Predmet.StrankaListNazivFormated_1">
      <item>RAIFFEISENBANK St. Stefan-Jagerberg-Wolfsberg eGen</item>
    </derivirana_varijabla>
  </DomainObject.Predmet.StrankaListNazivFormated>
  <DomainObject.Predmet.StrankaListNazivFormatedOIB>
    <izvorni_sadrzaj>
      <item>RAIFFEISENBANK St. Stefan-Jagerberg-Wolfsberg eGen, OIB 11609308792</item>
    </izvorni_sadrzaj>
    <derivirana_varijabla naziv="DomainObject.Predmet.StrankaListNazivFormatedOIB_1">
      <item>RAIFFEISENBANK St. Stefan-Jagerberg-Wolfsberg eGen, OIB 11609308792</item>
    </derivirana_varijabla>
  </DomainObject.Predmet.StrankaListNazivFormatedOIB>
  <DomainObject.Predmet.ProtuStrankaListFormated>
    <izvorni_sadrzaj>
      <item>INVOKACIJA d.o.o. zastupanog po punomoćniku Walter Alexander Reyes Illescas</item>
    </izvorni_sadrzaj>
    <derivirana_varijabla naziv="DomainObject.Predmet.ProtuStrankaListFormated_1">
      <item>INVOKACIJA d.o.o. zastupanog po punomoćniku Walter Alexander Reyes Illescas</item>
    </derivirana_varijabla>
  </DomainObject.Predmet.ProtuStrankaListFormated>
  <DomainObject.Predmet.ProtuStrankaListFormatedOIB>
    <izvorni_sadrzaj>
      <item>INVOKACIJA d.o.o., OIB 12714341439 zastupanog po punomoćniku Walter Alexander Reyes Illescas</item>
    </izvorni_sadrzaj>
    <derivirana_varijabla naziv="DomainObject.Predmet.ProtuStrankaListFormatedOIB_1">
      <item>INVOKACIJA d.o.o., OIB 12714341439 zastupanog po punomoćniku Walter Alexander Reyes Illescas</item>
    </derivirana_varijabla>
  </DomainObject.Predmet.ProtuStrankaListFormatedOIB>
  <DomainObject.Predmet.ProtuStrankaListFormatedWithAdress>
    <izvorni_sadrzaj>
      <item>INVOKACIJA d.o.o., Gnambova 2, 51000 Rijeka zastupanog po punomoćniku Walter Alexander Reyes Illescas</item>
    </izvorni_sadrzaj>
    <derivirana_varijabla naziv="DomainObject.Predmet.ProtuStrankaListFormatedWithAdress_1">
      <item>INVOKACIJA d.o.o., Gnambova 2, 51000 Rijeka zastupanog po punomoćniku Walter Alexander Reyes Illescas</item>
    </derivirana_varijabla>
  </DomainObject.Predmet.ProtuStrankaListFormatedWithAdress>
  <DomainObject.Predmet.ProtuStrankaListFormatedWithAdressOIB>
    <izvorni_sadrzaj>
      <item>INVOKACIJA d.o.o., OIB 12714341439, Gnambova 2, 51000 Rijeka zastupanog po punomoćniku Walter Alexander Reyes Illescas</item>
    </izvorni_sadrzaj>
    <derivirana_varijabla naziv="DomainObject.Predmet.ProtuStrankaListFormatedWithAdressOIB_1">
      <item>INVOKACIJA d.o.o., OIB 12714341439, Gnambova 2, 51000 Rijeka zastupanog po punomoćniku Walter Alexander Reyes Illescas</item>
    </derivirana_varijabla>
  </DomainObject.Predmet.ProtuStrankaListFormatedWithAdressOIB>
  <DomainObject.Predmet.ProtuStrankaListNazivFormated>
    <izvorni_sadrzaj>
      <item>INVOKACIJA d.o.o.</item>
    </izvorni_sadrzaj>
    <derivirana_varijabla naziv="DomainObject.Predmet.ProtuStrankaListNazivFormated_1">
      <item>INVOKACIJA d.o.o.</item>
    </derivirana_varijabla>
  </DomainObject.Predmet.ProtuStrankaListNazivFormated>
  <DomainObject.Predmet.ProtuStrankaListNazivFormatedOIB>
    <izvorni_sadrzaj>
      <item>INVOKACIJA d.o.o., OIB 12714341439</item>
    </izvorni_sadrzaj>
    <derivirana_varijabla naziv="DomainObject.Predmet.ProtuStrankaListNazivFormatedOIB_1">
      <item>INVOKACIJA d.o.o., OIB 12714341439</item>
    </derivirana_varijabla>
  </DomainObject.Predmet.ProtuStrankaListNazivFormatedOIB>
  <DomainObject.Predmet.OstaliListFormated>
    <izvorni_sadrzaj>
      <item>Verica Šuster punomoćnik sudionika u postupku RAIFFEISENBANK St. Stefan-Jagerberg-Wolfsberg eGen</item>
      <item>Walter Alexander Reyes Illescas punomoćnik sudionika u postupku INVOKACIJA d.o.o.</item>
    </izvorni_sadrzaj>
    <derivirana_varijabla naziv="DomainObject.Predmet.OstaliListFormated_1">
      <item>Verica Šuster punomoćnik sudionika u postupku RAIFFEISENBANK St. Stefan-Jagerberg-Wolfsberg eGen</item>
      <item>Walter Alexander Reyes Illescas punomoćnik sudionika u postupku INVOKACIJA d.o.o.</item>
    </derivirana_varijabla>
  </DomainObject.Predmet.OstaliListFormated>
  <DomainObject.Predmet.OstaliListFormatedOIB>
    <izvorni_sadrzaj>
      <item>Verica Šuster punomoćnik sudionika u postupku RAIFFEISENBANK St. Stefan-Jagerberg-Wolfsberg eGen</item>
      <item>Walter Alexander Reyes Illescas, OIB 18642796262 punomoćnik sudionika u postupku INVOKACIJA d.o.o.</item>
    </izvorni_sadrzaj>
    <derivirana_varijabla naziv="DomainObject.Predmet.OstaliListFormatedOIB_1">
      <item>Verica Šuster punomoćnik sudionika u postupku RAIFFEISENBANK St. Stefan-Jagerberg-Wolfsberg eGen</item>
      <item>Walter Alexander Reyes Illescas, OIB 18642796262 punomoćnik sudionika u postupku INVOKACIJA d.o.o.</item>
    </derivirana_varijabla>
  </DomainObject.Predmet.OstaliListFormatedOIB>
  <DomainObject.Predmet.OstaliListFormatedWithAdress>
    <izvorni_sadrzaj>
      <item>Verica Šuster, Poljička 5, 10000 Zagreb punomoćnik sudionika u postupku RAIFFEISENBANK St. Stefan-Jagerberg-Wolfsberg eGen</item>
      <item>Walter Alexander Reyes Illescas, Gnambova 2, 51000 Rijeka punomoćnik sudionika u postupku INVOKACIJA d.o.o.</item>
    </izvorni_sadrzaj>
    <derivirana_varijabla naziv="DomainObject.Predmet.OstaliListFormatedWithAdress_1">
      <item>Verica Šuster, Poljička 5, 10000 Zagreb punomoćnik sudionika u postupku RAIFFEISENBANK St. Stefan-Jagerberg-Wolfsberg eGen</item>
      <item>Walter Alexander Reyes Illescas, Gnambova 2, 51000 Rijeka punomoćnik sudionika u postupku INVOKACIJA d.o.o.</item>
    </derivirana_varijabla>
  </DomainObject.Predmet.OstaliListFormatedWithAdress>
  <DomainObject.Predmet.OstaliListFormatedWithAdressOIB>
    <izvorni_sadrzaj>
      <item>Verica Šuster, Poljička 5, 10000 Zagreb punomoćnik sudionika u postupku RAIFFEISENBANK St. Stefan-Jagerberg-Wolfsberg eGen</item>
      <item>Walter Alexander Reyes Illescas, OIB 18642796262, Gnambova 2, 51000 Rijeka punomoćnik sudionika u postupku INVOKACIJA d.o.o.</item>
    </izvorni_sadrzaj>
    <derivirana_varijabla naziv="DomainObject.Predmet.OstaliListFormatedWithAdressOIB_1">
      <item>Verica Šuster, Poljička 5, 10000 Zagreb punomoćnik sudionika u postupku RAIFFEISENBANK St. Stefan-Jagerberg-Wolfsberg eGen</item>
      <item>Walter Alexander Reyes Illescas, OIB 18642796262, Gnambova 2, 51000 Rijeka punomoćnik sudionika u postupku INVOKACIJA d.o.o.</item>
    </derivirana_varijabla>
  </DomainObject.Predmet.OstaliListFormatedWithAdressOIB>
  <DomainObject.Predmet.OstaliListNazivFormated>
    <izvorni_sadrzaj>
      <item>Verica Šuster</item>
      <item>Walter Alexander Reyes Illescas</item>
    </izvorni_sadrzaj>
    <derivirana_varijabla naziv="DomainObject.Predmet.OstaliListNazivFormated_1">
      <item>Verica Šuster</item>
      <item>Walter Alexander Reyes Illescas</item>
    </derivirana_varijabla>
  </DomainObject.Predmet.OstaliListNazivFormated>
  <DomainObject.Predmet.OstaliListNazivFormatedOIB>
    <izvorni_sadrzaj>
      <item>Verica Šuster</item>
      <item>Walter Alexander Reyes Illescas, OIB 18642796262</item>
    </izvorni_sadrzaj>
    <derivirana_varijabla naziv="DomainObject.Predmet.OstaliListNazivFormatedOIB_1">
      <item>Verica Šuster</item>
      <item>Walter Alexander Reyes Illescas, OIB 18642796262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RAIFFEISENBANK St. Stefan-Jagerberg-Wolfsberg eGen</izvorni_sadrzaj>
    <derivirana_varijabla naziv="DomainObject.Predmet.StrankaIDrugi_1">RAIFFEISENBANK St. Stefan-Jagerberg-Wolfsberg eGen</derivirana_varijabla>
  </DomainObject.Predmet.StrankaIDrugi>
  <DomainObject.Predmet.ProtustrankaIDrugi>
    <izvorni_sadrzaj>INVOKACIJA d.o.o.</izvorni_sadrzaj>
    <derivirana_varijabla naziv="DomainObject.Predmet.ProtustrankaIDrugi_1">INVOKACIJA d.o.o.</derivirana_varijabla>
  </DomainObject.Predmet.ProtustrankaIDrugi>
  <DomainObject.Predmet.StrankaIDrugiAdressOIB>
    <izvorni_sadrzaj>RAIFFEISENBANK St. Stefan-Jagerberg-Wolfsberg eGen, OIB 11609308792, Murecker 23, 8083 St. Stefan im Rosental</izvorni_sadrzaj>
    <derivirana_varijabla naziv="DomainObject.Predmet.StrankaIDrugiAdressOIB_1">RAIFFEISENBANK St. Stefan-Jagerberg-Wolfsberg eGen, OIB 11609308792, Murecker 23, 8083 St. Stefan im Rosental</derivirana_varijabla>
  </DomainObject.Predmet.StrankaIDrugiAdressOIB>
  <DomainObject.Predmet.ProtustrankaIDrugiAdressOIB>
    <izvorni_sadrzaj>INVOKACIJA d.o.o., OIB 12714341439, Gnambova 2, 51000 Rijeka</izvorni_sadrzaj>
    <derivirana_varijabla naziv="DomainObject.Predmet.ProtustrankaIDrugiAdressOIB_1">INVOKACIJA d.o.o., OIB 12714341439, Gnambova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INVOKACIJA d.o.o.</item>
      <item>RAIFFEISENBANK St. Stefan-Jagerberg-Wolfsberg eGen</item>
      <item>Verica Šuster</item>
      <item>Walter Alexander Reyes Illescas</item>
    </izvorni_sadrzaj>
    <derivirana_varijabla naziv="DomainObject.Predmet.SudioniciListNaziv_1">
      <item>INVOKACIJA d.o.o.</item>
      <item>RAIFFEISENBANK St. Stefan-Jagerberg-Wolfsberg eGen</item>
      <item>Verica Šuster</item>
      <item>Walter Alexander Reyes Illescas</item>
    </derivirana_varijabla>
  </DomainObject.Predmet.SudioniciListNaziv>
  <DomainObject.Predmet.SudioniciListAdressOIB>
    <izvorni_sadrzaj>
      <item>INVOKACIJA d.o.o., OIB 12714341439, Gnambova 2,51000 Rijeka</item>
      <item>RAIFFEISENBANK St. Stefan-Jagerberg-Wolfsberg eGen, OIB 11609308792, Murecker 23,8083 St. Stefan im Rosental</item>
      <item>Verica Šuster, Poljička 5,10000 Zagreb</item>
      <item>Walter Alexander Reyes Illescas, OIB 18642796262, Gnambova 2,51000 Rijeka</item>
    </izvorni_sadrzaj>
    <derivirana_varijabla naziv="DomainObject.Predmet.SudioniciListAdressOIB_1">
      <item>INVOKACIJA d.o.o., OIB 12714341439, Gnambova 2,51000 Rijeka</item>
      <item>RAIFFEISENBANK St. Stefan-Jagerberg-Wolfsberg eGen, OIB 11609308792, Murecker 23,8083 St. Stefan im Rosental</item>
      <item>Verica Šuster, Poljička 5,10000 Zagreb</item>
      <item>Walter Alexander Reyes Illescas, OIB 18642796262, Gnambova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12714341439</item>
      <item>, OIB 11609308792</item>
      <item>, OIB null</item>
      <item>, OIB 18642796262</item>
    </izvorni_sadrzaj>
    <derivirana_varijabla naziv="DomainObject.Predmet.SudioniciListNazivOIB_1">
      <item>, OIB 12714341439</item>
      <item>, OIB 11609308792</item>
      <item>, OIB null</item>
      <item>, OIB 18642796262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DF3BAA-CD78-4C95-AAA3-0BD61EC5B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6589</properties:Characters>
  <properties:Lines>147</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2018-03-12T13:07:00Z</dcterms:created>
  <dc:creator>Liljana Ugrin</dc:creator>
  <cp:lastModifiedBy>Elizabet Jovanović</cp:lastModifiedBy>
  <cp:lastPrinted>2018-03-12T13:19:00Z</cp:lastPrinted>
  <dcterms:modified xmlns:xsi="http://www.w3.org/2001/XMLSchema-instance" xsi:type="dcterms:W3CDTF">2018-03-12T13:20:00Z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(573    17    rješenje o otvaranju stečajnog postupka.docx)</vt:lpwstr>
  </prop:property>
  <prop:property name="CC_coloring" pid="4" fmtid="{D5CDD505-2E9C-101B-9397-08002B2CF9AE}">
    <vt:bool>false</vt:bool>
  </prop:property>
  <prop:property name="BrojStranica" pid="5" fmtid="{D5CDD505-2E9C-101B-9397-08002B2CF9AE}">
    <vt:i4>3</vt:i4>
  </prop:property>
</prop:Properties>
</file>