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fb24" w14:paraId="6b5fb24" w:rsidRDefault="00125533" w:rsidP="00125533" w:rsidR="00125533" w:rsidRPr="00FF223A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125533" w:rsidP="00FA49C2" w:rsidR="00125533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D25624" w:rsidP="00D25624" w:rsidR="00D25624">
      <w:pPr>
        <w:keepNext/>
        <w:tabs>
          <w:tab w:pos="2835" w:val="left"/>
        </w:tabs>
        <w:ind w:right="6237"/>
        <w:jc w:val="both"/>
        <w:outlineLvl w:val="5"/>
        <w:rPr>
          <w:rFonts w:eastAsia="Times New Roman" w:hAnsi="Times New Roman" w:ascii="Times New Roman"/>
          <w:bCs/>
          <w:sz w:val="24"/>
          <w:szCs w:val="24"/>
        </w:rPr>
      </w:pPr>
    </w:p>
    <w:p w:rsidRDefault="00D25624" w:rsidP="00D25624" w:rsidR="00D25624">
      <w:pPr>
        <w:keepNext/>
        <w:tabs>
          <w:tab w:pos="2835" w:val="left"/>
        </w:tabs>
        <w:ind w:right="6237"/>
        <w:jc w:val="both"/>
        <w:outlineLvl w:val="5"/>
        <w:rPr>
          <w:rFonts w:eastAsia="Times New Roman" w:hAnsi="Times New Roman" w:ascii="Times New Roman"/>
          <w:bCs/>
          <w:sz w:val="24"/>
          <w:szCs w:val="24"/>
        </w:rPr>
      </w:pPr>
    </w:p>
    <w:p w:rsidRDefault="00E52A00" w:rsidP="00D25624" w:rsidR="00E52A00" w:rsidRPr="00FF223A">
      <w:pPr>
        <w:keepNext/>
        <w:tabs>
          <w:tab w:pos="2835" w:val="left"/>
        </w:tabs>
        <w:ind w:right="6237"/>
        <w:jc w:val="both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FF223A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E52A00" w:rsidP="00D25624" w:rsidR="00E52A00" w:rsidRPr="00FF223A">
      <w:pPr>
        <w:tabs>
          <w:tab w:pos="2835" w:val="left"/>
        </w:tabs>
        <w:ind w:right="6237"/>
        <w:jc w:val="both"/>
        <w:rPr>
          <w:rFonts w:eastAsia="Times New Roman" w:hAnsi="Times New Roman" w:ascii="Times New Roman"/>
          <w:bCs/>
          <w:sz w:val="24"/>
          <w:szCs w:val="24"/>
        </w:rPr>
      </w:pPr>
      <w:r w:rsidRPr="00FF223A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E52A00" w:rsidP="00D25624" w:rsidR="00E52A00" w:rsidRPr="00FF223A">
      <w:pPr>
        <w:tabs>
          <w:tab w:pos="2410" w:val="left"/>
          <w:tab w:pos="2835" w:val="left"/>
        </w:tabs>
        <w:ind w:right="6237"/>
        <w:jc w:val="both"/>
        <w:rPr>
          <w:rFonts w:eastAsia="Times New Roman" w:hAnsi="Times New Roman" w:ascii="Times New Roman"/>
          <w:bCs/>
          <w:sz w:val="24"/>
          <w:szCs w:val="24"/>
        </w:rPr>
      </w:pPr>
      <w:r w:rsidRPr="00FF223A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E52A00" w:rsidP="00D25624" w:rsidR="00E52A00" w:rsidRPr="00FF223A">
      <w:pPr>
        <w:tabs>
          <w:tab w:pos="2410" w:val="left"/>
          <w:tab w:pos="2835" w:val="left"/>
        </w:tabs>
        <w:ind w:right="6237"/>
        <w:jc w:val="both"/>
        <w:rPr>
          <w:rFonts w:eastAsia="Times New Roman" w:hAnsi="Times New Roman" w:ascii="Times New Roman"/>
          <w:bCs/>
          <w:sz w:val="24"/>
          <w:szCs w:val="24"/>
        </w:rPr>
      </w:pPr>
      <w:r w:rsidRPr="00FF223A">
        <w:rPr>
          <w:rFonts w:eastAsia="Times New Roman" w:hAnsi="Times New Roman" w:ascii="Times New Roman"/>
          <w:sz w:val="24"/>
          <w:szCs w:val="24"/>
        </w:rPr>
        <w:t>Zadar</w:t>
      </w:r>
    </w:p>
    <w:p w:rsidRDefault="00125533" w:rsidP="00125533" w:rsidR="00125533" w:rsidRPr="00FF223A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FF223A">
      <w:pPr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FF223A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223A">
      <w:pPr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DB799A" w:rsidR="004E3AC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Trgovački sud u Zadru po su</w:t>
      </w:r>
      <w:r w:rsidR="00FF223A" w:rsidRPr="00FF223A">
        <w:rPr>
          <w:rFonts w:hAnsi="Times New Roman" w:ascii="Times New Roman"/>
          <w:sz w:val="24"/>
          <w:szCs w:val="24"/>
        </w:rPr>
        <w:t xml:space="preserve">tkinji </w:t>
      </w:r>
      <w:r w:rsidR="00F21F81" w:rsidRPr="00FF223A">
        <w:rPr>
          <w:rFonts w:hAnsi="Times New Roman" w:ascii="Times New Roman"/>
          <w:sz w:val="24"/>
          <w:szCs w:val="24"/>
        </w:rPr>
        <w:t>A</w:t>
      </w:r>
      <w:r w:rsidR="00FF223A" w:rsidRPr="00FF223A">
        <w:rPr>
          <w:rFonts w:hAnsi="Times New Roman" w:ascii="Times New Roman"/>
          <w:sz w:val="24"/>
          <w:szCs w:val="24"/>
        </w:rPr>
        <w:t>ni Markač</w:t>
      </w:r>
      <w:r w:rsidRPr="00FF223A">
        <w:rPr>
          <w:rFonts w:hAnsi="Times New Roman" w:ascii="Times New Roman"/>
          <w:sz w:val="24"/>
          <w:szCs w:val="24"/>
        </w:rPr>
        <w:t xml:space="preserve">, </w:t>
      </w:r>
      <w:r w:rsidR="00DB799A">
        <w:rPr>
          <w:rFonts w:hAnsi="Times New Roman" w:ascii="Times New Roman"/>
          <w:sz w:val="24"/>
          <w:szCs w:val="24"/>
        </w:rPr>
        <w:t xml:space="preserve">postupajući po prijedlogu BARTOL d.o.o., Ogulin, OIB:24379044315 za nastavkom stečajnog postupka nad dužnikom GRAČAC-KAMEN d.o.o., Gračac, Školska 3, OIB:07248455856, </w:t>
      </w:r>
      <w:r w:rsidR="00AD4890">
        <w:rPr>
          <w:rFonts w:hAnsi="Times New Roman" w:ascii="Times New Roman"/>
          <w:sz w:val="24"/>
          <w:szCs w:val="24"/>
        </w:rPr>
        <w:t>dana 11</w:t>
      </w:r>
      <w:r w:rsidR="00DB799A">
        <w:rPr>
          <w:rFonts w:hAnsi="Times New Roman" w:ascii="Times New Roman"/>
          <w:sz w:val="24"/>
          <w:szCs w:val="24"/>
        </w:rPr>
        <w:t>. listopada 2018.</w:t>
      </w:r>
      <w:r w:rsidR="00BB76DF">
        <w:rPr>
          <w:rFonts w:hAnsi="Times New Roman" w:ascii="Times New Roman"/>
          <w:sz w:val="24"/>
          <w:szCs w:val="24"/>
        </w:rPr>
        <w:t>,</w:t>
      </w:r>
    </w:p>
    <w:p w:rsidRDefault="00AD4890" w:rsidP="00DB799A" w:rsidR="00AD489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223A">
      <w:pPr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FF223A" w:rsidP="00125533" w:rsidR="00DB799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I.</w:t>
      </w:r>
      <w:r>
        <w:rPr>
          <w:rFonts w:hAnsi="Times New Roman" w:ascii="Times New Roman"/>
          <w:sz w:val="24"/>
          <w:szCs w:val="24"/>
        </w:rPr>
        <w:tab/>
      </w:r>
      <w:r w:rsidR="00DB799A">
        <w:rPr>
          <w:rFonts w:hAnsi="Times New Roman" w:ascii="Times New Roman"/>
          <w:sz w:val="24"/>
          <w:szCs w:val="24"/>
        </w:rPr>
        <w:t xml:space="preserve">Vencel Čuljak iz Osijeka, Plješevička 16E, </w:t>
      </w:r>
      <w:r w:rsidR="00125533" w:rsidRPr="00FF223A">
        <w:rPr>
          <w:rFonts w:hAnsi="Times New Roman" w:ascii="Times New Roman"/>
          <w:sz w:val="24"/>
          <w:szCs w:val="24"/>
        </w:rPr>
        <w:t>razrješava se dužnosti stečajn</w:t>
      </w:r>
      <w:r w:rsidR="00DB799A">
        <w:rPr>
          <w:rFonts w:hAnsi="Times New Roman" w:ascii="Times New Roman"/>
          <w:sz w:val="24"/>
          <w:szCs w:val="24"/>
        </w:rPr>
        <w:t>og upravitelja imenovanog u skraćenom stečajnom postupku nad stečajnim dužnikom GRAČAC-KAMEN d.o.o., Gračac, Školska 3, OIB:07248455856.</w:t>
      </w:r>
    </w:p>
    <w:p w:rsidRDefault="00FF223A" w:rsidP="00125533" w:rsidR="00FF223A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DB799A" w:rsidR="00943450">
      <w:pPr>
        <w:jc w:val="both"/>
        <w:rPr>
          <w:rFonts w:hAnsi="Times New Roman" w:ascii="Times New Roman"/>
          <w:sz w:val="24"/>
          <w:szCs w:val="24"/>
        </w:rPr>
      </w:pPr>
      <w:r w:rsidRPr="004E3ACE">
        <w:rPr>
          <w:rFonts w:hAnsi="Times New Roman" w:ascii="Times New Roman"/>
          <w:sz w:val="24"/>
          <w:szCs w:val="24"/>
        </w:rPr>
        <w:t xml:space="preserve">II. </w:t>
      </w:r>
      <w:r w:rsidR="00F21F81" w:rsidRPr="004E3ACE">
        <w:rPr>
          <w:rFonts w:hAnsi="Times New Roman" w:ascii="Times New Roman"/>
          <w:sz w:val="24"/>
          <w:szCs w:val="24"/>
        </w:rPr>
        <w:t xml:space="preserve">  </w:t>
      </w:r>
      <w:r w:rsidR="00871832" w:rsidRPr="004E3ACE">
        <w:rPr>
          <w:rFonts w:hAnsi="Times New Roman" w:ascii="Times New Roman"/>
          <w:sz w:val="24"/>
          <w:szCs w:val="24"/>
        </w:rPr>
        <w:tab/>
      </w:r>
      <w:r w:rsidR="00DB799A">
        <w:rPr>
          <w:rFonts w:hAnsi="Times New Roman" w:ascii="Times New Roman"/>
          <w:sz w:val="24"/>
          <w:szCs w:val="24"/>
        </w:rPr>
        <w:t xml:space="preserve">Marica Nekić iz Zadra, Put Gazića 14a, </w:t>
      </w:r>
      <w:r w:rsidR="00AD4890" w:rsidRPr="00AD4890">
        <w:rPr>
          <w:rFonts w:hAnsi="Times New Roman" w:ascii="Times New Roman"/>
          <w:sz w:val="24"/>
          <w:szCs w:val="24"/>
        </w:rPr>
        <w:t xml:space="preserve">OIB:75245904208, </w:t>
      </w:r>
      <w:r w:rsidRPr="00AD4890">
        <w:rPr>
          <w:rFonts w:hAnsi="Times New Roman" w:ascii="Times New Roman"/>
          <w:sz w:val="24"/>
          <w:szCs w:val="24"/>
        </w:rPr>
        <w:t xml:space="preserve">imenuje se za </w:t>
      </w:r>
      <w:r w:rsidR="001442C1" w:rsidRPr="00AD4890">
        <w:rPr>
          <w:rFonts w:hAnsi="Times New Roman" w:ascii="Times New Roman"/>
          <w:sz w:val="24"/>
          <w:szCs w:val="24"/>
        </w:rPr>
        <w:t>stečajnog</w:t>
      </w:r>
      <w:r w:rsidR="001442C1" w:rsidRPr="00FF223A">
        <w:rPr>
          <w:rFonts w:hAnsi="Times New Roman" w:ascii="Times New Roman"/>
          <w:sz w:val="24"/>
          <w:szCs w:val="24"/>
        </w:rPr>
        <w:t xml:space="preserve"> </w:t>
      </w:r>
      <w:r w:rsidRPr="00FF223A">
        <w:rPr>
          <w:rFonts w:hAnsi="Times New Roman" w:ascii="Times New Roman"/>
          <w:sz w:val="24"/>
          <w:szCs w:val="24"/>
        </w:rPr>
        <w:t>upravitelj</w:t>
      </w:r>
      <w:r w:rsidR="001442C1" w:rsidRPr="00FF223A">
        <w:rPr>
          <w:rFonts w:hAnsi="Times New Roman" w:ascii="Times New Roman"/>
          <w:sz w:val="24"/>
          <w:szCs w:val="24"/>
        </w:rPr>
        <w:t>a</w:t>
      </w:r>
      <w:r w:rsidRPr="00FF223A">
        <w:rPr>
          <w:rFonts w:hAnsi="Times New Roman" w:ascii="Times New Roman"/>
          <w:sz w:val="24"/>
          <w:szCs w:val="24"/>
        </w:rPr>
        <w:t xml:space="preserve"> </w:t>
      </w:r>
      <w:r w:rsidR="00D923C5">
        <w:rPr>
          <w:rFonts w:hAnsi="Times New Roman" w:ascii="Times New Roman"/>
          <w:sz w:val="24"/>
          <w:szCs w:val="24"/>
        </w:rPr>
        <w:t xml:space="preserve">dužnika </w:t>
      </w:r>
      <w:r w:rsidR="00AD4890">
        <w:rPr>
          <w:rFonts w:hAnsi="Times New Roman" w:ascii="Times New Roman"/>
          <w:sz w:val="24"/>
          <w:szCs w:val="24"/>
        </w:rPr>
        <w:t>Stečajna masa iza GRAČAC-KAMEN d.o.o., Gračac.</w:t>
      </w:r>
    </w:p>
    <w:p w:rsidRDefault="00AD4890" w:rsidP="00DB799A" w:rsidR="00AD4890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DB799A" w:rsidP="003B477D" w:rsidR="00AD4890">
      <w:pPr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 w:rsidR="003B477D" w:rsidRPr="003B477D">
        <w:rPr>
          <w:rFonts w:hAnsi="Times New Roman" w:ascii="Times New Roman"/>
          <w:sz w:val="24"/>
          <w:szCs w:val="24"/>
        </w:rPr>
        <w:t>.</w:t>
      </w:r>
      <w:r w:rsidR="003B477D" w:rsidRPr="003B477D">
        <w:rPr>
          <w:rFonts w:hAnsi="Times New Roman" w:ascii="Times New Roman"/>
          <w:sz w:val="24"/>
          <w:szCs w:val="24"/>
        </w:rPr>
        <w:tab/>
        <w:t xml:space="preserve">Ovo rješenje </w:t>
      </w:r>
      <w:r w:rsidR="00D949D2">
        <w:rPr>
          <w:rFonts w:hAnsi="Times New Roman" w:ascii="Times New Roman"/>
          <w:sz w:val="24"/>
          <w:szCs w:val="24"/>
        </w:rPr>
        <w:t xml:space="preserve">objavit će se </w:t>
      </w:r>
      <w:r w:rsidR="003B477D" w:rsidRPr="003B477D">
        <w:rPr>
          <w:rFonts w:hAnsi="Times New Roman" w:ascii="Times New Roman"/>
          <w:sz w:val="24"/>
          <w:szCs w:val="24"/>
        </w:rPr>
        <w:t>na mrežnoj stranici e-Oglasna ploča sudova</w:t>
      </w:r>
      <w:r w:rsidR="00AD4890">
        <w:rPr>
          <w:rFonts w:hAnsi="Times New Roman" w:ascii="Times New Roman"/>
          <w:sz w:val="24"/>
          <w:szCs w:val="24"/>
        </w:rPr>
        <w:t>.</w:t>
      </w:r>
    </w:p>
    <w:p w:rsidRDefault="0066454C" w:rsidP="003B477D" w:rsidR="0066454C">
      <w:pPr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66454C" w:rsidP="003B477D" w:rsidR="0066454C" w:rsidRPr="003B477D">
      <w:pPr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</w:t>
      </w:r>
      <w:r>
        <w:rPr>
          <w:rFonts w:hAnsi="Times New Roman" w:ascii="Times New Roman"/>
          <w:sz w:val="24"/>
          <w:szCs w:val="24"/>
        </w:rPr>
        <w:tab/>
        <w:t>Nalaže se stečajnoj upraviteljici Marici Nekić iz Zadra, da u roku 30 dana sudu dostavi pismeno očitovanje u odnosu na prijedlog predlagatelja BARTOL d.o.o., Ogulin od 6. veljače 2017., koji joj se u prilogu dostavlja.</w:t>
      </w:r>
    </w:p>
    <w:p w:rsidRDefault="001442C1" w:rsidP="00427A3D" w:rsidR="001442C1">
      <w:pPr>
        <w:jc w:val="both"/>
        <w:rPr>
          <w:rFonts w:hAnsi="Times New Roman" w:ascii="Times New Roman"/>
          <w:sz w:val="24"/>
          <w:szCs w:val="24"/>
        </w:rPr>
      </w:pPr>
    </w:p>
    <w:p w:rsidRDefault="00D949D2" w:rsidP="00427A3D" w:rsidR="00D949D2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>
      <w:pPr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Obrazloženje</w:t>
      </w:r>
    </w:p>
    <w:p w:rsidRDefault="003A564E" w:rsidP="005D6779" w:rsidR="003A564E">
      <w:pPr>
        <w:jc w:val="both"/>
        <w:rPr>
          <w:rFonts w:hAnsi="Times New Roman" w:ascii="Times New Roman"/>
          <w:sz w:val="24"/>
          <w:szCs w:val="24"/>
        </w:rPr>
      </w:pPr>
    </w:p>
    <w:p w:rsidRDefault="003A564E" w:rsidP="005D6779" w:rsidR="003A564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Trgovačkog suda u Zadru poslovni broj St-</w:t>
      </w:r>
      <w:r w:rsidR="00BB76DF">
        <w:rPr>
          <w:rFonts w:hAnsi="Times New Roman" w:ascii="Times New Roman"/>
          <w:sz w:val="24"/>
          <w:szCs w:val="24"/>
        </w:rPr>
        <w:t xml:space="preserve">139/2015-9 od 23. ožujka 2016. </w:t>
      </w:r>
      <w:r>
        <w:rPr>
          <w:rFonts w:hAnsi="Times New Roman" w:ascii="Times New Roman"/>
          <w:sz w:val="24"/>
          <w:szCs w:val="24"/>
        </w:rPr>
        <w:t xml:space="preserve"> otvoren je </w:t>
      </w:r>
      <w:r w:rsidR="00BB76DF">
        <w:rPr>
          <w:rFonts w:hAnsi="Times New Roman" w:ascii="Times New Roman"/>
          <w:sz w:val="24"/>
          <w:szCs w:val="24"/>
        </w:rPr>
        <w:t xml:space="preserve">i istodobno zaključen </w:t>
      </w:r>
      <w:r w:rsidR="00FB51B8">
        <w:rPr>
          <w:rFonts w:hAnsi="Times New Roman" w:ascii="Times New Roman"/>
          <w:sz w:val="24"/>
          <w:szCs w:val="24"/>
        </w:rPr>
        <w:t xml:space="preserve">skraćeni </w:t>
      </w:r>
      <w:r w:rsidR="00BB76DF">
        <w:rPr>
          <w:rFonts w:hAnsi="Times New Roman" w:ascii="Times New Roman"/>
          <w:sz w:val="24"/>
          <w:szCs w:val="24"/>
        </w:rPr>
        <w:t xml:space="preserve">stečajni </w:t>
      </w:r>
      <w:r>
        <w:rPr>
          <w:rFonts w:hAnsi="Times New Roman" w:ascii="Times New Roman"/>
          <w:sz w:val="24"/>
          <w:szCs w:val="24"/>
        </w:rPr>
        <w:t>postupak nad stečajnim dužnikom</w:t>
      </w:r>
      <w:r w:rsidR="00BB76DF" w:rsidRPr="00BB76DF">
        <w:rPr>
          <w:rFonts w:hAnsi="Times New Roman" w:ascii="Times New Roman"/>
          <w:sz w:val="24"/>
          <w:szCs w:val="24"/>
        </w:rPr>
        <w:t xml:space="preserve"> </w:t>
      </w:r>
      <w:r w:rsidR="00BB76DF">
        <w:rPr>
          <w:rFonts w:hAnsi="Times New Roman" w:ascii="Times New Roman"/>
          <w:sz w:val="24"/>
          <w:szCs w:val="24"/>
        </w:rPr>
        <w:t>GRAČAC-KAMEN d.o.o., Gračac, Školska 3, OIB:07248455856</w:t>
      </w:r>
      <w:r>
        <w:rPr>
          <w:rFonts w:hAnsi="Times New Roman" w:ascii="Times New Roman"/>
          <w:sz w:val="24"/>
          <w:szCs w:val="24"/>
        </w:rPr>
        <w:t xml:space="preserve">, dok je za stečajnog upravitelja imenovan </w:t>
      </w:r>
      <w:r w:rsidR="00BB76DF">
        <w:rPr>
          <w:rFonts w:hAnsi="Times New Roman" w:ascii="Times New Roman"/>
          <w:sz w:val="24"/>
          <w:szCs w:val="24"/>
        </w:rPr>
        <w:t xml:space="preserve">Vencel Čuljak iz Osijeka. </w:t>
      </w:r>
      <w:r w:rsidR="00AB26DD">
        <w:rPr>
          <w:rFonts w:hAnsi="Times New Roman" w:ascii="Times New Roman"/>
          <w:sz w:val="24"/>
          <w:szCs w:val="24"/>
        </w:rPr>
        <w:t>Predmetno rješenje postalo je pravomoćno 14. travnja 2016.</w:t>
      </w:r>
    </w:p>
    <w:p w:rsidRDefault="00BB76DF" w:rsidP="005D6779" w:rsidR="00AB26D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6. veljače 2017. ovaj sud zaprimio je prijedlog trgovačko</w:t>
      </w:r>
      <w:r w:rsidR="00AB26DD">
        <w:rPr>
          <w:rFonts w:hAnsi="Times New Roman" w:ascii="Times New Roman"/>
          <w:sz w:val="24"/>
          <w:szCs w:val="24"/>
        </w:rPr>
        <w:t>g društva BARTOL d.o.o., Ogulin, kojim isti predlaže „ponovno otvaranje stečajnog postupka“jer da stečajni upravitelj nije utvrdio da dužnik</w:t>
      </w:r>
      <w:r w:rsidR="00FB51B8">
        <w:rPr>
          <w:rFonts w:hAnsi="Times New Roman" w:ascii="Times New Roman"/>
          <w:sz w:val="24"/>
          <w:szCs w:val="24"/>
        </w:rPr>
        <w:t>,</w:t>
      </w:r>
      <w:r w:rsidR="00AB26DD">
        <w:rPr>
          <w:rFonts w:hAnsi="Times New Roman" w:ascii="Times New Roman"/>
          <w:sz w:val="24"/>
          <w:szCs w:val="24"/>
        </w:rPr>
        <w:t xml:space="preserve"> ima u posjedu nekretnine navedene pobliže u posjedovnim listovima Državne geodetske uprave, Područnog ureda za katastar, Ispostava Gračac, a koje </w:t>
      </w:r>
      <w:r w:rsidR="00FB51B8">
        <w:rPr>
          <w:rFonts w:hAnsi="Times New Roman" w:ascii="Times New Roman"/>
          <w:sz w:val="24"/>
          <w:szCs w:val="24"/>
        </w:rPr>
        <w:t xml:space="preserve">posjedovne listove </w:t>
      </w:r>
      <w:r w:rsidR="00AB26DD">
        <w:rPr>
          <w:rFonts w:hAnsi="Times New Roman" w:ascii="Times New Roman"/>
          <w:sz w:val="24"/>
          <w:szCs w:val="24"/>
        </w:rPr>
        <w:t>je predlagatelj i priložio uz prijedlog od 6. veljače 2017.</w:t>
      </w:r>
    </w:p>
    <w:p w:rsidRDefault="00AB26DD" w:rsidP="005D6779" w:rsidR="00AB26D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Navedeni prijedlog predlagatelja od 6. veljače 2017. dostavljen je stečajnom upravitelju Vencelu Čuljaku na očitovanje, </w:t>
      </w:r>
      <w:r w:rsidR="00F0324D">
        <w:rPr>
          <w:rFonts w:hAnsi="Times New Roman" w:ascii="Times New Roman"/>
          <w:sz w:val="24"/>
          <w:szCs w:val="24"/>
        </w:rPr>
        <w:t>obzirom da stečajni upravitelj nastavlja zastupati stečajnu masu i nakon zaključenja postupka. Isti je d</w:t>
      </w:r>
      <w:r>
        <w:rPr>
          <w:rFonts w:hAnsi="Times New Roman" w:ascii="Times New Roman"/>
          <w:sz w:val="24"/>
          <w:szCs w:val="24"/>
        </w:rPr>
        <w:t>opisom od 1. listopada 2018. obavijestio sud da je rješenjem Ministarstva pravosuđa od 25. listopada 2016., Klasa:UP/I-133-04/15-01/227, Urbroj:514-03-02-02-01-16-07, brisan sa liste B stečajnih upravitelja za područje nadležnosti Trgovačkog suda u Osijeku, Trgovačkog suda u Splitu, Trgovačkog suda u Zadru i Trgovačkog suda u Rijeci</w:t>
      </w:r>
      <w:r w:rsidR="00FB51B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 to temeljem odredbe čl. 81. st. 1. toč.4. u svezi čl. 83. st. 1. </w:t>
      </w:r>
      <w:r>
        <w:rPr>
          <w:rFonts w:hAnsi="Times New Roman" w:ascii="Times New Roman"/>
          <w:sz w:val="24"/>
          <w:szCs w:val="24"/>
        </w:rPr>
        <w:lastRenderedPageBreak/>
        <w:t>Stečajnog zakona (Narodne novine broj 71/2015), a koje rješenje ovaj sud nije zaprimio od strane Ministarstva pravosuđa, što je i provjereno u sudskoj upravi</w:t>
      </w:r>
      <w:r w:rsidR="003B50D5">
        <w:rPr>
          <w:rFonts w:hAnsi="Times New Roman" w:ascii="Times New Roman"/>
          <w:sz w:val="24"/>
          <w:szCs w:val="24"/>
        </w:rPr>
        <w:t xml:space="preserve"> istoga</w:t>
      </w:r>
      <w:r w:rsidR="00F0324D">
        <w:rPr>
          <w:rFonts w:hAnsi="Times New Roman" w:ascii="Times New Roman"/>
          <w:sz w:val="24"/>
          <w:szCs w:val="24"/>
        </w:rPr>
        <w:t>.</w:t>
      </w:r>
    </w:p>
    <w:p w:rsidRDefault="00AB26DD" w:rsidP="00F0324D" w:rsidR="00B65B7A" w:rsidRPr="00F0324D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</w:t>
      </w:r>
      <w:r w:rsidR="00FB51B8">
        <w:rPr>
          <w:rFonts w:hAnsi="Times New Roman" w:ascii="Times New Roman"/>
          <w:sz w:val="24"/>
          <w:szCs w:val="24"/>
        </w:rPr>
        <w:t>, a kako se Vencel Čuljak više ne nalazi na listi stečajnih upravitelja</w:t>
      </w:r>
      <w:r w:rsidR="0066454C">
        <w:rPr>
          <w:rFonts w:hAnsi="Times New Roman" w:ascii="Times New Roman"/>
          <w:sz w:val="24"/>
          <w:szCs w:val="24"/>
        </w:rPr>
        <w:t xml:space="preserve"> za područje nadležnosti Trgovačkog suda u Zadru</w:t>
      </w:r>
      <w:r w:rsidR="00FB51B8">
        <w:rPr>
          <w:rFonts w:hAnsi="Times New Roman" w:ascii="Times New Roman"/>
          <w:sz w:val="24"/>
          <w:szCs w:val="24"/>
        </w:rPr>
        <w:t xml:space="preserve">, to je ovim rješenjem za stečajnog upravitelja uvodno označenog stečajnog dužnika </w:t>
      </w:r>
      <w:r w:rsidR="003B50D5">
        <w:rPr>
          <w:rFonts w:hAnsi="Times New Roman" w:ascii="Times New Roman"/>
          <w:sz w:val="24"/>
          <w:szCs w:val="24"/>
        </w:rPr>
        <w:t xml:space="preserve">koji je u međuvremenu brisan iz sudskog registra, </w:t>
      </w:r>
      <w:r w:rsidR="00FB51B8">
        <w:rPr>
          <w:rFonts w:hAnsi="Times New Roman" w:ascii="Times New Roman"/>
          <w:sz w:val="24"/>
          <w:szCs w:val="24"/>
        </w:rPr>
        <w:t>imenovan</w:t>
      </w:r>
      <w:r w:rsidR="00F0324D">
        <w:rPr>
          <w:rFonts w:hAnsi="Times New Roman" w:ascii="Times New Roman"/>
          <w:sz w:val="24"/>
          <w:szCs w:val="24"/>
        </w:rPr>
        <w:t>a</w:t>
      </w:r>
      <w:r w:rsidR="00FB51B8">
        <w:rPr>
          <w:rFonts w:hAnsi="Times New Roman" w:ascii="Times New Roman"/>
          <w:sz w:val="24"/>
          <w:szCs w:val="24"/>
        </w:rPr>
        <w:t xml:space="preserve"> Marica Nekić iz Zadra, </w:t>
      </w:r>
      <w:r w:rsidR="00F0324D">
        <w:rPr>
          <w:rFonts w:hAnsi="Times New Roman" w:ascii="Times New Roman"/>
          <w:sz w:val="24"/>
          <w:szCs w:val="24"/>
        </w:rPr>
        <w:t>i to</w:t>
      </w:r>
      <w:r>
        <w:rPr>
          <w:rFonts w:hAnsi="Times New Roman" w:ascii="Times New Roman"/>
          <w:sz w:val="24"/>
          <w:szCs w:val="24"/>
        </w:rPr>
        <w:t xml:space="preserve"> </w:t>
      </w:r>
      <w:r w:rsidR="00F0324D" w:rsidRPr="00871832">
        <w:rPr>
          <w:rFonts w:hAnsi="Times New Roman" w:ascii="Times New Roman"/>
          <w:sz w:val="24"/>
          <w:szCs w:val="24"/>
        </w:rPr>
        <w:t>uz primjenu odredbe čl. 84. Stečajnog zakona</w:t>
      </w:r>
      <w:r w:rsidR="00F0324D">
        <w:rPr>
          <w:rFonts w:hAnsi="Times New Roman" w:ascii="Times New Roman"/>
          <w:sz w:val="24"/>
          <w:szCs w:val="24"/>
        </w:rPr>
        <w:t>,</w:t>
      </w:r>
      <w:r w:rsidR="00F0324D" w:rsidRPr="00871832">
        <w:rPr>
          <w:rFonts w:hAnsi="Times New Roman" w:ascii="Times New Roman"/>
          <w:bCs/>
          <w:sz w:val="24"/>
          <w:szCs w:val="24"/>
        </w:rPr>
        <w:t xml:space="preserve"> odnosno metodom slučajnog odabira s liste A stečajnih upravitelja za područje ovog suda kao nadležnog suda</w:t>
      </w:r>
      <w:r w:rsidR="00D923C5">
        <w:rPr>
          <w:rFonts w:hAnsi="Times New Roman" w:ascii="Times New Roman"/>
          <w:bCs/>
          <w:sz w:val="24"/>
          <w:szCs w:val="24"/>
        </w:rPr>
        <w:t xml:space="preserve">. Ista će </w:t>
      </w:r>
      <w:r w:rsidR="00F0324D">
        <w:rPr>
          <w:rFonts w:hAnsi="Times New Roman" w:ascii="Times New Roman"/>
          <w:bCs/>
          <w:sz w:val="24"/>
          <w:szCs w:val="24"/>
        </w:rPr>
        <w:t xml:space="preserve">ispitati ima </w:t>
      </w:r>
      <w:r w:rsidR="00D923C5">
        <w:rPr>
          <w:rFonts w:hAnsi="Times New Roman" w:ascii="Times New Roman"/>
          <w:bCs/>
          <w:sz w:val="24"/>
          <w:szCs w:val="24"/>
        </w:rPr>
        <w:t xml:space="preserve">li </w:t>
      </w:r>
      <w:r w:rsidR="00F0324D">
        <w:rPr>
          <w:rFonts w:hAnsi="Times New Roman" w:ascii="Times New Roman"/>
          <w:bCs/>
          <w:sz w:val="24"/>
          <w:szCs w:val="24"/>
        </w:rPr>
        <w:t xml:space="preserve">uvjeta za određivanjem postupka radi naknade diobe obzirom na navode predlagatelja </w:t>
      </w:r>
      <w:r w:rsidR="00F0324D">
        <w:rPr>
          <w:rFonts w:hAnsi="Times New Roman" w:ascii="Times New Roman"/>
          <w:sz w:val="24"/>
          <w:szCs w:val="24"/>
        </w:rPr>
        <w:t>BARTOL d.o.o., Ogulin od 6. veljače 2017</w:t>
      </w:r>
      <w:r w:rsidR="00F0324D" w:rsidRPr="00871832">
        <w:rPr>
          <w:rFonts w:hAnsi="Times New Roman" w:ascii="Times New Roman"/>
          <w:bCs/>
          <w:sz w:val="24"/>
          <w:szCs w:val="24"/>
        </w:rPr>
        <w:t>.</w:t>
      </w:r>
    </w:p>
    <w:p w:rsidRDefault="00871832" w:rsidP="00B65B7A" w:rsidR="0076602D" w:rsidRPr="0087183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71832">
        <w:rPr>
          <w:rFonts w:hAnsi="Times New Roman" w:ascii="Times New Roman"/>
          <w:sz w:val="24"/>
          <w:szCs w:val="24"/>
        </w:rPr>
        <w:t xml:space="preserve">Slijedom navedenog odlučeno je kao </w:t>
      </w:r>
      <w:r w:rsidR="002724D3" w:rsidRPr="00871832">
        <w:rPr>
          <w:rFonts w:hAnsi="Times New Roman" w:ascii="Times New Roman"/>
          <w:sz w:val="24"/>
          <w:szCs w:val="24"/>
        </w:rPr>
        <w:t>u izreci.</w:t>
      </w:r>
    </w:p>
    <w:p w:rsidRDefault="00125533" w:rsidP="00637DF9" w:rsidR="00125533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FF223A">
      <w:pPr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>U Zadru</w:t>
      </w:r>
      <w:r w:rsidR="003B477D">
        <w:rPr>
          <w:rFonts w:hAnsi="Times New Roman" w:ascii="Times New Roman"/>
          <w:sz w:val="24"/>
          <w:szCs w:val="24"/>
        </w:rPr>
        <w:t xml:space="preserve"> </w:t>
      </w:r>
      <w:r w:rsidR="003B50D5">
        <w:rPr>
          <w:rFonts w:hAnsi="Times New Roman" w:ascii="Times New Roman"/>
          <w:sz w:val="24"/>
          <w:szCs w:val="24"/>
        </w:rPr>
        <w:t>11</w:t>
      </w:r>
      <w:r w:rsidR="00FB51B8">
        <w:rPr>
          <w:rFonts w:hAnsi="Times New Roman" w:ascii="Times New Roman"/>
          <w:sz w:val="24"/>
          <w:szCs w:val="24"/>
        </w:rPr>
        <w:t xml:space="preserve">. listopada </w:t>
      </w:r>
      <w:r w:rsidR="003B477D">
        <w:rPr>
          <w:rFonts w:hAnsi="Times New Roman" w:ascii="Times New Roman"/>
          <w:sz w:val="24"/>
          <w:szCs w:val="24"/>
        </w:rPr>
        <w:t xml:space="preserve">2018. </w:t>
      </w:r>
    </w:p>
    <w:p w:rsidRDefault="00637DF9" w:rsidP="00A21156" w:rsidR="005E6BD3" w:rsidRPr="00FF223A">
      <w:pPr>
        <w:jc w:val="both"/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 xml:space="preserve">     </w:t>
      </w:r>
    </w:p>
    <w:p w:rsidRDefault="00944D58" w:rsidP="009974C7" w:rsidR="009974C7" w:rsidRPr="009974C7">
      <w:pPr>
        <w:jc w:val="right"/>
        <w:rPr>
          <w:rFonts w:hAnsi="Times New Roman" w:ascii="Times New Roman"/>
          <w:sz w:val="24"/>
          <w:szCs w:val="24"/>
        </w:rPr>
      </w:pPr>
      <w:r w:rsidRPr="00FF223A">
        <w:rPr>
          <w:rFonts w:hAnsi="Times New Roman" w:ascii="Times New Roman"/>
          <w:sz w:val="24"/>
          <w:szCs w:val="24"/>
        </w:rPr>
        <w:tab/>
      </w:r>
      <w:r w:rsidRPr="00FF223A">
        <w:rPr>
          <w:rFonts w:hAnsi="Times New Roman" w:ascii="Times New Roman"/>
          <w:sz w:val="24"/>
          <w:szCs w:val="24"/>
        </w:rPr>
        <w:tab/>
      </w:r>
      <w:r w:rsidRPr="00FF223A">
        <w:rPr>
          <w:rFonts w:hAnsi="Times New Roman" w:ascii="Times New Roman"/>
          <w:sz w:val="24"/>
          <w:szCs w:val="24"/>
        </w:rPr>
        <w:tab/>
      </w:r>
      <w:r w:rsidRPr="00FF223A">
        <w:rPr>
          <w:rFonts w:hAnsi="Times New Roman" w:ascii="Times New Roman"/>
          <w:sz w:val="24"/>
          <w:szCs w:val="24"/>
        </w:rPr>
        <w:tab/>
      </w:r>
      <w:r w:rsidRPr="00FF223A">
        <w:rPr>
          <w:rFonts w:hAnsi="Times New Roman" w:ascii="Times New Roman"/>
          <w:sz w:val="24"/>
          <w:szCs w:val="24"/>
        </w:rPr>
        <w:tab/>
      </w:r>
      <w:r w:rsidR="00806948">
        <w:rPr>
          <w:rFonts w:hAnsi="Times New Roman" w:ascii="Times New Roman"/>
          <w:sz w:val="24"/>
          <w:szCs w:val="24"/>
        </w:rPr>
        <w:t xml:space="preserve">                 </w:t>
      </w:r>
    </w:p>
    <w:p w:rsidRDefault="009974C7" w:rsidP="009974C7" w:rsidR="009974C7" w:rsidRPr="006F3E15">
      <w:pPr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>Za točnost otpravka-o</w:t>
      </w:r>
      <w:r>
        <w:rPr>
          <w:rFonts w:hAnsi="Times New Roman" w:ascii="Times New Roman"/>
          <w:sz w:val="24"/>
          <w:szCs w:val="24"/>
        </w:rPr>
        <w:t>vlaštena službenica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Pr="006F3E15">
        <w:rPr>
          <w:rFonts w:hAnsi="Times New Roman" w:ascii="Times New Roman"/>
          <w:sz w:val="24"/>
          <w:szCs w:val="24"/>
        </w:rPr>
        <w:t>Sutkinja</w:t>
      </w:r>
    </w:p>
    <w:p w:rsidRDefault="009974C7" w:rsidP="009974C7" w:rsidR="009974C7" w:rsidRPr="006F3E15">
      <w:pPr>
        <w:rPr>
          <w:rFonts w:hAnsi="Times New Roman" w:ascii="Times New Roman"/>
          <w:sz w:val="24"/>
          <w:szCs w:val="24"/>
        </w:rPr>
      </w:pPr>
      <w:r w:rsidRPr="006F3E15">
        <w:rPr>
          <w:rFonts w:hAnsi="Times New Roman" w:ascii="Times New Roman"/>
          <w:sz w:val="24"/>
          <w:szCs w:val="24"/>
        </w:rPr>
        <w:t xml:space="preserve">Kristina Njegovan </w:t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</w:r>
      <w:r w:rsidRPr="006F3E15">
        <w:rPr>
          <w:rFonts w:hAnsi="Times New Roman" w:ascii="Times New Roman"/>
          <w:sz w:val="24"/>
          <w:szCs w:val="24"/>
        </w:rPr>
        <w:tab/>
        <w:t xml:space="preserve">   Ana Markač, v.r.</w:t>
      </w:r>
    </w:p>
    <w:p w:rsidRDefault="009974C7" w:rsidP="009974C7" w:rsidR="009974C7" w:rsidRPr="00FF223A">
      <w:pPr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FF223A">
      <w:pPr>
        <w:jc w:val="right"/>
        <w:rPr>
          <w:rFonts w:hAnsi="Times New Roman" w:ascii="Times New Roman"/>
          <w:sz w:val="24"/>
          <w:szCs w:val="24"/>
        </w:rPr>
      </w:pPr>
    </w:p>
    <w:p w:rsidRDefault="009974C7" w:rsidP="00125533" w:rsidR="009974C7">
      <w:pPr>
        <w:jc w:val="both"/>
        <w:rPr>
          <w:rFonts w:hAnsi="Times New Roman" w:ascii="Times New Roman"/>
          <w:sz w:val="24"/>
          <w:szCs w:val="24"/>
        </w:rPr>
      </w:pPr>
    </w:p>
    <w:p w:rsidRDefault="00E52A00" w:rsidP="00125533" w:rsidR="00125533" w:rsidRPr="003B477D">
      <w:pPr>
        <w:jc w:val="both"/>
        <w:rPr>
          <w:rFonts w:hAnsi="Times New Roman" w:ascii="Times New Roman"/>
          <w:sz w:val="24"/>
          <w:szCs w:val="24"/>
        </w:rPr>
      </w:pPr>
      <w:r w:rsidRPr="003B477D">
        <w:rPr>
          <w:rFonts w:hAnsi="Times New Roman" w:ascii="Times New Roman"/>
          <w:sz w:val="24"/>
          <w:szCs w:val="24"/>
        </w:rPr>
        <w:t>Pouka o pravnom lijeku</w:t>
      </w:r>
      <w:r w:rsidR="00125533" w:rsidRPr="003B477D">
        <w:rPr>
          <w:rFonts w:hAnsi="Times New Roman" w:ascii="Times New Roman"/>
          <w:sz w:val="24"/>
          <w:szCs w:val="24"/>
        </w:rPr>
        <w:t>:</w:t>
      </w:r>
    </w:p>
    <w:p w:rsidRDefault="003B477D" w:rsidP="003B477D" w:rsidR="003B477D" w:rsidRPr="003B477D">
      <w:pPr>
        <w:tabs>
          <w:tab w:pos="4438" w:val="left"/>
        </w:tabs>
        <w:jc w:val="both"/>
        <w:rPr>
          <w:rFonts w:hAnsi="Times New Roman" w:ascii="Times New Roman"/>
          <w:sz w:val="24"/>
          <w:szCs w:val="24"/>
        </w:rPr>
      </w:pPr>
      <w:r w:rsidRPr="003B477D">
        <w:rPr>
          <w:rFonts w:hAnsi="Times New Roman" w:ascii="Times New Roman"/>
          <w:sz w:val="24"/>
          <w:szCs w:val="24"/>
        </w:rPr>
        <w:t>Protiv ovog rješenja može se izjaviti žalba u roku od 8 (osam) dana od dostave rješenja, a dostava se smatra obavljenom istekom osmog dana od dana objave rješenja na mrežnoj stranici e-Oglasna ploča sudova (čl. 12. st. 1. i čl. 19. st. 1. i 2. SZ-a). Žalba se podnosi ovom sudu u 2 (dva) istovjetna primjerka, a o istoj odlučuje Visoki trgovački sud Republike Hrvatske.</w:t>
      </w:r>
    </w:p>
    <w:p w:rsidRDefault="00125533" w:rsidP="00125533" w:rsidR="00125533" w:rsidRPr="003B477D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FF223A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FF223A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223A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FF223A">
      <w:pPr>
        <w:rPr>
          <w:rFonts w:hAnsi="Times New Roman" w:ascii="Times New Roman"/>
          <w:sz w:val="24"/>
          <w:szCs w:val="24"/>
        </w:rPr>
      </w:pPr>
    </w:p>
    <w:p w:rsidRDefault="00DB052E" w:rsidP="00C166E4" w:rsidR="00DB052E" w:rsidRPr="00FF223A">
      <w:pPr>
        <w:jc w:val="both"/>
        <w:rPr>
          <w:rFonts w:hAnsi="Times New Roman" w:ascii="Times New Roman"/>
          <w:sz w:val="24"/>
          <w:szCs w:val="24"/>
        </w:rPr>
      </w:pPr>
    </w:p>
    <w:sectPr w:rsidSect="00D949D2" w:rsidR="00DB052E" w:rsidRPr="00FF223A">
      <w:headerReference w:type="default" r:id="rId9"/>
      <w:headerReference w:type="first" r:id="rId10"/>
      <w:pgSz w:h="16838" w:w="11906"/>
      <w:pgMar w:gutter="0" w:footer="708" w:header="708" w:left="1417" w:bottom="99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749" w:rsidP="002D39D3" w:rsidR="00A16749">
      <w:r>
        <w:separator/>
      </w:r>
    </w:p>
  </w:endnote>
  <w:endnote w:id="0" w:type="continuationSeparator">
    <w:p w:rsidRDefault="00A16749" w:rsidP="002D39D3" w:rsidR="00A16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749" w:rsidP="002D39D3" w:rsidR="00A16749">
      <w:r>
        <w:separator/>
      </w:r>
    </w:p>
  </w:footnote>
  <w:footnote w:id="0" w:type="continuationSeparator">
    <w:p w:rsidRDefault="00A16749" w:rsidP="002D39D3" w:rsidR="00A167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948" w:rsidP="009B15F5" w:rsidR="009B15F5" w:rsidRPr="00FF223A">
    <w:pPr>
      <w:pStyle w:val="Zaglavlje"/>
      <w:jc w:val="right"/>
      <w:rPr>
        <w:rFonts w:hAnsi="Times New Roman" w:ascii="Times New Roman"/>
      </w:rPr>
    </w:pPr>
    <w:r>
      <w:rPr>
        <w:rFonts w:eastAsia="Arial Unicode MS" w:hAnsi="Times New Roman" w:ascii="Times New Roman"/>
        <w:sz w:val="24"/>
        <w:szCs w:val="24"/>
      </w:rPr>
      <w:tab/>
      <w:t xml:space="preserve">                                                                             </w:t>
    </w:r>
    <w:r w:rsidR="001214B8" w:rsidRPr="002D39D3">
      <w:rPr>
        <w:rFonts w:eastAsia="Arial Unicode MS" w:hAnsi="Times New Roman" w:ascii="Times New Roman"/>
        <w:sz w:val="24"/>
        <w:szCs w:val="24"/>
      </w:rPr>
      <w:fldChar w:fldCharType="begin"/>
    </w:r>
    <w:r w:rsidR="001214B8"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="001214B8"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D31845">
      <w:rPr>
        <w:rFonts w:eastAsia="Arial Unicode MS" w:hAnsi="Times New Roman" w:ascii="Times New Roman"/>
        <w:noProof/>
        <w:sz w:val="24"/>
        <w:szCs w:val="24"/>
      </w:rPr>
      <w:t>2</w:t>
    </w:r>
    <w:r w:rsidR="001214B8" w:rsidRPr="002D39D3">
      <w:rPr>
        <w:rFonts w:eastAsia="Arial Unicode MS" w:hAnsi="Times New Roman" w:ascii="Times New Roman"/>
        <w:sz w:val="24"/>
        <w:szCs w:val="24"/>
      </w:rPr>
      <w:fldChar w:fldCharType="end"/>
    </w:r>
    <w:r>
      <w:rPr>
        <w:rFonts w:eastAsia="Arial Unicode MS" w:hAnsi="Times New Roman" w:ascii="Times New Roman"/>
        <w:sz w:val="24"/>
        <w:szCs w:val="24"/>
      </w:rPr>
      <w:t xml:space="preserve">                       </w:t>
    </w:r>
    <w:r w:rsidR="003A564E" w:rsidRPr="00FF223A">
      <w:rPr>
        <w:rFonts w:hAnsi="Times New Roman" w:ascii="Times New Roman"/>
      </w:rPr>
      <w:t xml:space="preserve">Poslovni </w:t>
    </w:r>
    <w:r w:rsidR="003A564E">
      <w:rPr>
        <w:rFonts w:hAnsi="Times New Roman" w:ascii="Times New Roman"/>
      </w:rPr>
      <w:t>broj</w:t>
    </w:r>
    <w:r w:rsidR="003A564E" w:rsidRPr="00FF223A">
      <w:rPr>
        <w:rFonts w:hAnsi="Times New Roman" w:ascii="Times New Roman"/>
      </w:rPr>
      <w:t>: 2 St-</w:t>
    </w:r>
    <w:r w:rsidR="009B15F5">
      <w:rPr>
        <w:rFonts w:hAnsi="Times New Roman" w:ascii="Times New Roman"/>
      </w:rPr>
      <w:t>55/2017-21</w:t>
    </w:r>
  </w:p>
  <w:p w:rsidRDefault="001214B8" w:rsidP="00806948" w:rsidR="001214B8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23A" w:rsidP="00FF223A" w:rsidR="00FF223A" w:rsidRPr="00FF223A">
    <w:pPr>
      <w:pStyle w:val="Zaglavlje"/>
      <w:jc w:val="right"/>
      <w:rPr>
        <w:rFonts w:hAnsi="Times New Roman" w:ascii="Times New Roman"/>
      </w:rPr>
    </w:pPr>
    <w:r w:rsidRPr="00FF223A">
      <w:rPr>
        <w:rFonts w:hAnsi="Times New Roman" w:ascii="Times New Roman"/>
      </w:rPr>
      <w:t xml:space="preserve">Poslovni </w:t>
    </w:r>
    <w:r>
      <w:rPr>
        <w:rFonts w:hAnsi="Times New Roman" w:ascii="Times New Roman"/>
      </w:rPr>
      <w:t>broj</w:t>
    </w:r>
    <w:r w:rsidRPr="00FF223A">
      <w:rPr>
        <w:rFonts w:hAnsi="Times New Roman" w:ascii="Times New Roman"/>
      </w:rPr>
      <w:t>: 2 St-</w:t>
    </w:r>
    <w:r w:rsidR="009B15F5">
      <w:rPr>
        <w:rFonts w:hAnsi="Times New Roman" w:ascii="Times New Roman"/>
      </w:rPr>
      <w:t>55/2017-21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03739"/>
    <w:rsid w:val="000651BB"/>
    <w:rsid w:val="000A13AB"/>
    <w:rsid w:val="0010639F"/>
    <w:rsid w:val="001214B8"/>
    <w:rsid w:val="00125533"/>
    <w:rsid w:val="001442C1"/>
    <w:rsid w:val="001B2859"/>
    <w:rsid w:val="002724D3"/>
    <w:rsid w:val="002D39D3"/>
    <w:rsid w:val="00326C8C"/>
    <w:rsid w:val="003A564E"/>
    <w:rsid w:val="003B477D"/>
    <w:rsid w:val="003B50D5"/>
    <w:rsid w:val="00427A3D"/>
    <w:rsid w:val="00465365"/>
    <w:rsid w:val="004E3ACE"/>
    <w:rsid w:val="0058383E"/>
    <w:rsid w:val="005B25F4"/>
    <w:rsid w:val="005D6779"/>
    <w:rsid w:val="005E6BD3"/>
    <w:rsid w:val="00637DF9"/>
    <w:rsid w:val="0066454C"/>
    <w:rsid w:val="006934B1"/>
    <w:rsid w:val="006A33BA"/>
    <w:rsid w:val="0076185F"/>
    <w:rsid w:val="0076602D"/>
    <w:rsid w:val="00791105"/>
    <w:rsid w:val="007E275C"/>
    <w:rsid w:val="00806948"/>
    <w:rsid w:val="00871832"/>
    <w:rsid w:val="008E1818"/>
    <w:rsid w:val="00943450"/>
    <w:rsid w:val="00944D58"/>
    <w:rsid w:val="00992191"/>
    <w:rsid w:val="009974C7"/>
    <w:rsid w:val="009B15F5"/>
    <w:rsid w:val="009C3B81"/>
    <w:rsid w:val="009C6BD7"/>
    <w:rsid w:val="00A16749"/>
    <w:rsid w:val="00A21156"/>
    <w:rsid w:val="00A54B73"/>
    <w:rsid w:val="00AB26DD"/>
    <w:rsid w:val="00AD4890"/>
    <w:rsid w:val="00B65B7A"/>
    <w:rsid w:val="00B8614A"/>
    <w:rsid w:val="00BB76DF"/>
    <w:rsid w:val="00C12A8E"/>
    <w:rsid w:val="00C166E4"/>
    <w:rsid w:val="00C3208F"/>
    <w:rsid w:val="00C51998"/>
    <w:rsid w:val="00C738D2"/>
    <w:rsid w:val="00D25624"/>
    <w:rsid w:val="00D31845"/>
    <w:rsid w:val="00D923C5"/>
    <w:rsid w:val="00D949D2"/>
    <w:rsid w:val="00DB052E"/>
    <w:rsid w:val="00DB34CA"/>
    <w:rsid w:val="00DB799A"/>
    <w:rsid w:val="00E52A00"/>
    <w:rsid w:val="00EA47CF"/>
    <w:rsid w:val="00F0324D"/>
    <w:rsid w:val="00F21F81"/>
    <w:rsid w:val="00F3236B"/>
    <w:rsid w:val="00F707DC"/>
    <w:rsid w:val="00F75323"/>
    <w:rsid w:val="00FA49C2"/>
    <w:rsid w:val="00FB51B8"/>
    <w:rsid w:val="00FC4346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F22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F22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585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GRAČAC-KAMEN d.o.o. za vađenje i proizvodnju kamena i gipsa</izvorni_sadrzaj>
    <derivirana_varijabla naziv="DomainObject.Predmet.ProtustrankaFormated_1">  GRAČAC-KAMEN d.o.o. za vađenje i proizvodnju kamena i gipsa</derivirana_varijabla>
  </DomainObject.Predmet.ProtustrankaFormated>
  <DomainObject.Predmet.ProtustrankaFormatedOIB>
    <izvorni_sadrzaj>  GRAČAC-KAMEN d.o.o. za vađenje i proizvodnju kamena i gipsa, OIB 07248455856</izvorni_sadrzaj>
    <derivirana_varijabla naziv="DomainObject.Predmet.ProtustrankaFormatedOIB_1">  GRAČAC-KAMEN d.o.o. za vađenje i proizvodnju kamena i gipsa, OIB 07248455856</derivirana_varijabla>
  </DomainObject.Predmet.ProtustrankaFormatedOIB>
  <DomainObject.Predmet.ProtustrankaFormatedWithAdress>
    <izvorni_sadrzaj> GRAČAC-KAMEN d.o.o. za vađenje i proizvodnju kamena i gipsa, Školska 3, 23440 Gračac</izvorni_sadrzaj>
    <derivirana_varijabla naziv="DomainObject.Predmet.ProtustrankaFormatedWithAdress_1"> GRAČAC-KAMEN d.o.o. za vađenje i proizvodnju kamena i gipsa, Školska 3, 23440 Gračac</derivirana_varijabla>
  </DomainObject.Predmet.ProtustrankaFormatedWithAdress>
  <DomainObject.Predmet.ProtustrankaFormatedWithAdressOIB>
    <izvorni_sadrzaj> GRAČAC-KAMEN d.o.o. za vađenje i proizvodnju kamena i gipsa, OIB 07248455856, Školska 3, 23440 Gračac</izvorni_sadrzaj>
    <derivirana_varijabla naziv="DomainObject.Predmet.ProtustrankaFormatedWithAdressOIB_1"> GRAČAC-KAMEN d.o.o. za vađenje i proizvodnju kamena i gipsa, OIB 07248455856, Školska 3, 23440 Gračac</derivirana_varijabla>
  </DomainObject.Predmet.ProtustrankaFormatedWithAdressOIB>
  <DomainObject.Predmet.ProtustrankaWithAdress>
    <izvorni_sadrzaj>GRAČAC-KAMEN d.o.o. za vađenje i proizvodnju kamena i gipsa Školska 3, 23440 Gračac</izvorni_sadrzaj>
    <derivirana_varijabla naziv="DomainObject.Predmet.ProtustrankaWithAdress_1">GRAČAC-KAMEN d.o.o. za vađenje i proizvodnju kamena i gipsa Školska 3, 23440 Gračac</derivirana_varijabla>
  </DomainObject.Predmet.ProtustrankaWithAdress>
  <DomainObject.Predmet.ProtustrankaWithAdressOIB>
    <izvorni_sadrzaj>GRAČAC-KAMEN d.o.o. za vađenje i proizvodnju kamena i gipsa, OIB 07248455856, Školska 3, 23440 Gračac</izvorni_sadrzaj>
    <derivirana_varijabla naziv="DomainObject.Predmet.ProtustrankaWithAdressOIB_1">GRAČAC-KAMEN d.o.o. za vađenje i proizvodnju kamena i gipsa, OIB 07248455856, Školska 3, 23440 Gračac</derivirana_varijabla>
  </DomainObject.Predmet.ProtustrankaWithAdressOIB>
  <DomainObject.Predmet.ProtustrankaNazivFormated>
    <izvorni_sadrzaj>GRAČAC-KAMEN d.o.o. za vađenje i proizvodnju kamena i gipsa</izvorni_sadrzaj>
    <derivirana_varijabla naziv="DomainObject.Predmet.ProtustrankaNazivFormated_1">GRAČAC-KAMEN d.o.o. za vađenje i proizvodnju kamena i gipsa</derivirana_varijabla>
  </DomainObject.Predmet.ProtustrankaNazivFormated>
  <DomainObject.Predmet.ProtustrankaNazivFormatedOIB>
    <izvorni_sadrzaj>GRAČAC-KAMEN d.o.o. za vađenje i proizvodnju kamena i gipsa, OIB 07248455856</izvorni_sadrzaj>
    <derivirana_varijabla naziv="DomainObject.Predmet.ProtustrankaNazivFormatedOIB_1">GRAČAC-KAMEN d.o.o. za vađenje i proizvodnju kamena i gipsa, OIB 07248455856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GRAČAC-KAMEN d.o.o. za vađenje i proizvodnju kamena i gipsa</item>
    </izvorni_sadrzaj>
    <derivirana_varijabla naziv="DomainObject.Predmet.ProtuStrankaListFormated_1">
      <item>GRAČAC-KAMEN d.o.o. za vađenje i proizvodnju kamena i gipsa</item>
    </derivirana_varijabla>
  </DomainObject.Predmet.ProtuStrankaListFormated>
  <DomainObject.Predmet.ProtuStrankaListFormatedOIB>
    <izvorni_sadrzaj>
      <item>GRAČAC-KAMEN d.o.o. za vađenje i proizvodnju kamena i gipsa, OIB 07248455856</item>
    </izvorni_sadrzaj>
    <derivirana_varijabla naziv="DomainObject.Predmet.ProtuStrankaListFormatedOIB_1">
      <item>GRAČAC-KAMEN d.o.o. za vađenje i proizvodnju kamena i gipsa, OIB 07248455856</item>
    </derivirana_varijabla>
  </DomainObject.Predmet.ProtuStrankaListFormatedOIB>
  <DomainObject.Predmet.ProtuStrankaListFormatedWithAdress>
    <izvorni_sadrzaj>
      <item>GRAČAC-KAMEN d.o.o. za vađenje i proizvodnju kamena i gipsa, Školska 3, 23440 Gračac</item>
    </izvorni_sadrzaj>
    <derivirana_varijabla naziv="DomainObject.Predmet.ProtuStrankaListFormatedWithAdress_1">
      <item>GRAČAC-KAMEN d.o.o. za vađenje i proizvodnju kamena i gipsa, Školska 3, 23440 Gračac</item>
    </derivirana_varijabla>
  </DomainObject.Predmet.ProtuStrankaListFormatedWithAdress>
  <DomainObject.Predmet.ProtuStrankaListFormatedWithAdressOIB>
    <izvorni_sadrzaj>
      <item>GRAČAC-KAMEN d.o.o. za vađenje i proizvodnju kamena i gipsa, OIB 07248455856, Školska 3, 23440 Gračac</item>
    </izvorni_sadrzaj>
    <derivirana_varijabla naziv="DomainObject.Predmet.ProtuStrankaListFormatedWithAdressOIB_1">
      <item>GRAČAC-KAMEN d.o.o. za vađenje i proizvodnju kamena i gipsa, OIB 07248455856, Školska 3, 23440 Gračac</item>
    </derivirana_varijabla>
  </DomainObject.Predmet.ProtuStrankaListFormatedWithAdressOIB>
  <DomainObject.Predmet.ProtuStrankaListNazivFormated>
    <izvorni_sadrzaj>
      <item>GRAČAC-KAMEN d.o.o. za vađenje i proizvodnju kamena i gipsa</item>
    </izvorni_sadrzaj>
    <derivirana_varijabla naziv="DomainObject.Predmet.ProtuStrankaListNazivFormated_1">
      <item>GRAČAC-KAMEN d.o.o. za vađenje i proizvodnju kamena i gipsa</item>
    </derivirana_varijabla>
  </DomainObject.Predmet.ProtuStrankaListNazivFormated>
  <DomainObject.Predmet.ProtuStrankaListNazivFormatedOIB>
    <izvorni_sadrzaj>
      <item>GRAČAC-KAMEN d.o.o. za vađenje i proizvodnju kamena i gipsa, OIB 07248455856</item>
    </izvorni_sadrzaj>
    <derivirana_varijabla naziv="DomainObject.Predmet.ProtuStrankaListNazivFormatedOIB_1">
      <item>GRAČAC-KAMEN d.o.o. za vađenje i proizvodnju kamena i gipsa, OIB 07248455856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GRAČAC-KAMEN d.o.o. za vađenje i proizvodnju kamena i gipsa</izvorni_sadrzaj>
    <derivirana_varijabla naziv="DomainObject.Predmet.ProtustrankaIDrugi_1">GRAČAC-KAMEN d.o.o. za vađenje i proizvodnju kamena i gipsa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GRAČAC-KAMEN d.o.o. za vađenje i proizvodnju kamena i gipsa, OIB 07248455856, Školska 3, 23440 Gračac</izvorni_sadrzaj>
    <derivirana_varijabla naziv="DomainObject.Predmet.ProtustrankaIDrugiAdressOIB_1">GRAČAC-KAMEN d.o.o. za vađenje i proizvodnju kamena i gipsa, OIB 07248455856, Školska 3,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GRAČAC-KAMEN d.o.o. za vađenje i proizvodnju kamena i gipsa</item>
      <item>FINA</item>
    </izvorni_sadrzaj>
    <derivirana_varijabla naziv="DomainObject.Predmet.SudioniciListNaziv_1">
      <item>GRAČAC-KAMEN d.o.o. za vađenje i proizvodnju kamena i gipsa</item>
      <item>FINA</item>
    </derivirana_varijabla>
  </DomainObject.Predmet.SudioniciListNaziv>
  <DomainObject.Predmet.SudioniciListAdressOIB>
    <izvorni_sadrzaj>
      <item>GRAČAC-KAMEN d.o.o. za vađenje i proizvodnju kamena i gipsa, OIB 07248455856, Školska 3,23440 Gračac</item>
      <item>FINA, OIB 85821130368</item>
    </izvorni_sadrzaj>
    <derivirana_varijabla naziv="DomainObject.Predmet.SudioniciListAdressOIB_1">
      <item>GRAČAC-KAMEN d.o.o. za vađenje i proizvodnju kamena i gipsa, OIB 07248455856, Školska 3,23440 Gračac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07248455856</item>
      <item>, OIB 85821130368</item>
    </izvorni_sadrzaj>
    <derivirana_varijabla naziv="DomainObject.Predmet.SudioniciListNazivOIB_1">
      <item>, OIB 07248455856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kolovoza 2017.</izvorni_sadrzaj>
    <derivirana_varijabla naziv="DomainObject.PredzadnjaOdlukaIzPredmeta.DatumDonosenjaOdluke_1">16. kolovoza 2017.</derivirana_varijabla>
  </DomainObject.PredzadnjaOdlukaIzPredmeta.DatumDonosenjaOdluke>
  <DomainObject.PredzadnjaOdlukaIzPredmeta.Oznaka>
    <izvorni_sadrzaj>St-55/2017-2</izvorni_sadrzaj>
    <derivirana_varijabla naziv="DomainObject.PredzadnjaOdlukaIzPredmeta.Oznaka_1">St-55/2017-2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BAA0D-FA7A-48E7-B912-93D52ABE9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3208</properties:Characters>
  <properties:Lines>83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2018-10-11T12:49:00Z</dcterms:created>
  <dc:creator>wsadmin</dc:creator>
  <cp:lastModifiedBy>Vedrana Raspović</cp:lastModifiedBy>
  <cp:lastPrinted>2018-10-11T12:55:00Z</cp:lastPrinted>
  <dcterms:modified xmlns:xsi="http://www.w3.org/2001/XMLSchema-instance" xsi:type="dcterms:W3CDTF">2018-10-11T13:03:00Z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(St-55-17-razrješenje Vjenceslava Čuljaka i imenovanje novog st. upr. Marica Nekić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