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ffc2" w14:paraId="6aeffc2" w:rsidRDefault="00D73D49" w:rsidR="00D73D49">
      <w:pPr>
        <w15:collapsed w:val="false"/>
      </w:pPr>
      <w:bookmarkStart w:name="_GoBack" w:id="0"/>
      <w:bookmarkEnd w:id="0"/>
    </w:p>
    <w:p w:rsidRDefault="001E5CB0" w:rsidP="001E5CB0" w:rsidR="001E5CB0">
      <w:pPr>
        <w:pStyle w:val="Bezproreda"/>
        <w:rPr>
          <w:b/>
        </w:rPr>
      </w:pPr>
      <w:r>
        <w:t xml:space="preserve">                                                             </w:t>
      </w:r>
      <w:r>
        <w:rPr>
          <w:b/>
        </w:rPr>
        <w:t>OBRAZAC  20.</w:t>
      </w:r>
    </w:p>
    <w:p w:rsidRDefault="001E5CB0" w:rsidP="001E5CB0" w:rsidR="001E5CB0">
      <w:pPr>
        <w:pStyle w:val="Bezproreda"/>
        <w:rPr>
          <w:b/>
        </w:rPr>
      </w:pPr>
      <w:r>
        <w:rPr>
          <w:b/>
        </w:rPr>
        <w:t>Izvješće stečajnog upravitelja  o tijeku stečajnog postupka i stanju stečajne mase.</w:t>
      </w:r>
    </w:p>
    <w:p w:rsidRDefault="009F2B3D" w:rsidP="001E5CB0" w:rsidR="009F2B3D">
      <w:pPr>
        <w:pStyle w:val="Bezproreda"/>
      </w:pPr>
    </w:p>
    <w:p w:rsidRDefault="009F2B3D" w:rsidP="001E5CB0" w:rsidR="009F2B3D" w:rsidRPr="009F2B3D">
      <w:pPr>
        <w:pStyle w:val="Bezproreda"/>
      </w:pPr>
      <w:r>
        <w:t>Trgovački sud u Zagrebu</w:t>
      </w:r>
    </w:p>
    <w:p w:rsidRDefault="001E5CB0" w:rsidP="001E5CB0" w:rsidR="001E5CB0">
      <w:pPr>
        <w:pStyle w:val="Bezproreda"/>
      </w:pPr>
      <w:r>
        <w:t>Poslovni broj spisa: St-147/2015.</w:t>
      </w:r>
    </w:p>
    <w:p w:rsidRDefault="001E5CB0" w:rsidP="001E5CB0" w:rsidR="001E5CB0">
      <w:pPr>
        <w:pStyle w:val="Bezproreda"/>
      </w:pPr>
      <w:r>
        <w:t xml:space="preserve">Dužnik:  </w:t>
      </w:r>
      <w:proofErr w:type="spellStart"/>
      <w:r>
        <w:t>Arbor</w:t>
      </w:r>
      <w:proofErr w:type="spellEnd"/>
      <w:r>
        <w:t xml:space="preserve">  – P. B. Trgovina d.o.o.  u stečaju, OIB:69132483035</w:t>
      </w:r>
      <w:r w:rsidR="00657C6D">
        <w:t>, Zagreb, Ilica broj 423.</w:t>
      </w:r>
    </w:p>
    <w:p w:rsidRDefault="001E5CB0" w:rsidP="001E5CB0" w:rsidR="001E5CB0">
      <w:pPr>
        <w:pStyle w:val="Bezproreda"/>
      </w:pPr>
    </w:p>
    <w:p w:rsidRDefault="001E5CB0" w:rsidP="001E5CB0" w:rsidR="001E5CB0">
      <w:pPr>
        <w:pStyle w:val="Bezproreda"/>
      </w:pPr>
    </w:p>
    <w:p w:rsidRDefault="001E5CB0" w:rsidP="001E5CB0" w:rsidR="001E5CB0">
      <w:pPr>
        <w:pStyle w:val="Bezproreda"/>
        <w:numPr>
          <w:ilvl w:val="0"/>
          <w:numId w:val="1"/>
        </w:numPr>
      </w:pPr>
      <w:r>
        <w:t>TIJEK STEČAJNOG POSTUPKA do  31. siječnja 2019. godine.</w:t>
      </w:r>
    </w:p>
    <w:p w:rsidRDefault="009F2B3D" w:rsidP="009F2B3D" w:rsidR="009F2B3D">
      <w:pPr>
        <w:pStyle w:val="Bezproreda"/>
        <w:ind w:left="1080"/>
      </w:pPr>
    </w:p>
    <w:p w:rsidRDefault="001E5CB0" w:rsidP="001E5CB0" w:rsidR="001E5CB0">
      <w:pPr>
        <w:pStyle w:val="Bezproreda"/>
      </w:pPr>
    </w:p>
    <w:p w:rsidRDefault="001E5CB0" w:rsidP="001E5CB0" w:rsidR="001E5CB0">
      <w:pPr>
        <w:pStyle w:val="Bezproreda"/>
      </w:pPr>
      <w:r>
        <w:t xml:space="preserve">               Stečajni postupak  otvoren je 27. listopada 2015. godine.</w:t>
      </w:r>
    </w:p>
    <w:p w:rsidRDefault="001E5CB0" w:rsidP="001E5CB0" w:rsidR="001E5CB0">
      <w:pPr>
        <w:pStyle w:val="Bezproreda"/>
      </w:pPr>
      <w:r>
        <w:t xml:space="preserve">               Utvrđene tražbine  u ukupnom iznosu  od 11.631.86o,</w:t>
      </w:r>
      <w:proofErr w:type="spellStart"/>
      <w:r>
        <w:t>oo</w:t>
      </w:r>
      <w:proofErr w:type="spellEnd"/>
      <w:r>
        <w:t xml:space="preserve">  kuna.</w:t>
      </w:r>
    </w:p>
    <w:p w:rsidRDefault="001E5CB0" w:rsidP="001E5CB0" w:rsidR="001E5CB0">
      <w:pPr>
        <w:pStyle w:val="Bezproreda"/>
      </w:pPr>
    </w:p>
    <w:p w:rsidRDefault="001E5CB0" w:rsidP="001E5CB0" w:rsidR="001E5CB0">
      <w:pPr>
        <w:pStyle w:val="Bezproreda"/>
        <w:jc w:val="both"/>
      </w:pPr>
      <w:r>
        <w:t xml:space="preserve">               Dužnik je  za trajanja stečaja  obavljao djelatnost s namjerom obavljanja djelatnosti do unovčenja  imovine.</w:t>
      </w:r>
    </w:p>
    <w:p w:rsidRDefault="001E5CB0" w:rsidP="001E5CB0" w:rsidR="00657C6D">
      <w:pPr>
        <w:pStyle w:val="Bezproreda"/>
        <w:jc w:val="both"/>
      </w:pPr>
      <w:r>
        <w:t xml:space="preserve">              Budući  se nisu ostvarivali ciljevi  </w:t>
      </w:r>
      <w:r w:rsidR="00657C6D">
        <w:t xml:space="preserve">nastavljanja djelatnosti. Skupština vjerovnika odlučila je da Dužnik s danom </w:t>
      </w:r>
      <w:r w:rsidR="00657C6D">
        <w:rPr>
          <w:b/>
        </w:rPr>
        <w:t>31. srpnja 2018. godine</w:t>
      </w:r>
      <w:r w:rsidR="00657C6D">
        <w:t xml:space="preserve"> prestane obavljati djelatnost.</w:t>
      </w:r>
    </w:p>
    <w:p w:rsidRDefault="00657C6D" w:rsidP="001E5CB0" w:rsidR="001E5CB0">
      <w:pPr>
        <w:pStyle w:val="Bezproreda"/>
        <w:jc w:val="both"/>
      </w:pPr>
      <w:r>
        <w:t xml:space="preserve">             Započet je postupak unovčenja nekretnine  s početnom cijenom u iznosu od 16 milijuna kuna za  prvo dražbovno ročište.</w:t>
      </w:r>
    </w:p>
    <w:p w:rsidRDefault="00657C6D" w:rsidP="001E5CB0" w:rsidR="00657C6D">
      <w:pPr>
        <w:pStyle w:val="Bezproreda"/>
        <w:jc w:val="both"/>
      </w:pPr>
      <w:r>
        <w:t xml:space="preserve">            Do ada je održano 11 dražbovnih ročišta načinom usmene javna dražbe.</w:t>
      </w:r>
    </w:p>
    <w:p w:rsidRDefault="00657C6D" w:rsidP="001E5CB0" w:rsidR="00657C6D">
      <w:pPr>
        <w:pStyle w:val="Bezproreda"/>
        <w:jc w:val="both"/>
        <w:rPr>
          <w:b/>
        </w:rPr>
      </w:pPr>
      <w:r>
        <w:t xml:space="preserve">             Naredno dražbovno</w:t>
      </w:r>
      <w:r>
        <w:rPr>
          <w:b/>
        </w:rPr>
        <w:t xml:space="preserve"> 12 ročište</w:t>
      </w:r>
      <w:r>
        <w:t xml:space="preserve"> zakazano je  za 28. veljače 2019. godine. Početna cijena za to ročište  određena je u iznosu od </w:t>
      </w:r>
      <w:r>
        <w:rPr>
          <w:b/>
        </w:rPr>
        <w:t xml:space="preserve"> 7.138.104,68 kuna.</w:t>
      </w:r>
    </w:p>
    <w:p w:rsidRDefault="00657C6D" w:rsidP="001E5CB0" w:rsidR="00657C6D">
      <w:pPr>
        <w:pStyle w:val="Bezproreda"/>
        <w:jc w:val="both"/>
        <w:rPr>
          <w:b/>
        </w:rPr>
      </w:pPr>
    </w:p>
    <w:p w:rsidRDefault="00657C6D" w:rsidP="001E5CB0" w:rsidR="00657C6D" w:rsidRPr="00657C6D">
      <w:pPr>
        <w:pStyle w:val="Bezproreda"/>
        <w:jc w:val="both"/>
      </w:pPr>
      <w:r>
        <w:rPr>
          <w:b/>
        </w:rPr>
        <w:t xml:space="preserve">           </w:t>
      </w:r>
      <w:r>
        <w:t xml:space="preserve">Iako se  nekretnina nalazi u Ilici, u </w:t>
      </w:r>
      <w:r>
        <w:rPr>
          <w:b/>
        </w:rPr>
        <w:t xml:space="preserve"> prvoj </w:t>
      </w:r>
      <w:r>
        <w:t xml:space="preserve"> građevinskoj zoni, na lokaciji je predviđena višekatna </w:t>
      </w:r>
    </w:p>
    <w:p w:rsidRDefault="00657C6D" w:rsidR="001E5CB0">
      <w:r>
        <w:t>izgrad</w:t>
      </w:r>
      <w:r w:rsidR="009F2B3D">
        <w:t>nja poslovno stambene namjene  d</w:t>
      </w:r>
      <w:r>
        <w:t>o sada  za kupnju interesa nije bilo.</w:t>
      </w:r>
    </w:p>
    <w:p w:rsidRDefault="00631D3A" w:rsidR="00631D3A">
      <w:r>
        <w:t xml:space="preserve">          Utvrđene tražbine vjerovnika  premašuju  početnu  dražbovnu  cijenu  nekretnine.</w:t>
      </w:r>
    </w:p>
    <w:p w:rsidRDefault="00631D3A" w:rsidP="00631D3A" w:rsidR="00631D3A">
      <w:pPr>
        <w:pStyle w:val="Odlomakpopisa"/>
        <w:numPr>
          <w:ilvl w:val="0"/>
          <w:numId w:val="1"/>
        </w:numPr>
      </w:pPr>
      <w:r>
        <w:t>STANJE STEČAJNE MASE.</w:t>
      </w:r>
    </w:p>
    <w:p w:rsidRDefault="00631D3A" w:rsidP="00631D3A" w:rsidR="00631D3A">
      <w:pPr>
        <w:pStyle w:val="Bezproreda"/>
        <w:jc w:val="both"/>
      </w:pPr>
      <w:r>
        <w:t xml:space="preserve">              Stečajnu masu  sačinjavaju  dvije katastarske   čestice  površine 5.305  m2 na kojima su izgrađena tri  poslovna prizemna objekta  površine   2.102 m2 i  3.203 m2 ekonomsko dvorište. </w:t>
      </w:r>
    </w:p>
    <w:p w:rsidRDefault="00631D3A" w:rsidP="00631D3A" w:rsidR="00631D3A">
      <w:pPr>
        <w:pStyle w:val="Bezproreda"/>
        <w:jc w:val="both"/>
      </w:pPr>
      <w:r>
        <w:t xml:space="preserve">             Za  sad  nema ozbiljno zainteresiranih  za kupnju, već su  svi interesi bili  informativne naravi, stoga nije predvidivo kada će nekretnina biti  unovčena.</w:t>
      </w:r>
    </w:p>
    <w:p w:rsidRDefault="00631D3A" w:rsidP="00631D3A" w:rsidR="00631D3A">
      <w:pPr>
        <w:pStyle w:val="Bezproreda"/>
        <w:jc w:val="both"/>
      </w:pPr>
    </w:p>
    <w:p w:rsidRDefault="00631D3A" w:rsidP="00631D3A" w:rsidR="00631D3A">
      <w:pPr>
        <w:pStyle w:val="Bezproreda"/>
        <w:numPr>
          <w:ilvl w:val="0"/>
          <w:numId w:val="1"/>
        </w:numPr>
        <w:jc w:val="both"/>
      </w:pPr>
      <w:r>
        <w:t>RADNJE OJE ĆE SE PODUZETI U NAREDNOM RAZDOBLJU.</w:t>
      </w:r>
    </w:p>
    <w:p w:rsidRDefault="00631D3A" w:rsidP="00631D3A" w:rsidR="00631D3A">
      <w:pPr>
        <w:pStyle w:val="Bezproreda"/>
        <w:jc w:val="both"/>
      </w:pPr>
    </w:p>
    <w:p w:rsidRDefault="00631D3A" w:rsidP="00631D3A" w:rsidR="00631D3A">
      <w:pPr>
        <w:pStyle w:val="Bezproreda"/>
        <w:jc w:val="both"/>
      </w:pPr>
      <w:r>
        <w:t xml:space="preserve">                </w:t>
      </w:r>
      <w:r w:rsidR="009F2B3D">
        <w:t>Budući  nije predvidivo  kada će nekretnina biti  unovčena, stoga nije  moguće  predvidjeti u kojoj će  mjeri  vjerovnici  moći biti namireni.</w:t>
      </w:r>
    </w:p>
    <w:p w:rsidRDefault="009F2B3D" w:rsidP="00631D3A" w:rsidR="009F2B3D">
      <w:pPr>
        <w:pStyle w:val="Bezproreda"/>
        <w:jc w:val="both"/>
      </w:pPr>
    </w:p>
    <w:p w:rsidRDefault="009F2B3D" w:rsidP="00631D3A" w:rsidR="009F2B3D">
      <w:pPr>
        <w:pStyle w:val="Bezproreda"/>
        <w:jc w:val="both"/>
      </w:pPr>
    </w:p>
    <w:p w:rsidRDefault="009F2B3D" w:rsidP="00631D3A" w:rsidR="009F2B3D">
      <w:pPr>
        <w:pStyle w:val="Bezproreda"/>
        <w:jc w:val="both"/>
      </w:pPr>
      <w:r>
        <w:t>Dana  o4. veljače 2019. godine                                                       Mate Balenović, stečajni  upravitelj</w:t>
      </w:r>
    </w:p>
    <w:p w:rsidRDefault="00631D3A" w:rsidR="00631D3A" w:rsidRPr="00657C6D"/>
    <w:sectPr w:rsidR="00631D3A" w:rsidRPr="00657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523698"/>
    <w:multiLevelType w:val="hybridMultilevel"/>
    <w:tmpl w:val="510CD2A2"/>
    <w:lvl w:tplc="B720D0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CB0"/>
    <w:rsid w:val="001E5CB0"/>
    <w:rsid w:val="002F1F7F"/>
    <w:rsid w:val="00631D3A"/>
    <w:rsid w:val="00657C6D"/>
    <w:rsid w:val="0070530B"/>
    <w:rsid w:val="009F2B3D"/>
    <w:rsid w:val="00D73D49"/>
    <w:rsid w:val="00FD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5CB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31D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5CB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31D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270</properties:Words>
  <properties:Characters>1595</properties:Characters>
  <properties:Lines>41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2019-02-11T06:06:00Z</dcterms:created>
  <dc:creator>Mate</dc:creator>
  <cp:lastModifiedBy>Vinka Mihalinčić</cp:lastModifiedBy>
  <cp:lastPrinted>2019-02-01T16:17:00Z</cp:lastPrinted>
  <dcterms:modified xmlns:xsi="http://www.w3.org/2001/XMLSchema-instance" xsi:type="dcterms:W3CDTF">2019-02-11T06:16:00Z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St-147/2015-107 / Podnesak - Podnesak (ARBOR IZvješće o tijeku steč.post i st. st.mase  04.02.19.docx)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