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6c62c" w14:paraId="ef6c62c" w:rsidRDefault="004E6C1F" w:rsidR="00A11259">
      <w:pPr>
        <w15:collapsed w:val="false"/>
      </w:pPr>
      <w:bookmarkStart w:name="_GoBack" w:id="0"/>
      <w:bookmarkEnd w:id="0"/>
      <w:r>
        <w:t xml:space="preserve">             </w:t>
      </w:r>
      <w:r w:rsidR="00A11259">
        <w:rPr>
          <w:noProof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E6C1F" w:rsidP="00367BD8" w:rsidR="00431FD5" w:rsidRPr="002A2DE3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pl-PL"/>
        </w:rPr>
        <w:t xml:space="preserve">      </w:t>
      </w:r>
      <w:r w:rsidR="00431FD5" w:rsidRPr="002A2DE3">
        <w:rPr>
          <w:rFonts w:hAnsi="Times New Roman" w:ascii="Times New Roman"/>
          <w:szCs w:val="24"/>
          <w:lang w:val="pl-PL"/>
        </w:rPr>
        <w:t>REPUBLIKA HRVATSKA</w:t>
      </w:r>
      <w:r w:rsidR="00431FD5" w:rsidRPr="002A2DE3">
        <w:rPr>
          <w:rFonts w:hAnsi="Times New Roman" w:ascii="Times New Roman"/>
          <w:szCs w:val="24"/>
          <w:lang w:val="pl-PL"/>
        </w:rPr>
        <w:tab/>
      </w:r>
      <w:r w:rsidR="00431FD5" w:rsidRPr="002A2DE3">
        <w:rPr>
          <w:rFonts w:hAnsi="Times New Roman" w:ascii="Times New Roman"/>
          <w:szCs w:val="24"/>
          <w:lang w:val="pl-PL"/>
        </w:rPr>
        <w:tab/>
      </w:r>
      <w:r w:rsidR="00431FD5" w:rsidRPr="002A2DE3">
        <w:rPr>
          <w:rFonts w:hAnsi="Times New Roman" w:ascii="Times New Roman"/>
          <w:szCs w:val="24"/>
          <w:lang w:val="pl-PL"/>
        </w:rPr>
        <w:tab/>
      </w:r>
      <w:r w:rsidR="00431FD5" w:rsidRPr="002A2DE3">
        <w:rPr>
          <w:rFonts w:hAnsi="Times New Roman" w:ascii="Times New Roman"/>
          <w:szCs w:val="24"/>
          <w:lang w:val="pl-PL"/>
        </w:rPr>
        <w:tab/>
      </w:r>
      <w:r w:rsidR="00431FD5" w:rsidRPr="002A2DE3">
        <w:rPr>
          <w:rFonts w:hAnsi="Times New Roman" w:ascii="Times New Roman"/>
          <w:szCs w:val="24"/>
          <w:lang w:val="pl-PL"/>
        </w:rPr>
        <w:tab/>
      </w:r>
    </w:p>
    <w:p w:rsidRDefault="00431FD5" w:rsidP="00367BD8" w:rsidR="00431FD5" w:rsidRPr="002A2DE3">
      <w:pPr>
        <w:rPr>
          <w:rFonts w:hAnsi="Times New Roman" w:ascii="Times New Roman"/>
          <w:szCs w:val="24"/>
          <w:lang w:val="pl-PL"/>
        </w:rPr>
      </w:pPr>
      <w:r w:rsidRPr="002A2DE3">
        <w:rPr>
          <w:rFonts w:hAnsi="Times New Roman" w:ascii="Times New Roman"/>
          <w:szCs w:val="24"/>
          <w:lang w:val="pl-PL"/>
        </w:rPr>
        <w:t>TRGOVAČKI SUD U ZAGREBU</w:t>
      </w:r>
    </w:p>
    <w:p w:rsidRDefault="004E6C1F" w:rsidP="00367BD8" w:rsidR="00B03169" w:rsidRPr="002A2DE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pt-BR"/>
        </w:rPr>
        <w:t xml:space="preserve">        </w:t>
      </w:r>
      <w:r w:rsidR="004D31F6" w:rsidRPr="002A2DE3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2A2DE3">
        <w:rPr>
          <w:rFonts w:hAnsi="Times New Roman" w:ascii="Times New Roman"/>
          <w:szCs w:val="24"/>
          <w:lang w:val="pt-BR"/>
        </w:rPr>
        <w:t>Amruševa 2/II</w:t>
      </w:r>
      <w:r w:rsidR="00626D4C" w:rsidRPr="002A2DE3">
        <w:rPr>
          <w:rFonts w:hAnsi="Times New Roman" w:ascii="Times New Roman"/>
          <w:szCs w:val="24"/>
          <w:lang w:val="pt-BR"/>
        </w:rPr>
        <w:tab/>
      </w:r>
      <w:r w:rsidR="00626D4C" w:rsidRPr="002A2DE3">
        <w:rPr>
          <w:rFonts w:hAnsi="Times New Roman" w:ascii="Times New Roman"/>
          <w:szCs w:val="24"/>
          <w:lang w:val="pt-BR"/>
        </w:rPr>
        <w:tab/>
      </w:r>
      <w:r w:rsidR="00626D4C" w:rsidRPr="002A2DE3">
        <w:rPr>
          <w:rFonts w:hAnsi="Times New Roman" w:ascii="Times New Roman"/>
          <w:szCs w:val="24"/>
          <w:lang w:val="pt-BR"/>
        </w:rPr>
        <w:tab/>
      </w:r>
      <w:r w:rsidR="00626D4C" w:rsidRPr="002A2DE3">
        <w:rPr>
          <w:rFonts w:hAnsi="Times New Roman" w:ascii="Times New Roman"/>
          <w:szCs w:val="24"/>
          <w:lang w:val="pt-BR"/>
        </w:rPr>
        <w:tab/>
      </w:r>
      <w:r w:rsidR="00626D4C" w:rsidRPr="002A2DE3">
        <w:rPr>
          <w:rFonts w:hAnsi="Times New Roman" w:ascii="Times New Roman"/>
          <w:szCs w:val="24"/>
          <w:lang w:val="pt-BR"/>
        </w:rPr>
        <w:tab/>
      </w:r>
      <w:r w:rsidR="00626D4C" w:rsidRPr="002A2DE3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2A2DE3">
        <w:rPr>
          <w:rFonts w:hAnsi="Times New Roman" w:ascii="Times New Roman"/>
          <w:szCs w:val="24"/>
          <w:lang w:val="pt-BR"/>
        </w:rPr>
        <w:t xml:space="preserve">   </w:t>
      </w:r>
      <w:r>
        <w:rPr>
          <w:rFonts w:hAnsi="Times New Roman" w:ascii="Times New Roman"/>
          <w:szCs w:val="24"/>
          <w:lang w:val="hr-HR"/>
        </w:rPr>
        <w:t>1</w:t>
      </w:r>
      <w:r w:rsidR="000B5A32" w:rsidRPr="002A2DE3">
        <w:rPr>
          <w:rFonts w:hAnsi="Times New Roman" w:ascii="Times New Roman"/>
          <w:szCs w:val="24"/>
          <w:lang w:val="hr-HR"/>
        </w:rPr>
        <w:t>7. St-</w:t>
      </w:r>
      <w:r w:rsidR="00341D51">
        <w:rPr>
          <w:rFonts w:hAnsi="Times New Roman" w:ascii="Times New Roman"/>
          <w:szCs w:val="24"/>
          <w:lang w:val="hr-HR"/>
        </w:rPr>
        <w:t>10</w:t>
      </w:r>
      <w:r>
        <w:rPr>
          <w:rFonts w:hAnsi="Times New Roman" w:ascii="Times New Roman"/>
          <w:szCs w:val="24"/>
          <w:lang w:val="hr-HR"/>
        </w:rPr>
        <w:t>43</w:t>
      </w:r>
      <w:r w:rsidR="00341D51">
        <w:rPr>
          <w:rFonts w:hAnsi="Times New Roman" w:ascii="Times New Roman"/>
          <w:szCs w:val="24"/>
          <w:lang w:val="hr-HR"/>
        </w:rPr>
        <w:t>/1</w:t>
      </w:r>
      <w:r>
        <w:rPr>
          <w:rFonts w:hAnsi="Times New Roman" w:ascii="Times New Roman"/>
          <w:szCs w:val="24"/>
          <w:lang w:val="hr-HR"/>
        </w:rPr>
        <w:t>9</w:t>
      </w:r>
    </w:p>
    <w:p w:rsidRDefault="006C314D" w:rsidP="00367BD8" w:rsidR="006C314D" w:rsidRPr="002A2DE3">
      <w:pPr>
        <w:jc w:val="center"/>
        <w:rPr>
          <w:rFonts w:hAnsi="Times New Roman" w:ascii="Times New Roman"/>
          <w:szCs w:val="24"/>
          <w:lang w:val="pt-BR"/>
        </w:rPr>
      </w:pPr>
    </w:p>
    <w:p w:rsidRDefault="0091753F" w:rsidP="00367BD8" w:rsidR="00626D4C" w:rsidRPr="002A2DE3">
      <w:pPr>
        <w:jc w:val="center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>U  I M E  R E P U B L I KE  H R VA T S K E</w:t>
      </w:r>
    </w:p>
    <w:p w:rsidRDefault="006C314D" w:rsidP="00367BD8" w:rsidR="006C314D" w:rsidRPr="002A2DE3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367BD8" w:rsidR="00767FB1" w:rsidRPr="002A2DE3">
      <w:pPr>
        <w:jc w:val="center"/>
        <w:rPr>
          <w:rFonts w:hAnsi="Times New Roman" w:ascii="Times New Roman"/>
          <w:szCs w:val="24"/>
          <w:lang w:val="pt-BR"/>
        </w:rPr>
      </w:pPr>
      <w:r w:rsidRPr="002A2DE3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DA5E50" w:rsidP="00367BD8" w:rsidR="00DA5E50" w:rsidRPr="002A2DE3">
      <w:pPr>
        <w:ind w:firstLine="720"/>
        <w:jc w:val="both"/>
        <w:rPr>
          <w:rFonts w:hAnsi="Times New Roman" w:ascii="Times New Roman"/>
        </w:rPr>
      </w:pPr>
    </w:p>
    <w:p w:rsidRDefault="00140F6C" w:rsidP="00367BD8" w:rsidR="00BD649B" w:rsidRPr="002A2DE3">
      <w:pPr>
        <w:ind w:firstLine="720"/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</w:rPr>
        <w:t xml:space="preserve">Trgovački sud u Zagrebu, </w:t>
      </w:r>
      <w:r w:rsidR="004E6C1F" w:rsidRPr="004E6C1F">
        <w:rPr>
          <w:rFonts w:hAnsi="Times New Roman" w:ascii="Times New Roman"/>
        </w:rPr>
        <w:t>po sudskoj savjetnici toga suda Teni Kovačić, u pravnoj stvari podnositelja zahtjeva Financijske agencije iz Zagreba, Ulica grada Vukovara 70, OIB: 85821130368, za provedbu skraćenog stečajnog postupka nad dužnikom PIATRA d.o.o. iz Sesveta (Grad Zagreb), Kašinska 9, OIB: 33650496614</w:t>
      </w:r>
      <w:r w:rsidR="004E6C1F">
        <w:rPr>
          <w:rFonts w:hAnsi="Times New Roman" w:ascii="Times New Roman"/>
        </w:rPr>
        <w:t xml:space="preserve">, dana </w:t>
      </w:r>
      <w:r w:rsidR="00A11259">
        <w:rPr>
          <w:rFonts w:hAnsi="Times New Roman" w:ascii="Times New Roman"/>
          <w:szCs w:val="24"/>
        </w:rPr>
        <w:t>2</w:t>
      </w:r>
      <w:r w:rsidR="004E6C1F">
        <w:rPr>
          <w:rFonts w:hAnsi="Times New Roman" w:ascii="Times New Roman"/>
          <w:szCs w:val="24"/>
        </w:rPr>
        <w:t>1</w:t>
      </w:r>
      <w:r w:rsidR="00A11259">
        <w:rPr>
          <w:rFonts w:hAnsi="Times New Roman" w:ascii="Times New Roman"/>
          <w:szCs w:val="24"/>
        </w:rPr>
        <w:t xml:space="preserve">. </w:t>
      </w:r>
      <w:r w:rsidR="004E6C1F">
        <w:rPr>
          <w:rFonts w:hAnsi="Times New Roman" w:ascii="Times New Roman"/>
          <w:szCs w:val="24"/>
        </w:rPr>
        <w:t>lip</w:t>
      </w:r>
      <w:r w:rsidR="00A11259">
        <w:rPr>
          <w:rFonts w:hAnsi="Times New Roman" w:ascii="Times New Roman"/>
          <w:szCs w:val="24"/>
        </w:rPr>
        <w:t>nja</w:t>
      </w:r>
      <w:r w:rsidR="004B15A9" w:rsidRPr="002A2DE3">
        <w:rPr>
          <w:rFonts w:hAnsi="Times New Roman" w:ascii="Times New Roman"/>
          <w:szCs w:val="24"/>
        </w:rPr>
        <w:t xml:space="preserve"> </w:t>
      </w:r>
      <w:r w:rsidR="00464EAF">
        <w:rPr>
          <w:rFonts w:hAnsi="Times New Roman" w:ascii="Times New Roman"/>
          <w:szCs w:val="24"/>
        </w:rPr>
        <w:t>201</w:t>
      </w:r>
      <w:r w:rsidR="004E6C1F">
        <w:rPr>
          <w:rFonts w:hAnsi="Times New Roman" w:ascii="Times New Roman"/>
          <w:szCs w:val="24"/>
        </w:rPr>
        <w:t>9</w:t>
      </w:r>
      <w:r w:rsidR="006425EE" w:rsidRPr="002A2DE3">
        <w:rPr>
          <w:rFonts w:hAnsi="Times New Roman" w:ascii="Times New Roman"/>
          <w:szCs w:val="24"/>
        </w:rPr>
        <w:t>.</w:t>
      </w:r>
      <w:r w:rsidR="004E6C1F">
        <w:rPr>
          <w:rFonts w:hAnsi="Times New Roman" w:ascii="Times New Roman"/>
          <w:szCs w:val="24"/>
        </w:rPr>
        <w:t xml:space="preserve"> godine</w:t>
      </w:r>
      <w:r w:rsidR="006425EE" w:rsidRPr="002A2DE3">
        <w:rPr>
          <w:rFonts w:hAnsi="Times New Roman" w:ascii="Times New Roman"/>
          <w:szCs w:val="24"/>
        </w:rPr>
        <w:t xml:space="preserve">, </w:t>
      </w:r>
    </w:p>
    <w:p w:rsidRDefault="00464EAF" w:rsidP="00367BD8" w:rsidR="00464EAF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367BD8" w:rsidR="00767FB1" w:rsidRPr="002A2DE3">
      <w:pPr>
        <w:jc w:val="center"/>
        <w:rPr>
          <w:rFonts w:hAnsi="Times New Roman" w:ascii="Times New Roman"/>
          <w:szCs w:val="24"/>
          <w:lang w:val="pt-BR"/>
        </w:rPr>
      </w:pPr>
      <w:r w:rsidRPr="002A2DE3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P="00367BD8" w:rsidR="00327E9E" w:rsidRPr="002A2DE3">
      <w:pPr>
        <w:jc w:val="both"/>
        <w:rPr>
          <w:rFonts w:hAnsi="Times New Roman" w:ascii="Times New Roman"/>
          <w:szCs w:val="24"/>
          <w:lang w:val="de-DE"/>
        </w:rPr>
      </w:pPr>
      <w:r w:rsidRPr="002A2DE3">
        <w:rPr>
          <w:rFonts w:hAnsi="Times New Roman" w:ascii="Times New Roman"/>
          <w:szCs w:val="24"/>
          <w:lang w:val="de-DE"/>
        </w:rPr>
        <w:tab/>
      </w:r>
      <w:r w:rsidRPr="002A2DE3">
        <w:rPr>
          <w:rFonts w:hAnsi="Times New Roman" w:ascii="Times New Roman"/>
          <w:szCs w:val="24"/>
          <w:lang w:val="de-DE"/>
        </w:rPr>
        <w:tab/>
      </w:r>
      <w:r w:rsidRPr="002A2DE3">
        <w:rPr>
          <w:rFonts w:hAnsi="Times New Roman" w:ascii="Times New Roman"/>
          <w:szCs w:val="24"/>
          <w:lang w:val="de-DE"/>
        </w:rPr>
        <w:tab/>
        <w:t xml:space="preserve">   </w:t>
      </w:r>
      <w:r w:rsidRPr="002A2DE3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91753F" w:rsidP="00367BD8" w:rsidR="006E488E" w:rsidRPr="002A2DE3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de-DE"/>
        </w:rPr>
        <w:t>Obustavlja</w:t>
      </w:r>
      <w:r w:rsidR="007A29F9" w:rsidRPr="002A2DE3">
        <w:rPr>
          <w:rFonts w:hAnsi="Times New Roman" w:ascii="Times New Roman"/>
          <w:szCs w:val="24"/>
          <w:lang w:val="de-DE"/>
        </w:rPr>
        <w:t xml:space="preserve"> se skraćeni steča</w:t>
      </w:r>
      <w:r w:rsidR="00B4055C" w:rsidRPr="002A2DE3">
        <w:rPr>
          <w:rFonts w:hAnsi="Times New Roman" w:ascii="Times New Roman"/>
          <w:szCs w:val="24"/>
          <w:lang w:val="de-DE"/>
        </w:rPr>
        <w:t>jni postupak nad dužnikom</w:t>
      </w:r>
      <w:r w:rsidR="00E67442" w:rsidRPr="002A2DE3">
        <w:rPr>
          <w:rFonts w:hAnsi="Times New Roman" w:ascii="Times New Roman"/>
          <w:szCs w:val="24"/>
          <w:lang w:val="de-DE"/>
        </w:rPr>
        <w:t xml:space="preserve"> </w:t>
      </w:r>
      <w:r w:rsidR="004E6C1F" w:rsidRPr="004E6C1F">
        <w:rPr>
          <w:rFonts w:hAnsi="Times New Roman" w:ascii="Times New Roman"/>
          <w:lang w:val="hr-HR"/>
        </w:rPr>
        <w:t>PIATRA d.o.o. iz Sesveta (Grad Zagreb), Kašinska 9, OIB: 33650496614</w:t>
      </w:r>
      <w:r w:rsidR="00627967" w:rsidRPr="002A2DE3">
        <w:rPr>
          <w:rFonts w:hAnsi="Times New Roman" w:ascii="Times New Roman"/>
          <w:szCs w:val="24"/>
        </w:rPr>
        <w:t>.</w:t>
      </w:r>
    </w:p>
    <w:p w:rsidRDefault="00F34093" w:rsidP="00367BD8" w:rsidR="00F34093" w:rsidRPr="002A2DE3">
      <w:pPr>
        <w:rPr>
          <w:rFonts w:hAnsi="Times New Roman" w:ascii="Times New Roman"/>
          <w:szCs w:val="24"/>
          <w:lang w:val="de-DE"/>
        </w:rPr>
      </w:pPr>
    </w:p>
    <w:p w:rsidRDefault="00AB7883" w:rsidP="00367BD8" w:rsidR="00AB7883" w:rsidRPr="002A2DE3">
      <w:pPr>
        <w:jc w:val="center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>Obrazloženje</w:t>
      </w:r>
    </w:p>
    <w:p w:rsidRDefault="00327E9E" w:rsidP="00367BD8" w:rsidR="00327E9E" w:rsidRPr="002A2DE3">
      <w:pPr>
        <w:jc w:val="both"/>
        <w:rPr>
          <w:rFonts w:hAnsi="Times New Roman" w:ascii="Times New Roman"/>
          <w:szCs w:val="24"/>
        </w:rPr>
      </w:pPr>
    </w:p>
    <w:p w:rsidRDefault="00B4055C" w:rsidP="00367BD8" w:rsidR="00EE204D">
      <w:pPr>
        <w:ind w:firstLine="708"/>
        <w:jc w:val="both"/>
        <w:rPr>
          <w:rFonts w:hAnsi="Times New Roman" w:ascii="Times New Roman"/>
        </w:rPr>
      </w:pPr>
      <w:r w:rsidRPr="002A2DE3">
        <w:rPr>
          <w:rFonts w:hAnsi="Times New Roman" w:ascii="Times New Roman"/>
          <w:szCs w:val="24"/>
        </w:rPr>
        <w:tab/>
      </w:r>
      <w:r w:rsidR="003D0678" w:rsidRPr="003D0678">
        <w:rPr>
          <w:rFonts w:hAnsi="Times New Roman" w:ascii="Times New Roman"/>
          <w:szCs w:val="24"/>
        </w:rPr>
        <w:t>Financijska agencija podnijela je, temeljem odredbe čl.</w:t>
      </w:r>
      <w:r w:rsidR="00367BD8">
        <w:rPr>
          <w:rFonts w:hAnsi="Times New Roman" w:ascii="Times New Roman"/>
          <w:szCs w:val="24"/>
        </w:rPr>
        <w:t xml:space="preserve"> </w:t>
      </w:r>
      <w:r w:rsidR="003D0678" w:rsidRPr="003D0678">
        <w:rPr>
          <w:rFonts w:hAnsi="Times New Roman" w:ascii="Times New Roman"/>
          <w:szCs w:val="24"/>
        </w:rPr>
        <w:t>429. st.</w:t>
      </w:r>
      <w:r w:rsidR="00367BD8">
        <w:rPr>
          <w:rFonts w:hAnsi="Times New Roman" w:ascii="Times New Roman"/>
          <w:szCs w:val="24"/>
        </w:rPr>
        <w:t xml:space="preserve"> </w:t>
      </w:r>
      <w:r w:rsidR="003D0678" w:rsidRPr="003D0678">
        <w:rPr>
          <w:rFonts w:hAnsi="Times New Roman" w:ascii="Times New Roman"/>
          <w:szCs w:val="24"/>
        </w:rPr>
        <w:t>1. Stečajnog zakona (“Narodne novine” broj 71/15, 104/17, dalje: SZ), zahtjev za provedbu skraćenog stečajnog postupka nad dužnikom PIATRA d.o.o. iz Sesveta (Grad Zagreb),</w:t>
      </w:r>
      <w:r w:rsidR="003D0678">
        <w:rPr>
          <w:rFonts w:hAnsi="Times New Roman" w:ascii="Times New Roman"/>
          <w:szCs w:val="24"/>
        </w:rPr>
        <w:t xml:space="preserve"> Kašinska 9, OIB: 33650496614</w:t>
      </w:r>
      <w:r w:rsidR="00341D51">
        <w:rPr>
          <w:rFonts w:hAnsi="Times New Roman" w:ascii="Times New Roman"/>
        </w:rPr>
        <w:t>, u kojem je navela da je dužnik na dan 1</w:t>
      </w:r>
      <w:r w:rsidR="003D0678">
        <w:rPr>
          <w:rFonts w:hAnsi="Times New Roman" w:ascii="Times New Roman"/>
        </w:rPr>
        <w:t>9</w:t>
      </w:r>
      <w:r w:rsidR="00341D51">
        <w:rPr>
          <w:rFonts w:hAnsi="Times New Roman" w:ascii="Times New Roman"/>
        </w:rPr>
        <w:t xml:space="preserve">. </w:t>
      </w:r>
      <w:r w:rsidR="003D0678">
        <w:rPr>
          <w:rFonts w:hAnsi="Times New Roman" w:ascii="Times New Roman"/>
        </w:rPr>
        <w:t>travnj</w:t>
      </w:r>
      <w:r w:rsidR="00341D51">
        <w:rPr>
          <w:rFonts w:hAnsi="Times New Roman" w:ascii="Times New Roman"/>
        </w:rPr>
        <w:t>a 201</w:t>
      </w:r>
      <w:r w:rsidR="003D0678">
        <w:rPr>
          <w:rFonts w:hAnsi="Times New Roman" w:ascii="Times New Roman"/>
        </w:rPr>
        <w:t>9</w:t>
      </w:r>
      <w:r w:rsidR="00341D51">
        <w:rPr>
          <w:rFonts w:hAnsi="Times New Roman" w:ascii="Times New Roman"/>
        </w:rPr>
        <w:t>.</w:t>
      </w:r>
      <w:r w:rsidR="003D0678">
        <w:rPr>
          <w:rFonts w:hAnsi="Times New Roman" w:ascii="Times New Roman"/>
        </w:rPr>
        <w:t xml:space="preserve"> godine </w:t>
      </w:r>
      <w:r w:rsidR="00341D51">
        <w:rPr>
          <w:rFonts w:hAnsi="Times New Roman" w:ascii="Times New Roman"/>
        </w:rPr>
        <w:t xml:space="preserve">u Očevidniku redoslijeda osnova za plaćanje imao evidentirane neizvršene osnove za plaćanje u iznosu od </w:t>
      </w:r>
      <w:r w:rsidR="003D0678">
        <w:rPr>
          <w:rFonts w:hAnsi="Times New Roman" w:ascii="Times New Roman"/>
        </w:rPr>
        <w:t>6.538,38</w:t>
      </w:r>
      <w:r w:rsidR="00341D51">
        <w:rPr>
          <w:rFonts w:hAnsi="Times New Roman" w:ascii="Times New Roman"/>
        </w:rPr>
        <w:t xml:space="preserve"> kn</w:t>
      </w:r>
      <w:r w:rsidR="00EE204D">
        <w:rPr>
          <w:rFonts w:hAnsi="Times New Roman" w:ascii="Times New Roman"/>
        </w:rPr>
        <w:t>.</w:t>
      </w:r>
    </w:p>
    <w:p w:rsidRDefault="00F92F0D" w:rsidP="00367BD8" w:rsidR="00F92F0D">
      <w:pPr>
        <w:jc w:val="both"/>
        <w:rPr>
          <w:rFonts w:hAnsi="Times New Roman" w:ascii="Times New Roman"/>
          <w:szCs w:val="24"/>
        </w:rPr>
      </w:pPr>
    </w:p>
    <w:p w:rsidRDefault="00464EAF" w:rsidP="00367BD8" w:rsidR="0091753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B60C44">
        <w:rPr>
          <w:rFonts w:hAnsi="Times New Roman" w:ascii="Times New Roman"/>
          <w:szCs w:val="24"/>
        </w:rPr>
        <w:t>Fond za zaštitu okoliša i energetsku učinkovitost iz Zagreba, Radnička cesta 80</w:t>
      </w:r>
      <w:r w:rsidR="00FA3BA1">
        <w:rPr>
          <w:rFonts w:hAnsi="Times New Roman" w:ascii="Times New Roman"/>
          <w:szCs w:val="24"/>
        </w:rPr>
        <w:t xml:space="preserve">, OIB: 85828625994 </w:t>
      </w:r>
      <w:r w:rsidR="00B60C44">
        <w:rPr>
          <w:rFonts w:hAnsi="Times New Roman" w:ascii="Times New Roman"/>
          <w:szCs w:val="24"/>
        </w:rPr>
        <w:t>(list 7 spisa), dostavio je dana 29</w:t>
      </w:r>
      <w:r w:rsidR="00EE204D">
        <w:rPr>
          <w:rFonts w:hAnsi="Times New Roman" w:ascii="Times New Roman"/>
          <w:szCs w:val="24"/>
        </w:rPr>
        <w:t xml:space="preserve">. </w:t>
      </w:r>
      <w:r w:rsidR="00B60C44">
        <w:rPr>
          <w:rFonts w:hAnsi="Times New Roman" w:ascii="Times New Roman"/>
          <w:szCs w:val="24"/>
        </w:rPr>
        <w:t>svibnj</w:t>
      </w:r>
      <w:r w:rsidR="00EE204D">
        <w:rPr>
          <w:rFonts w:hAnsi="Times New Roman" w:ascii="Times New Roman"/>
          <w:szCs w:val="24"/>
        </w:rPr>
        <w:t>a 201</w:t>
      </w:r>
      <w:r w:rsidR="00B60C44">
        <w:rPr>
          <w:rFonts w:hAnsi="Times New Roman" w:ascii="Times New Roman"/>
          <w:szCs w:val="24"/>
        </w:rPr>
        <w:t>9</w:t>
      </w:r>
      <w:r>
        <w:rPr>
          <w:rFonts w:hAnsi="Times New Roman" w:ascii="Times New Roman"/>
          <w:szCs w:val="24"/>
        </w:rPr>
        <w:t xml:space="preserve">. </w:t>
      </w:r>
      <w:r w:rsidR="00B60C44">
        <w:rPr>
          <w:rFonts w:hAnsi="Times New Roman" w:ascii="Times New Roman"/>
          <w:szCs w:val="24"/>
        </w:rPr>
        <w:t xml:space="preserve">godine </w:t>
      </w:r>
      <w:r>
        <w:rPr>
          <w:rFonts w:hAnsi="Times New Roman" w:ascii="Times New Roman"/>
          <w:szCs w:val="24"/>
        </w:rPr>
        <w:t>obrazac kojim je, kao vjerovnik, predloži</w:t>
      </w:r>
      <w:r w:rsidR="00367BD8">
        <w:rPr>
          <w:rFonts w:hAnsi="Times New Roman" w:ascii="Times New Roman"/>
          <w:szCs w:val="24"/>
        </w:rPr>
        <w:t>o</w:t>
      </w:r>
      <w:r>
        <w:rPr>
          <w:rFonts w:hAnsi="Times New Roman" w:ascii="Times New Roman"/>
          <w:szCs w:val="24"/>
        </w:rPr>
        <w:t xml:space="preserve"> nad dužnikom otvoriti stečaj. U prilogu je dostavljeno </w:t>
      </w:r>
      <w:r w:rsidR="00FA3BA1">
        <w:rPr>
          <w:rFonts w:hAnsi="Times New Roman" w:ascii="Times New Roman"/>
          <w:szCs w:val="24"/>
        </w:rPr>
        <w:t>Rješenje o plaćanju naknade za gospodarenje otpadnim gumama od dana 26. listopada 2018. godine te Rješenje o plaćanju nakn</w:t>
      </w:r>
      <w:r w:rsidR="00367BD8">
        <w:rPr>
          <w:rFonts w:hAnsi="Times New Roman" w:ascii="Times New Roman"/>
          <w:szCs w:val="24"/>
        </w:rPr>
        <w:t xml:space="preserve">ade </w:t>
      </w:r>
      <w:r w:rsidR="00FA3BA1">
        <w:rPr>
          <w:rFonts w:hAnsi="Times New Roman" w:ascii="Times New Roman"/>
          <w:szCs w:val="24"/>
        </w:rPr>
        <w:t>gospodarenj</w:t>
      </w:r>
      <w:r w:rsidR="00367BD8">
        <w:rPr>
          <w:rFonts w:hAnsi="Times New Roman" w:ascii="Times New Roman"/>
          <w:szCs w:val="24"/>
        </w:rPr>
        <w:t>a</w:t>
      </w:r>
      <w:r w:rsidR="00FA3BA1">
        <w:rPr>
          <w:rFonts w:hAnsi="Times New Roman" w:ascii="Times New Roman"/>
          <w:szCs w:val="24"/>
        </w:rPr>
        <w:t xml:space="preserve"> otpadnim vozilima od dana 02. srpnja 2018. godine za obveznika plaćanja </w:t>
      </w:r>
      <w:r w:rsidR="00FA3BA1" w:rsidRPr="00FA3BA1">
        <w:rPr>
          <w:rFonts w:hAnsi="Times New Roman" w:ascii="Times New Roman"/>
          <w:szCs w:val="24"/>
          <w:lang w:val="hr-HR"/>
        </w:rPr>
        <w:t>PIATRA d.o.o. iz Sesveta (Grad Zagreb), Kašinska 9, OIB: 33650496614</w:t>
      </w:r>
      <w:r w:rsidR="00EE204D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</w:rPr>
        <w:t>iz koj</w:t>
      </w:r>
      <w:r w:rsidR="00FA3BA1">
        <w:rPr>
          <w:rFonts w:hAnsi="Times New Roman" w:ascii="Times New Roman"/>
          <w:szCs w:val="24"/>
        </w:rPr>
        <w:t>ih</w:t>
      </w:r>
      <w:r>
        <w:rPr>
          <w:rFonts w:hAnsi="Times New Roman" w:ascii="Times New Roman"/>
          <w:szCs w:val="24"/>
        </w:rPr>
        <w:t xml:space="preserve"> proizlazi kako dužnik po osnovi </w:t>
      </w:r>
      <w:r w:rsidR="0048092E">
        <w:rPr>
          <w:rFonts w:hAnsi="Times New Roman" w:ascii="Times New Roman"/>
          <w:szCs w:val="24"/>
        </w:rPr>
        <w:t xml:space="preserve">naknade za gospodarenje otpadnim gumama i vozilima </w:t>
      </w:r>
      <w:r>
        <w:rPr>
          <w:rFonts w:hAnsi="Times New Roman" w:ascii="Times New Roman"/>
          <w:szCs w:val="24"/>
        </w:rPr>
        <w:t xml:space="preserve">duguje iznos od </w:t>
      </w:r>
      <w:r w:rsidR="0048092E">
        <w:rPr>
          <w:rFonts w:hAnsi="Times New Roman" w:ascii="Times New Roman"/>
          <w:szCs w:val="24"/>
        </w:rPr>
        <w:t>1.857,62</w:t>
      </w:r>
      <w:r>
        <w:rPr>
          <w:rFonts w:hAnsi="Times New Roman" w:ascii="Times New Roman"/>
          <w:szCs w:val="24"/>
        </w:rPr>
        <w:t xml:space="preserve"> kn, čime je </w:t>
      </w:r>
      <w:r w:rsidR="0048092E" w:rsidRPr="0048092E">
        <w:rPr>
          <w:rFonts w:hAnsi="Times New Roman" w:ascii="Times New Roman"/>
          <w:szCs w:val="24"/>
        </w:rPr>
        <w:t>Fond za zaštitu okoliša i energetsku učinkovitost</w:t>
      </w:r>
      <w:r>
        <w:rPr>
          <w:rFonts w:hAnsi="Times New Roman" w:ascii="Times New Roman"/>
          <w:szCs w:val="24"/>
        </w:rPr>
        <w:t>, učini</w:t>
      </w:r>
      <w:r w:rsidR="0048092E">
        <w:rPr>
          <w:rFonts w:hAnsi="Times New Roman" w:ascii="Times New Roman"/>
          <w:szCs w:val="24"/>
        </w:rPr>
        <w:t>o</w:t>
      </w:r>
      <w:r>
        <w:rPr>
          <w:rFonts w:hAnsi="Times New Roman" w:ascii="Times New Roman"/>
          <w:szCs w:val="24"/>
        </w:rPr>
        <w:t xml:space="preserve"> vjerojatnim postojanje tražbine prema dužniku</w:t>
      </w:r>
      <w:r w:rsidR="00EE204D">
        <w:rPr>
          <w:rFonts w:hAnsi="Times New Roman" w:ascii="Times New Roman"/>
          <w:szCs w:val="24"/>
        </w:rPr>
        <w:t>.</w:t>
      </w:r>
    </w:p>
    <w:p w:rsidRDefault="00EE204D" w:rsidP="00367BD8" w:rsidR="00EE204D">
      <w:pPr>
        <w:jc w:val="both"/>
        <w:rPr>
          <w:rFonts w:hAnsi="Times New Roman" w:ascii="Times New Roman"/>
          <w:szCs w:val="24"/>
        </w:rPr>
      </w:pPr>
    </w:p>
    <w:p w:rsidRDefault="00E05F88" w:rsidP="00367BD8" w:rsidR="00E05F88" w:rsidRPr="00E05F8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</w:rPr>
        <w:tab/>
      </w:r>
      <w:r w:rsidRPr="00E05F88">
        <w:rPr>
          <w:rFonts w:hAnsi="Times New Roman" w:ascii="Times New Roman"/>
          <w:szCs w:val="24"/>
        </w:rPr>
        <w:t xml:space="preserve">Prema odredbi čl. 431. st. 1. SZ-a </w:t>
      </w:r>
      <w:r w:rsidRPr="00E05F88">
        <w:rPr>
          <w:rFonts w:hAnsi="Times New Roman" w:ascii="Times New Roman"/>
          <w:szCs w:val="24"/>
          <w:lang w:val="hr-HR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 U slučaju iz stavka 1. ovoga članka sud će po službenoj dužnosti donijeti rješenje o otvaranju i zaključenju skraćenoga </w:t>
      </w:r>
      <w:r w:rsidRPr="00E05F88">
        <w:rPr>
          <w:rFonts w:hAnsi="Times New Roman" w:ascii="Times New Roman"/>
          <w:szCs w:val="24"/>
          <w:lang w:val="hr-HR"/>
        </w:rPr>
        <w:lastRenderedPageBreak/>
        <w:t>stečajnog postupka. Odredbe članaka 132. i 133. te članaka 286. − 292. ovoga Zakona primijenit će se na odgovarajući način (</w:t>
      </w:r>
      <w:r w:rsidR="003D0678">
        <w:rPr>
          <w:rFonts w:hAnsi="Times New Roman" w:ascii="Times New Roman"/>
          <w:szCs w:val="24"/>
          <w:lang w:val="hr-HR"/>
        </w:rPr>
        <w:t xml:space="preserve">čl. 431. </w:t>
      </w:r>
      <w:r w:rsidRPr="00E05F88">
        <w:rPr>
          <w:rFonts w:hAnsi="Times New Roman" w:ascii="Times New Roman"/>
          <w:szCs w:val="24"/>
          <w:lang w:val="hr-HR"/>
        </w:rPr>
        <w:t>st</w:t>
      </w:r>
      <w:r w:rsidR="003D0678">
        <w:rPr>
          <w:rFonts w:hAnsi="Times New Roman" w:ascii="Times New Roman"/>
          <w:szCs w:val="24"/>
          <w:lang w:val="hr-HR"/>
        </w:rPr>
        <w:t xml:space="preserve">. </w:t>
      </w:r>
      <w:r w:rsidRPr="00E05F88">
        <w:rPr>
          <w:rFonts w:hAnsi="Times New Roman" w:ascii="Times New Roman"/>
          <w:szCs w:val="24"/>
          <w:lang w:val="hr-HR"/>
        </w:rPr>
        <w:t>2</w:t>
      </w:r>
      <w:r w:rsidR="003D0678">
        <w:rPr>
          <w:rFonts w:hAnsi="Times New Roman" w:ascii="Times New Roman"/>
          <w:szCs w:val="24"/>
          <w:lang w:val="hr-HR"/>
        </w:rPr>
        <w:t>. SZ-a</w:t>
      </w:r>
      <w:r w:rsidRPr="00E05F88">
        <w:rPr>
          <w:rFonts w:hAnsi="Times New Roman" w:ascii="Times New Roman"/>
          <w:szCs w:val="24"/>
          <w:lang w:val="hr-HR"/>
        </w:rPr>
        <w:t>).</w:t>
      </w:r>
    </w:p>
    <w:p w:rsidRDefault="00E05F88" w:rsidP="00367BD8" w:rsidR="00E05F88">
      <w:pPr>
        <w:jc w:val="both"/>
        <w:rPr>
          <w:rFonts w:hAnsi="Times New Roman" w:ascii="Times New Roman"/>
          <w:szCs w:val="24"/>
        </w:rPr>
      </w:pPr>
    </w:p>
    <w:p w:rsidRDefault="00711333" w:rsidP="00367BD8" w:rsidR="0071133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</w:rPr>
        <w:tab/>
        <w:t xml:space="preserve">Nadalje, odredbom čl. 433. SZ-a propisano je da </w:t>
      </w:r>
      <w:r>
        <w:rPr>
          <w:rFonts w:hAnsi="Times New Roman" w:ascii="Times New Roman"/>
          <w:szCs w:val="24"/>
          <w:lang w:val="hr-HR"/>
        </w:rPr>
        <w:t>a</w:t>
      </w:r>
      <w:r w:rsidRPr="00711333">
        <w:rPr>
          <w:rFonts w:hAnsi="Times New Roman" w:ascii="Times New Roman"/>
          <w:szCs w:val="24"/>
          <w:lang w:val="hr-HR"/>
        </w:rPr>
        <w:t>ko nisu ispunjene pretpostavke za istodobno otvaranje i zaključenje skraćenoga stečajnog postupka u smislu odredbe članka 431. ovoga Zakona, sud će obustaviti skraćeni stečajni postupak i odgovarajućom primjenom općih odredbi stečajnoga postupka ovoga Zakona donijeti rješenje o pokretanju prethodnoga postupka odnosno otvaranju stečajnoga postupka</w:t>
      </w:r>
      <w:r>
        <w:rPr>
          <w:rFonts w:hAnsi="Times New Roman" w:ascii="Times New Roman"/>
          <w:szCs w:val="24"/>
          <w:lang w:val="hr-HR"/>
        </w:rPr>
        <w:t>.</w:t>
      </w:r>
    </w:p>
    <w:p w:rsidRDefault="00711333" w:rsidP="00367BD8" w:rsidR="00291D5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291D59" w:rsidP="00367BD8" w:rsidR="00C4114E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je </w:t>
      </w:r>
      <w:r w:rsidR="00C4114E">
        <w:rPr>
          <w:rFonts w:hAnsi="Times New Roman" w:ascii="Times New Roman"/>
          <w:szCs w:val="24"/>
          <w:lang w:val="hr-HR"/>
        </w:rPr>
        <w:t>Fond za zaštitu okoliša i energetsku učinkovitost</w:t>
      </w:r>
      <w:r>
        <w:rPr>
          <w:rFonts w:hAnsi="Times New Roman" w:ascii="Times New Roman"/>
          <w:szCs w:val="24"/>
        </w:rPr>
        <w:t>, kao vjerovnik, koji je u smislu čl. 114. st. 3. SZ-a oslobođen plaćanja predujma za namirenje troškova stečajnog postupka iz čl. 114. st. 1. SZ-a</w:t>
      </w:r>
      <w:r w:rsidR="00EE204D">
        <w:rPr>
          <w:rFonts w:hAnsi="Times New Roman" w:ascii="Times New Roman"/>
          <w:szCs w:val="24"/>
        </w:rPr>
        <w:t>, predložio</w:t>
      </w:r>
      <w:r>
        <w:rPr>
          <w:rFonts w:hAnsi="Times New Roman" w:ascii="Times New Roman"/>
          <w:szCs w:val="24"/>
        </w:rPr>
        <w:t xml:space="preserve"> otvoriti stečaj nad dužnikom</w:t>
      </w:r>
      <w:r>
        <w:rPr>
          <w:rFonts w:hAnsi="Times New Roman" w:ascii="Times New Roman"/>
          <w:szCs w:val="24"/>
          <w:lang w:val="hr-HR"/>
        </w:rPr>
        <w:t xml:space="preserve">, </w:t>
      </w:r>
      <w:r w:rsidR="00685FBA">
        <w:rPr>
          <w:rFonts w:hAnsi="Times New Roman" w:ascii="Times New Roman"/>
          <w:szCs w:val="24"/>
          <w:lang w:val="hr-HR"/>
        </w:rPr>
        <w:t>sud je na teme</w:t>
      </w:r>
      <w:r w:rsidR="00711333">
        <w:rPr>
          <w:rFonts w:hAnsi="Times New Roman" w:ascii="Times New Roman"/>
          <w:szCs w:val="24"/>
          <w:lang w:val="hr-HR"/>
        </w:rPr>
        <w:t>lju odredbe čl. 433. SZ-a riješio kao u izreci</w:t>
      </w:r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291D59" w:rsidP="00367BD8" w:rsidR="0071133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</w:t>
      </w:r>
      <w:r w:rsidR="00685FBA">
        <w:rPr>
          <w:rFonts w:hAnsi="Times New Roman" w:ascii="Times New Roman"/>
          <w:szCs w:val="24"/>
          <w:lang w:val="hr-HR"/>
        </w:rPr>
        <w:t>kreće</w:t>
      </w:r>
      <w:r>
        <w:rPr>
          <w:rFonts w:hAnsi="Times New Roman" w:ascii="Times New Roman"/>
          <w:szCs w:val="24"/>
          <w:lang w:val="hr-HR"/>
        </w:rPr>
        <w:t xml:space="preserve"> se</w:t>
      </w:r>
      <w:r w:rsidR="00685FBA">
        <w:rPr>
          <w:rFonts w:hAnsi="Times New Roman" w:ascii="Times New Roman"/>
          <w:szCs w:val="24"/>
          <w:lang w:val="hr-HR"/>
        </w:rPr>
        <w:t xml:space="preserve"> pozornost kako će sud, po pravomoćnosti ovog rješenja, </w:t>
      </w:r>
      <w:r w:rsidR="00685FBA" w:rsidRPr="00685FBA">
        <w:rPr>
          <w:rFonts w:hAnsi="Times New Roman" w:ascii="Times New Roman"/>
          <w:szCs w:val="24"/>
          <w:lang w:val="hr-HR"/>
        </w:rPr>
        <w:t xml:space="preserve">odgovarajućom primjenom općih odredbi stečajnoga postupka </w:t>
      </w:r>
      <w:r w:rsidR="00685FBA">
        <w:rPr>
          <w:rFonts w:hAnsi="Times New Roman" w:ascii="Times New Roman"/>
          <w:szCs w:val="24"/>
          <w:lang w:val="hr-HR"/>
        </w:rPr>
        <w:t>propisanih Stečajnim zakonom</w:t>
      </w:r>
      <w:r w:rsidR="00685FBA" w:rsidRPr="00685FBA">
        <w:rPr>
          <w:rFonts w:hAnsi="Times New Roman" w:ascii="Times New Roman"/>
          <w:szCs w:val="24"/>
          <w:lang w:val="hr-HR"/>
        </w:rPr>
        <w:t xml:space="preserve"> donijeti rješenje o pokretanju prethodnoga postupka odnosno otvaranju stečajnoga postupka</w:t>
      </w:r>
      <w:r w:rsidR="00711333">
        <w:rPr>
          <w:rFonts w:hAnsi="Times New Roman" w:ascii="Times New Roman"/>
          <w:szCs w:val="24"/>
          <w:lang w:val="hr-HR"/>
        </w:rPr>
        <w:t>.</w:t>
      </w:r>
    </w:p>
    <w:p w:rsidRDefault="0067762B" w:rsidP="00367BD8" w:rsidR="006C314D" w:rsidRPr="002A2DE3">
      <w:p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="000B5A32" w:rsidRPr="002A2DE3">
        <w:rPr>
          <w:rFonts w:hAnsi="Times New Roman" w:ascii="Times New Roman"/>
          <w:szCs w:val="24"/>
        </w:rPr>
        <w:tab/>
      </w:r>
    </w:p>
    <w:p w:rsidRDefault="000B5A32" w:rsidP="00367BD8" w:rsidR="00626D4C">
      <w:pPr>
        <w:jc w:val="center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 xml:space="preserve">U Zagrebu </w:t>
      </w:r>
      <w:r w:rsidR="003D0678">
        <w:rPr>
          <w:rFonts w:hAnsi="Times New Roman" w:ascii="Times New Roman"/>
          <w:szCs w:val="24"/>
        </w:rPr>
        <w:t xml:space="preserve">dana </w:t>
      </w:r>
      <w:r w:rsidR="00A11259">
        <w:rPr>
          <w:rFonts w:hAnsi="Times New Roman" w:ascii="Times New Roman"/>
          <w:szCs w:val="24"/>
        </w:rPr>
        <w:t>2</w:t>
      </w:r>
      <w:r w:rsidR="003D0678">
        <w:rPr>
          <w:rFonts w:hAnsi="Times New Roman" w:ascii="Times New Roman"/>
          <w:szCs w:val="24"/>
        </w:rPr>
        <w:t>1</w:t>
      </w:r>
      <w:r w:rsidR="00A11259">
        <w:rPr>
          <w:rFonts w:hAnsi="Times New Roman" w:ascii="Times New Roman"/>
          <w:szCs w:val="24"/>
        </w:rPr>
        <w:t xml:space="preserve">. </w:t>
      </w:r>
      <w:r w:rsidR="003D0678">
        <w:rPr>
          <w:rFonts w:hAnsi="Times New Roman" w:ascii="Times New Roman"/>
          <w:szCs w:val="24"/>
        </w:rPr>
        <w:t>lip</w:t>
      </w:r>
      <w:r w:rsidR="00A11259">
        <w:rPr>
          <w:rFonts w:hAnsi="Times New Roman" w:ascii="Times New Roman"/>
          <w:szCs w:val="24"/>
        </w:rPr>
        <w:t>nja</w:t>
      </w:r>
      <w:r w:rsidR="004B15A9" w:rsidRPr="002A2DE3">
        <w:rPr>
          <w:rFonts w:hAnsi="Times New Roman" w:ascii="Times New Roman"/>
          <w:szCs w:val="24"/>
        </w:rPr>
        <w:t xml:space="preserve"> </w:t>
      </w:r>
      <w:r w:rsidR="00291D59">
        <w:rPr>
          <w:rFonts w:hAnsi="Times New Roman" w:ascii="Times New Roman"/>
          <w:szCs w:val="24"/>
        </w:rPr>
        <w:t>201</w:t>
      </w:r>
      <w:r w:rsidR="003D0678">
        <w:rPr>
          <w:rFonts w:hAnsi="Times New Roman" w:ascii="Times New Roman"/>
          <w:szCs w:val="24"/>
        </w:rPr>
        <w:t>9</w:t>
      </w:r>
      <w:r w:rsidR="00BD5CF6" w:rsidRPr="002A2DE3">
        <w:rPr>
          <w:rFonts w:hAnsi="Times New Roman" w:ascii="Times New Roman"/>
          <w:szCs w:val="24"/>
        </w:rPr>
        <w:t>.</w:t>
      </w:r>
      <w:r w:rsidR="003D0678">
        <w:rPr>
          <w:rFonts w:hAnsi="Times New Roman" w:ascii="Times New Roman"/>
          <w:szCs w:val="24"/>
        </w:rPr>
        <w:t xml:space="preserve"> godine </w:t>
      </w:r>
    </w:p>
    <w:p w:rsidRDefault="00367BD8" w:rsidP="00367BD8" w:rsidR="00367BD8" w:rsidRPr="002A2DE3">
      <w:pPr>
        <w:jc w:val="center"/>
        <w:rPr>
          <w:rFonts w:hAnsi="Times New Roman" w:ascii="Times New Roman"/>
          <w:szCs w:val="24"/>
        </w:rPr>
      </w:pPr>
    </w:p>
    <w:p w:rsidRDefault="006C314D" w:rsidP="00367BD8" w:rsidR="006C314D" w:rsidRPr="002A2DE3">
      <w:pPr>
        <w:jc w:val="center"/>
        <w:rPr>
          <w:rFonts w:hAnsi="Times New Roman" w:ascii="Times New Roman"/>
          <w:szCs w:val="24"/>
        </w:rPr>
      </w:pPr>
    </w:p>
    <w:p w:rsidRDefault="003D0678" w:rsidP="00367BD8" w:rsidR="00EE5750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Sudska savjetnica:</w:t>
      </w:r>
    </w:p>
    <w:p w:rsidRDefault="003D0678" w:rsidP="00367BD8" w:rsidR="003D0678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Tena Kovačić</w:t>
      </w:r>
      <w:r w:rsidR="00C77DC8">
        <w:rPr>
          <w:rFonts w:hAnsi="Times New Roman" w:ascii="Times New Roman"/>
          <w:szCs w:val="24"/>
        </w:rPr>
        <w:t>, v.r.</w:t>
      </w:r>
    </w:p>
    <w:p w:rsidRDefault="00C77DC8" w:rsidP="00367BD8" w:rsidR="00C77DC8">
      <w:pPr>
        <w:jc w:val="right"/>
        <w:rPr>
          <w:rFonts w:hAnsi="Times New Roman" w:ascii="Times New Roman"/>
          <w:szCs w:val="24"/>
        </w:rPr>
      </w:pPr>
    </w:p>
    <w:p w:rsidRDefault="00C77DC8" w:rsidP="00367BD8" w:rsidR="00C77DC8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 – ovlašteni službenik:</w:t>
      </w:r>
    </w:p>
    <w:p w:rsidRDefault="00C77DC8" w:rsidP="00367BD8" w:rsidR="00C77DC8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Tihomir Vučić</w:t>
      </w:r>
    </w:p>
    <w:p w:rsidRDefault="00C77DC8" w:rsidP="00367BD8" w:rsidR="00C77DC8">
      <w:pPr>
        <w:jc w:val="right"/>
        <w:rPr>
          <w:rFonts w:hAnsi="Times New Roman" w:ascii="Times New Roman"/>
          <w:szCs w:val="24"/>
        </w:rPr>
      </w:pPr>
    </w:p>
    <w:p w:rsidRDefault="00367BD8" w:rsidP="00367BD8" w:rsidR="00367BD8">
      <w:pPr>
        <w:jc w:val="right"/>
        <w:rPr>
          <w:rFonts w:hAnsi="Times New Roman" w:ascii="Times New Roman"/>
          <w:szCs w:val="24"/>
        </w:rPr>
      </w:pPr>
    </w:p>
    <w:p w:rsidRDefault="00A11259" w:rsidP="00367BD8" w:rsidR="00A11259" w:rsidRPr="002A2DE3">
      <w:pPr>
        <w:jc w:val="right"/>
        <w:rPr>
          <w:rFonts w:hAnsi="Times New Roman" w:ascii="Times New Roman"/>
          <w:szCs w:val="24"/>
        </w:rPr>
      </w:pPr>
    </w:p>
    <w:p w:rsidRDefault="006C314D" w:rsidP="00367BD8" w:rsidR="006C314D" w:rsidRPr="002A2DE3">
      <w:pPr>
        <w:jc w:val="both"/>
        <w:rPr>
          <w:rFonts w:hAnsi="Times New Roman" w:ascii="Times New Roman"/>
          <w:b/>
          <w:szCs w:val="24"/>
        </w:rPr>
      </w:pPr>
    </w:p>
    <w:p w:rsidRDefault="00DE7483" w:rsidP="00367BD8" w:rsidR="00AB7883" w:rsidRPr="002A2DE3">
      <w:p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>UPUTA O PRAVNOM LIJEKU:</w:t>
      </w:r>
    </w:p>
    <w:p w:rsidRDefault="00AB7883" w:rsidP="00367BD8" w:rsidR="004717F7" w:rsidRPr="002A2DE3">
      <w:p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 xml:space="preserve">Protiv ovog </w:t>
      </w:r>
      <w:r w:rsidR="00182088" w:rsidRPr="002A2DE3">
        <w:rPr>
          <w:rFonts w:hAnsi="Times New Roman" w:ascii="Times New Roman"/>
          <w:szCs w:val="24"/>
        </w:rPr>
        <w:t xml:space="preserve">rješenja </w:t>
      </w:r>
      <w:r w:rsidRPr="002A2DE3">
        <w:rPr>
          <w:rFonts w:hAnsi="Times New Roman" w:ascii="Times New Roman"/>
          <w:szCs w:val="24"/>
        </w:rPr>
        <w:t>dopuštena</w:t>
      </w:r>
      <w:r w:rsidR="00327E9E" w:rsidRPr="002A2DE3">
        <w:rPr>
          <w:rFonts w:hAnsi="Times New Roman" w:ascii="Times New Roman"/>
          <w:szCs w:val="24"/>
        </w:rPr>
        <w:t xml:space="preserve"> je</w:t>
      </w:r>
      <w:r w:rsidRPr="002A2DE3">
        <w:rPr>
          <w:rFonts w:hAnsi="Times New Roman" w:ascii="Times New Roman"/>
          <w:szCs w:val="24"/>
        </w:rPr>
        <w:t xml:space="preserve"> žalba</w:t>
      </w:r>
      <w:r w:rsidR="00182088" w:rsidRPr="002A2DE3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2A2DE3">
        <w:rPr>
          <w:rFonts w:hAnsi="Times New Roman" w:ascii="Times New Roman"/>
          <w:szCs w:val="24"/>
        </w:rPr>
        <w:t xml:space="preserve"> </w:t>
      </w:r>
    </w:p>
    <w:p w:rsidRDefault="00A11259" w:rsidP="00367BD8" w:rsidR="00A11259">
      <w:pPr>
        <w:jc w:val="both"/>
        <w:rPr>
          <w:rFonts w:hAnsi="Times New Roman" w:ascii="Times New Roman"/>
          <w:szCs w:val="24"/>
        </w:rPr>
      </w:pPr>
    </w:p>
    <w:p w:rsidRDefault="003D0678" w:rsidP="00367BD8" w:rsidR="003D0678">
      <w:pPr>
        <w:jc w:val="both"/>
        <w:rPr>
          <w:rFonts w:hAnsi="Times New Roman" w:ascii="Times New Roman"/>
          <w:szCs w:val="24"/>
        </w:rPr>
      </w:pPr>
    </w:p>
    <w:p w:rsidRDefault="006C314D" w:rsidP="00367BD8" w:rsidR="006C314D" w:rsidRPr="002A2DE3">
      <w:pPr>
        <w:jc w:val="both"/>
        <w:rPr>
          <w:rFonts w:hAnsi="Times New Roman" w:ascii="Times New Roman"/>
          <w:szCs w:val="24"/>
        </w:rPr>
      </w:pPr>
    </w:p>
    <w:sectPr w:rsidSect="00A11259" w:rsidR="006C314D" w:rsidRPr="002A2DE3">
      <w:headerReference w:type="even" r:id="rId9"/>
      <w:headerReference w:type="default" r:id="rId10"/>
      <w:pgSz w:code="9" w:h="16840" w:w="11907"/>
      <w:pgMar w:gutter="0" w:footer="720" w:header="720" w:left="1985" w:bottom="993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E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4454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4454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C77DC8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3D0678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1</w:t>
    </w:r>
    <w:r w:rsidR="00A11259">
      <w:rPr>
        <w:rFonts w:hAnsi="Times New Roman" w:ascii="Times New Roman"/>
        <w:szCs w:val="24"/>
      </w:rPr>
      <w:t>7. St-10</w:t>
    </w:r>
    <w:r>
      <w:rPr>
        <w:rFonts w:hAnsi="Times New Roman" w:ascii="Times New Roman"/>
        <w:szCs w:val="24"/>
      </w:rPr>
      <w:t>43</w:t>
    </w:r>
    <w:r w:rsidR="00A11259">
      <w:rPr>
        <w:rFonts w:hAnsi="Times New Roman" w:ascii="Times New Roman"/>
        <w:szCs w:val="24"/>
      </w:rPr>
      <w:t>/1</w:t>
    </w:r>
    <w:r>
      <w:rPr>
        <w:rFonts w:hAnsi="Times New Roman" w:ascii="Times New Roman"/>
        <w:szCs w:val="24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17A2"/>
    <w:rsid w:val="00005603"/>
    <w:rsid w:val="00025631"/>
    <w:rsid w:val="00041293"/>
    <w:rsid w:val="0006762B"/>
    <w:rsid w:val="00073859"/>
    <w:rsid w:val="000B5A32"/>
    <w:rsid w:val="000B609B"/>
    <w:rsid w:val="000F339C"/>
    <w:rsid w:val="00112B50"/>
    <w:rsid w:val="00130ABF"/>
    <w:rsid w:val="00140F6C"/>
    <w:rsid w:val="00161295"/>
    <w:rsid w:val="00163C90"/>
    <w:rsid w:val="00182088"/>
    <w:rsid w:val="00186B75"/>
    <w:rsid w:val="00194EBF"/>
    <w:rsid w:val="001C44B8"/>
    <w:rsid w:val="001C4CB4"/>
    <w:rsid w:val="00214938"/>
    <w:rsid w:val="00257F6E"/>
    <w:rsid w:val="00275665"/>
    <w:rsid w:val="00284525"/>
    <w:rsid w:val="00291D59"/>
    <w:rsid w:val="00295991"/>
    <w:rsid w:val="002A0BE2"/>
    <w:rsid w:val="002A2DE3"/>
    <w:rsid w:val="002C147D"/>
    <w:rsid w:val="002E02D4"/>
    <w:rsid w:val="00302FCB"/>
    <w:rsid w:val="00324D4E"/>
    <w:rsid w:val="00325BC7"/>
    <w:rsid w:val="00327E9E"/>
    <w:rsid w:val="003406C1"/>
    <w:rsid w:val="00340E22"/>
    <w:rsid w:val="00341D51"/>
    <w:rsid w:val="003474BF"/>
    <w:rsid w:val="0036028F"/>
    <w:rsid w:val="0036561D"/>
    <w:rsid w:val="00367BD8"/>
    <w:rsid w:val="00372F0D"/>
    <w:rsid w:val="00376A41"/>
    <w:rsid w:val="003A137F"/>
    <w:rsid w:val="003A6429"/>
    <w:rsid w:val="003C021E"/>
    <w:rsid w:val="003D0678"/>
    <w:rsid w:val="003D3B21"/>
    <w:rsid w:val="003E5697"/>
    <w:rsid w:val="00431FD5"/>
    <w:rsid w:val="00440E47"/>
    <w:rsid w:val="00464EAF"/>
    <w:rsid w:val="004717F7"/>
    <w:rsid w:val="0048092E"/>
    <w:rsid w:val="004979C1"/>
    <w:rsid w:val="004A4385"/>
    <w:rsid w:val="004B15A9"/>
    <w:rsid w:val="004B4712"/>
    <w:rsid w:val="004C3E80"/>
    <w:rsid w:val="004D31F6"/>
    <w:rsid w:val="004E3CA8"/>
    <w:rsid w:val="004E6C1F"/>
    <w:rsid w:val="004F79F7"/>
    <w:rsid w:val="00565D6E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762B"/>
    <w:rsid w:val="00680F33"/>
    <w:rsid w:val="00685FBA"/>
    <w:rsid w:val="006A36FF"/>
    <w:rsid w:val="006A5185"/>
    <w:rsid w:val="006C0C9D"/>
    <w:rsid w:val="006C314D"/>
    <w:rsid w:val="006E488E"/>
    <w:rsid w:val="006F1FA2"/>
    <w:rsid w:val="006F2DB4"/>
    <w:rsid w:val="00711333"/>
    <w:rsid w:val="00767FB1"/>
    <w:rsid w:val="007A29F9"/>
    <w:rsid w:val="007A3924"/>
    <w:rsid w:val="007B28F7"/>
    <w:rsid w:val="007C6968"/>
    <w:rsid w:val="008470E7"/>
    <w:rsid w:val="00862D18"/>
    <w:rsid w:val="00871A45"/>
    <w:rsid w:val="0088276B"/>
    <w:rsid w:val="008C06FE"/>
    <w:rsid w:val="008C5861"/>
    <w:rsid w:val="00902EEE"/>
    <w:rsid w:val="0091753F"/>
    <w:rsid w:val="00965B7C"/>
    <w:rsid w:val="00976068"/>
    <w:rsid w:val="00997BA9"/>
    <w:rsid w:val="009A7E24"/>
    <w:rsid w:val="009B215C"/>
    <w:rsid w:val="00A02DFD"/>
    <w:rsid w:val="00A101E8"/>
    <w:rsid w:val="00A11259"/>
    <w:rsid w:val="00A20843"/>
    <w:rsid w:val="00A517CE"/>
    <w:rsid w:val="00A73365"/>
    <w:rsid w:val="00A93140"/>
    <w:rsid w:val="00A95334"/>
    <w:rsid w:val="00AB7883"/>
    <w:rsid w:val="00AE42BB"/>
    <w:rsid w:val="00AE6E9B"/>
    <w:rsid w:val="00B03169"/>
    <w:rsid w:val="00B168AE"/>
    <w:rsid w:val="00B34AB1"/>
    <w:rsid w:val="00B34C70"/>
    <w:rsid w:val="00B4055C"/>
    <w:rsid w:val="00B43C9A"/>
    <w:rsid w:val="00B5469E"/>
    <w:rsid w:val="00B60C44"/>
    <w:rsid w:val="00BB593D"/>
    <w:rsid w:val="00BC3226"/>
    <w:rsid w:val="00BD1239"/>
    <w:rsid w:val="00BD5CF6"/>
    <w:rsid w:val="00BD649B"/>
    <w:rsid w:val="00BF0C89"/>
    <w:rsid w:val="00C01640"/>
    <w:rsid w:val="00C17466"/>
    <w:rsid w:val="00C17F3C"/>
    <w:rsid w:val="00C35157"/>
    <w:rsid w:val="00C4114E"/>
    <w:rsid w:val="00C77DC8"/>
    <w:rsid w:val="00C84468"/>
    <w:rsid w:val="00C94454"/>
    <w:rsid w:val="00CA6259"/>
    <w:rsid w:val="00CE31C3"/>
    <w:rsid w:val="00CE4F54"/>
    <w:rsid w:val="00CF2939"/>
    <w:rsid w:val="00D03A92"/>
    <w:rsid w:val="00D1024B"/>
    <w:rsid w:val="00D1797E"/>
    <w:rsid w:val="00D56D4B"/>
    <w:rsid w:val="00D624FD"/>
    <w:rsid w:val="00D714C9"/>
    <w:rsid w:val="00DA5E50"/>
    <w:rsid w:val="00DE7483"/>
    <w:rsid w:val="00E01B33"/>
    <w:rsid w:val="00E02E12"/>
    <w:rsid w:val="00E05F88"/>
    <w:rsid w:val="00E15098"/>
    <w:rsid w:val="00E67442"/>
    <w:rsid w:val="00EA4124"/>
    <w:rsid w:val="00EE204D"/>
    <w:rsid w:val="00EE5750"/>
    <w:rsid w:val="00F149A4"/>
    <w:rsid w:val="00F2280A"/>
    <w:rsid w:val="00F2613A"/>
    <w:rsid w:val="00F34093"/>
    <w:rsid w:val="00F62A72"/>
    <w:rsid w:val="00F904E6"/>
    <w:rsid w:val="00F92F0D"/>
    <w:rsid w:val="00F93C00"/>
    <w:rsid w:val="00FA3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6A29C5"/>
  <w15:docId w15:val="{E35FE74A-871A-45E8-9042-B96D2EC2B88D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7D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7D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7D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7D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7D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2019.</izvorni_sadrzaj>
    <derivirana_varijabla naziv="DomainObject.DatumDonosenjaOdluke_1">21.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1043</izvorni_sadrzaj>
    <derivirana_varijabla naziv="DomainObject.Predmet.Broj_1">1043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2019.</izvorni_sadrzaj>
    <derivirana_varijabla naziv="DomainObject.Predmet.DatumOsnivanja_1">26.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St-1043/2019</izvorni_sadrzaj>
    <derivirana_varijabla naziv="DomainObject.Predmet.OznakaBroj_1">St-1043/2019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PIATRA d.o.o.</izvorni_sadrzaj>
    <derivirana_varijabla naziv="DomainObject.Predmet.ProtustrankaFormated_1">  PIATRA d.o.o.</derivirana_varijabla>
  </DomainObject.Predmet.ProtustrankaFormated>
  <DomainObject.Predmet.ProtustrankaFormatedOIB>
    <izvorni_sadrzaj>  PIATRA d.o.o., OIB 33650496614</izvorni_sadrzaj>
    <derivirana_varijabla naziv="DomainObject.Predmet.ProtustrankaFormatedOIB_1">  PIATRA d.o.o., OIB 33650496614</derivirana_varijabla>
  </DomainObject.Predmet.ProtustrankaFormatedOIB>
  <DomainObject.Predmet.ProtustrankaFormatedWithAdress>
    <izvorni_sadrzaj> PIATRA d.o.o., Kašinska 9, 10360 Sesvete</izvorni_sadrzaj>
    <derivirana_varijabla naziv="DomainObject.Predmet.ProtustrankaFormatedWithAdress_1"> PIATRA d.o.o., Kašinska 9, 10360 Sesvete</derivirana_varijabla>
  </DomainObject.Predmet.ProtustrankaFormatedWithAdress>
  <DomainObject.Predmet.ProtustrankaFormatedWithAdressOIB>
    <izvorni_sadrzaj> PIATRA d.o.o., OIB 33650496614, Kašinska 9, 10360 Sesvete</izvorni_sadrzaj>
    <derivirana_varijabla naziv="DomainObject.Predmet.ProtustrankaFormatedWithAdressOIB_1"> PIATRA d.o.o., OIB 33650496614, Kašinska 9, 10360 Sesvete</derivirana_varijabla>
  </DomainObject.Predmet.ProtustrankaFormatedWithAdressOIB>
  <DomainObject.Predmet.ProtustrankaWithAdress>
    <izvorni_sadrzaj>PIATRA d.o.o. Kašinska 9, 10360 Sesvete</izvorni_sadrzaj>
    <derivirana_varijabla naziv="DomainObject.Predmet.ProtustrankaWithAdress_1">PIATRA d.o.o. Kašinska 9, 10360 Sesvete</derivirana_varijabla>
  </DomainObject.Predmet.ProtustrankaWithAdress>
  <DomainObject.Predmet.ProtustrankaWithAdressOIB>
    <izvorni_sadrzaj>PIATRA d.o.o., OIB 33650496614, Kašinska 9, 10360 Sesvete</izvorni_sadrzaj>
    <derivirana_varijabla naziv="DomainObject.Predmet.ProtustrankaWithAdressOIB_1">PIATRA d.o.o., OIB 33650496614, Kašinska 9, 10360 Sesvete</derivirana_varijabla>
  </DomainObject.Predmet.ProtustrankaWithAdressOIB>
  <DomainObject.Predmet.ProtustrankaNazivFormated>
    <izvorni_sadrzaj>PIATRA d.o.o.</izvorni_sadrzaj>
    <derivirana_varijabla naziv="DomainObject.Predmet.ProtustrankaNazivFormated_1">PIATRA d.o.o.</derivirana_varijabla>
  </DomainObject.Predmet.ProtustrankaNazivFormated>
  <DomainObject.Predmet.ProtustrankaNazivFormatedOIB>
    <izvorni_sadrzaj>PIATRA d.o.o., OIB 33650496614</izvorni_sadrzaj>
    <derivirana_varijabla naziv="DomainObject.Predmet.ProtustrankaNazivFormatedOIB_1">PIATRA d.o.o., OIB 33650496614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17. - T. Kovačić</izvorni_sadrzaj>
    <derivirana_varijabla naziv="DomainObject.Predmet.TrenutnaLokacijaSpisa.Naziv_1">17. - T.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PIATRA d.o.o.</item>
    </izvorni_sadrzaj>
    <derivirana_varijabla naziv="DomainObject.Predmet.ProtuStrankaListFormated_1">
      <item>PIATRA d.o.o.</item>
    </derivirana_varijabla>
  </DomainObject.Predmet.ProtuStrankaListFormated>
  <DomainObject.Predmet.ProtuStrankaListFormatedOIB>
    <izvorni_sadrzaj>
      <item>PIATRA d.o.o., OIB 33650496614</item>
    </izvorni_sadrzaj>
    <derivirana_varijabla naziv="DomainObject.Predmet.ProtuStrankaListFormatedOIB_1">
      <item>PIATRA d.o.o., OIB 33650496614</item>
    </derivirana_varijabla>
  </DomainObject.Predmet.ProtuStrankaListFormatedOIB>
  <DomainObject.Predmet.ProtuStrankaListFormatedWithAdress>
    <izvorni_sadrzaj>
      <item>PIATRA d.o.o., Kašinska 9, 10360 Sesvete</item>
    </izvorni_sadrzaj>
    <derivirana_varijabla naziv="DomainObject.Predmet.ProtuStrankaListFormatedWithAdress_1">
      <item>PIATRA d.o.o., Kašinska 9, 10360 Sesvete</item>
    </derivirana_varijabla>
  </DomainObject.Predmet.ProtuStrankaListFormatedWithAdress>
  <DomainObject.Predmet.ProtuStrankaListFormatedWithAdressOIB>
    <izvorni_sadrzaj>
      <item>PIATRA d.o.o., OIB 33650496614, Kašinska 9, 10360 Sesvete</item>
    </izvorni_sadrzaj>
    <derivirana_varijabla naziv="DomainObject.Predmet.ProtuStrankaListFormatedWithAdressOIB_1">
      <item>PIATRA d.o.o., OIB 33650496614, Kašinska 9, 10360 Sesvete</item>
    </derivirana_varijabla>
  </DomainObject.Predmet.ProtuStrankaListFormatedWithAdressOIB>
  <DomainObject.Predmet.ProtuStrankaListNazivFormated>
    <izvorni_sadrzaj>
      <item>PIATRA d.o.o.</item>
    </izvorni_sadrzaj>
    <derivirana_varijabla naziv="DomainObject.Predmet.ProtuStrankaListNazivFormated_1">
      <item>PIATRA d.o.o.</item>
    </derivirana_varijabla>
  </DomainObject.Predmet.ProtuStrankaListNazivFormated>
  <DomainObject.Predmet.ProtuStrankaListNazivFormatedOIB>
    <izvorni_sadrzaj>
      <item>PIATRA d.o.o., OIB 33650496614</item>
    </izvorni_sadrzaj>
    <derivirana_varijabla naziv="DomainObject.Predmet.ProtuStrankaListNazivFormatedOIB_1">
      <item>PIATRA d.o.o., OIB 33650496614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2019.</izvorni_sadrzaj>
    <derivirana_varijabla naziv="DomainObject.Datum_1">27.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PIATRA d.o.o.</izvorni_sadrzaj>
    <derivirana_varijabla naziv="DomainObject.Predmet.ProtustrankaIDrugi_1">PIATRA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PIATRA d.o.o., OIB 33650496614, Kašinska 9, 10360 Sesvete</izvorni_sadrzaj>
    <derivirana_varijabla naziv="DomainObject.Predmet.ProtustrankaIDrugiAdressOIB_1">PIATRA d.o.o., OIB 33650496614, Kašinska 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PIATRA d.o.o.</item>
    </izvorni_sadrzaj>
    <derivirana_varijabla naziv="DomainObject.Predmet.SudioniciListNaziv_1">
      <item>FINA Regionalni centar Zagreb</item>
      <item>PIATRA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PIATRA d.o.o., OIB 33650496614, Kašinska 9,10360 Sesvete</item>
    </izvorni_sadrzaj>
    <derivirana_varijabla naziv="DomainObject.Predmet.SudioniciListAdressOIB_1">
      <item>FINA Regionalni centar Zagreb, OIB 85821130368, Trg svibanjskih žrtava 1995.1,10000 Zagreb</item>
      <item>PIATRA d.o.o., OIB 33650496614, Kašinska 9,10360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33650496614</item>
    </izvorni_sadrzaj>
    <derivirana_varijabla naziv="DomainObject.Predmet.SudioniciListNazivOIB_1">
      <item>, OIB 85821130368</item>
      <item>, OIB 33650496614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16. svibnja 2019.</izvorni_sadrzaj>
    <derivirana_varijabla naziv="DomainObject.PredzadnjaOdlukaIzPredmeta.DatumDonosenjaOdluke_1">16. svibnja 2019.</derivirana_varijabla>
  </DomainObject.PredzadnjaOdlukaIzPredmeta.DatumDonosenjaOdluke>
  <DomainObject.PredzadnjaOdlukaIzPredmeta.Oznaka>
    <izvorni_sadrzaj>St-1043/2019-4</izvorni_sadrzaj>
    <derivirana_varijabla naziv="DomainObject.PredzadnjaOdlukaIzPredmeta.Oznaka_1">St-1043/2019-4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596</properties:Words>
  <properties:Characters>3231</properties:Characters>
  <properties:Lines>82</properties:Lines>
  <properties:Paragraphs>22</properties:Paragraphs>
  <properties:TotalTime>35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3879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2016-04-07T13:19:00Z</dcterms:created>
  <dc:creator>Sudsko vijeæe</dc:creator>
  <cp:lastModifiedBy>Tihomir Vučić</cp:lastModifiedBy>
  <cp:lastPrinted>2019-06-27T11:03:00Z</cp:lastPrinted>
  <dcterms:modified xmlns:xsi="http://www.w3.org/2001/XMLSchema-instance" xsi:type="dcterms:W3CDTF">2019-06-27T11:04:00Z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(Rješenje - obustava - oslob plaćanja predujma.docx)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