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1025" w14:paraId="10d1025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37DDF" w:rsidR="00EF7E9E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7954E7" w:rsidRPr="007954E7">
        <w:t>Stečajnom masom iza AULA d. o. o. za ugostiteljstvo i trgovinu u stečaju Zagreb, Pavla Hatza 10 (MBS 040375594  – OIB 69089950636)</w:t>
      </w:r>
      <w:r w:rsidR="00C51695">
        <w:t xml:space="preserve"> </w:t>
      </w:r>
      <w:r w:rsidR="00962487" w:rsidRPr="00962487">
        <w:t xml:space="preserve">na ispitnom ročištu vjerovnika održanom dana </w:t>
      </w:r>
      <w:r w:rsidR="007954E7" w:rsidRPr="007954E7">
        <w:t>28. rujna 2017</w:t>
      </w:r>
      <w:r w:rsidR="00962487" w:rsidRPr="00962487">
        <w:t xml:space="preserve">. </w:t>
      </w:r>
      <w:r w:rsidR="00537DDF" w:rsidRPr="00537DDF">
        <w:t>u prisutnosti stečajnog upravitelja i punomoćnika vjerovnika</w:t>
      </w:r>
    </w:p>
    <w:p w:rsidRDefault="0009063B" w:rsidP="0009063B" w:rsidR="00537DDF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</w:t>
      </w:r>
    </w:p>
    <w:p w:rsidRDefault="0009063B" w:rsidP="00537DDF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7954E7" w:rsidP="007954E7" w:rsidR="007954E7" w:rsidRPr="007954E7">
      <w:pPr>
        <w:jc w:val="both"/>
      </w:pPr>
      <w:r w:rsidRPr="007954E7">
        <w:t xml:space="preserve">I </w:t>
      </w:r>
      <w:r w:rsidRPr="007954E7">
        <w:tab/>
        <w:t xml:space="preserve">Utvrđene tražbine </w:t>
      </w:r>
      <w:r>
        <w:t xml:space="preserve">vjerovnika </w:t>
      </w:r>
      <w:r w:rsidRPr="007954E7">
        <w:t>drugog višeg isplatnog reda:</w:t>
      </w:r>
    </w:p>
    <w:p w:rsidRDefault="007954E7" w:rsidP="007954E7" w:rsidR="007954E7" w:rsidRPr="007954E7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82"/>
        <w:gridCol w:w="6521"/>
        <w:gridCol w:w="1984"/>
      </w:tblGrid>
      <w:tr w:rsidTr="00E548C3" w:rsidR="007954E7" w:rsidRPr="007954E7">
        <w:trPr>
          <w:trHeight w:val="3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54E7" w:rsidP="007954E7" w:rsidR="007954E7" w:rsidRPr="007954E7">
            <w:pPr>
              <w:rPr>
                <w:rFonts w:eastAsia="MS Mincho"/>
              </w:rPr>
            </w:pPr>
            <w:r w:rsidRPr="007954E7">
              <w:rPr>
                <w:rFonts w:eastAsia="MS Mincho"/>
              </w:rPr>
              <w:t>1.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54E7" w:rsidP="007954E7" w:rsidR="007954E7" w:rsidRPr="007954E7">
            <w:pPr>
              <w:rPr>
                <w:rFonts w:eastAsia="Calibri"/>
                <w:bCs w:val="false"/>
                <w:lang w:eastAsia="en-US"/>
              </w:rPr>
            </w:pPr>
            <w:r w:rsidRPr="007954E7">
              <w:rPr>
                <w:rFonts w:eastAsia="Calibri"/>
                <w:bCs w:val="false"/>
                <w:lang w:eastAsia="en-US"/>
              </w:rPr>
              <w:t xml:space="preserve">Alexey Fedorov, OIB 63294034115,  Rusija, Moskva, Novocheremushkinskaya 59-86  ( 2 )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54E7" w:rsidP="007954E7" w:rsidR="007954E7" w:rsidRPr="007954E7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7954E7">
              <w:rPr>
                <w:rFonts w:eastAsia="Calibri"/>
                <w:bCs w:val="false"/>
                <w:lang w:eastAsia="en-US"/>
              </w:rPr>
              <w:t xml:space="preserve">8.176,75 kn </w:t>
            </w:r>
          </w:p>
        </w:tc>
      </w:tr>
      <w:tr w:rsidTr="00E548C3" w:rsidR="007954E7" w:rsidRPr="007954E7">
        <w:trPr>
          <w:trHeight w:val="3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954E7" w:rsidP="007954E7" w:rsidR="007954E7" w:rsidRPr="007954E7">
            <w:r w:rsidRPr="007954E7">
              <w:t>2.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954E7" w:rsidP="007954E7" w:rsidR="007954E7" w:rsidRPr="007954E7">
            <w:pPr>
              <w:rPr>
                <w:rFonts w:eastAsia="Calibri"/>
                <w:bCs w:val="false"/>
                <w:lang w:eastAsia="en-US"/>
              </w:rPr>
            </w:pPr>
            <w:r w:rsidRPr="007954E7">
              <w:rPr>
                <w:rFonts w:eastAsia="Calibri"/>
                <w:bCs w:val="false"/>
                <w:lang w:eastAsia="en-US"/>
              </w:rPr>
              <w:t>Alexey Fedorov, OIB 63294034115,  Rusija, Moskva, Novocheremushkinskaya 59-86 ( 3 )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54E7" w:rsidP="007954E7" w:rsidR="007954E7" w:rsidRPr="007954E7">
            <w:pPr>
              <w:jc w:val="right"/>
              <w:rPr>
                <w:rFonts w:eastAsia="Calibri"/>
                <w:bCs w:val="false"/>
                <w:lang w:eastAsia="en-US"/>
              </w:rPr>
            </w:pPr>
            <w:r w:rsidRPr="007954E7">
              <w:rPr>
                <w:rFonts w:eastAsia="Calibri"/>
                <w:bCs w:val="false"/>
                <w:lang w:eastAsia="en-US"/>
              </w:rPr>
              <w:t xml:space="preserve">36.942,72 kn </w:t>
            </w:r>
          </w:p>
        </w:tc>
      </w:tr>
    </w:tbl>
    <w:p w:rsidRDefault="007954E7" w:rsidP="007954E7" w:rsidR="007954E7" w:rsidRPr="007954E7">
      <w:pPr>
        <w:jc w:val="both"/>
      </w:pPr>
    </w:p>
    <w:p w:rsidRDefault="007954E7" w:rsidP="007954E7" w:rsidR="007954E7" w:rsidRPr="007954E7">
      <w:pPr>
        <w:jc w:val="both"/>
      </w:pPr>
      <w:r w:rsidRPr="007954E7">
        <w:t>II</w:t>
      </w:r>
      <w:r w:rsidR="003C75DF">
        <w:tab/>
      </w:r>
      <w:r w:rsidRPr="007954E7">
        <w:t>Stečajni upravitelj je osporio tražbinu drugog višeg isplatnog reda</w:t>
      </w:r>
      <w:r>
        <w:t xml:space="preserve"> vjerovnika </w:t>
      </w:r>
      <w:r w:rsidRPr="007954E7">
        <w:rPr>
          <w:rFonts w:eastAsia="Calibri"/>
          <w:lang w:eastAsia="en-US"/>
        </w:rPr>
        <w:t>Republike Hrvatske, OIB 52634238587 ( 1 )</w:t>
      </w:r>
      <w:r>
        <w:rPr>
          <w:rFonts w:eastAsia="Calibri"/>
          <w:lang w:eastAsia="en-US"/>
        </w:rPr>
        <w:t xml:space="preserve"> u iznosu od </w:t>
      </w:r>
      <w:r w:rsidRPr="007954E7">
        <w:rPr>
          <w:rFonts w:eastAsia="Calibri"/>
          <w:lang w:eastAsia="en-US"/>
        </w:rPr>
        <w:t>2.879,81 kn</w:t>
      </w:r>
    </w:p>
    <w:p w:rsidRDefault="007954E7" w:rsidP="007954E7" w:rsidR="007954E7" w:rsidRPr="007954E7">
      <w:pPr>
        <w:jc w:val="both"/>
      </w:pPr>
    </w:p>
    <w:p w:rsidRDefault="007954E7" w:rsidP="007954E7" w:rsidR="007954E7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 </w:t>
      </w:r>
      <w:r w:rsidRPr="007954E7">
        <w:rPr>
          <w:rFonts w:eastAsia="Calibri"/>
          <w:lang w:eastAsia="en-US"/>
        </w:rPr>
        <w:t>Republik</w:t>
      </w:r>
      <w:r>
        <w:rPr>
          <w:rFonts w:eastAsia="Calibri"/>
          <w:lang w:eastAsia="en-US"/>
        </w:rPr>
        <w:t>a</w:t>
      </w:r>
      <w:r w:rsidRPr="007954E7">
        <w:rPr>
          <w:rFonts w:eastAsia="Calibri"/>
          <w:lang w:eastAsia="en-US"/>
        </w:rPr>
        <w:t xml:space="preserve"> Hrvatsk</w:t>
      </w:r>
      <w:r>
        <w:rPr>
          <w:rFonts w:eastAsia="Calibri"/>
          <w:lang w:eastAsia="en-US"/>
        </w:rPr>
        <w:t>a</w:t>
      </w:r>
      <w:r w:rsidRPr="007954E7">
        <w:rPr>
          <w:rFonts w:eastAsia="Calibri"/>
          <w:lang w:eastAsia="en-US"/>
        </w:rPr>
        <w:t>, OIB 52634238587 ( 1 )</w:t>
      </w:r>
      <w:r>
        <w:rPr>
          <w:rFonts w:eastAsia="MS Mincho"/>
        </w:rPr>
        <w:t xml:space="preserve"> se upućuje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Pr="007954E7">
        <w:rPr>
          <w:rFonts w:eastAsia="Calibri"/>
          <w:lang w:eastAsia="en-US"/>
        </w:rPr>
        <w:t>2.879,81</w:t>
      </w:r>
      <w:r>
        <w:rPr>
          <w:rFonts w:eastAsia="Calibri"/>
          <w:lang w:eastAsia="en-US"/>
        </w:rPr>
        <w:t xml:space="preserve"> </w:t>
      </w:r>
      <w:r w:rsidRPr="007954E7">
        <w:rPr>
          <w:rFonts w:eastAsia="Calibri"/>
          <w:bCs w:val="false"/>
          <w:lang w:eastAsia="en-US"/>
        </w:rPr>
        <w:t>kn</w:t>
      </w:r>
      <w:r>
        <w:rPr>
          <w:color w:themeColor="text1" w:val="000000"/>
        </w:rPr>
        <w:t>,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7954E7" w:rsidP="007954E7" w:rsidR="007954E7">
      <w:pPr>
        <w:jc w:val="center"/>
      </w:pPr>
    </w:p>
    <w:p w:rsidRDefault="007954E7" w:rsidP="007954E7" w:rsidR="007954E7" w:rsidRPr="00FD10DE">
      <w:pPr>
        <w:jc w:val="center"/>
      </w:pPr>
      <w:r w:rsidRPr="00FD10DE">
        <w:t>Obrazloženje</w:t>
      </w:r>
    </w:p>
    <w:p w:rsidRDefault="007954E7" w:rsidP="007954E7" w:rsidR="007954E7" w:rsidRPr="00FD10DE">
      <w:pPr>
        <w:pStyle w:val="Tijeloteksta"/>
        <w:spacing w:after="0"/>
        <w:jc w:val="center"/>
      </w:pPr>
    </w:p>
    <w:p w:rsidRDefault="007954E7" w:rsidP="001E4028" w:rsidR="001E4028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održanom dana </w:t>
      </w:r>
      <w:r w:rsidRPr="007954E7">
        <w:t>28. rujna 2017</w:t>
      </w:r>
      <w:r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a vjerovnici su prije ispitnog ročišta upozoreni po članku 265. stavak 4. </w:t>
      </w:r>
      <w:r w:rsidR="001E4028">
        <w:t>S</w:t>
      </w:r>
      <w:r w:rsidR="001E4028" w:rsidRPr="002D4198">
        <w:t xml:space="preserve">tečajnog zakona („Narodne novine“ broj </w:t>
      </w:r>
      <w:r w:rsidR="001E4028">
        <w:t>71</w:t>
      </w:r>
      <w:r w:rsidR="001E4028" w:rsidRPr="002D4198">
        <w:t>/</w:t>
      </w:r>
      <w:r w:rsidR="001E4028">
        <w:t>15</w:t>
      </w:r>
      <w:r w:rsidR="001E4028" w:rsidRPr="002D4198">
        <w:t>, u daljnjem tekstu: SZ)</w:t>
      </w:r>
    </w:p>
    <w:p w:rsidRDefault="00DF5F78" w:rsidP="001E4028" w:rsidR="00DF5F78">
      <w:pPr>
        <w:ind w:firstLine="708"/>
        <w:jc w:val="both"/>
      </w:pPr>
      <w:r>
        <w:t>Su</w:t>
      </w:r>
      <w:r w:rsidR="007954E7">
        <w:t xml:space="preserve">d </w:t>
      </w:r>
      <w:r>
        <w:t xml:space="preserve">je </w:t>
      </w:r>
      <w:r w:rsidR="007954E7" w:rsidRPr="002D4198">
        <w:t xml:space="preserve">sukladno odredbi članka </w:t>
      </w:r>
      <w:r w:rsidR="007954E7">
        <w:t>264</w:t>
      </w:r>
      <w:r w:rsidR="007954E7" w:rsidRPr="002D4198">
        <w:t>. SZ</w:t>
      </w:r>
      <w:r w:rsidR="001E4028">
        <w:t xml:space="preserve"> </w:t>
      </w:r>
      <w:r w:rsidR="007954E7" w:rsidRPr="002D4198">
        <w:t xml:space="preserve"> </w:t>
      </w:r>
      <w:r w:rsidR="007954E7">
        <w:t>s</w:t>
      </w:r>
      <w:r w:rsidR="007954E7" w:rsidRPr="00962487">
        <w:t>astav</w:t>
      </w:r>
      <w:r w:rsidR="007954E7">
        <w:t xml:space="preserve">io </w:t>
      </w:r>
      <w:r w:rsidR="007954E7" w:rsidRPr="00962487">
        <w:t xml:space="preserve">tablicu ispitanih tražbina u koju </w:t>
      </w:r>
      <w:r w:rsidR="007954E7">
        <w:t xml:space="preserve">je </w:t>
      </w:r>
      <w:r w:rsidR="007954E7" w:rsidRPr="00962487">
        <w:t>za svaku prijavljenu tražbinu un</w:t>
      </w:r>
      <w:r w:rsidR="007954E7">
        <w:t xml:space="preserve">io </w:t>
      </w:r>
      <w:r w:rsidR="007954E7" w:rsidRPr="00962487">
        <w:t>u kojoj je mjeri tražbina utvrđena prema svom iznosu i svom redu odnosno tko je tražbinu osporio</w:t>
      </w:r>
      <w:r>
        <w:t>.</w:t>
      </w:r>
    </w:p>
    <w:p w:rsidRDefault="00DF5F78" w:rsidP="007954E7" w:rsidR="00DF5F78">
      <w:pPr>
        <w:pStyle w:val="Bezproreda"/>
        <w:ind w:firstLine="708"/>
        <w:jc w:val="both"/>
      </w:pPr>
      <w:r>
        <w:t xml:space="preserve">Na </w:t>
      </w:r>
      <w:r w:rsidRPr="00DF5F78">
        <w:t xml:space="preserve">temelju </w:t>
      </w:r>
      <w:r>
        <w:t xml:space="preserve">navedene tablice ispitanih tražbina, sukladno odredbi članka 265. SZ, sud je donio ovo rješenje </w:t>
      </w:r>
      <w:r w:rsidRPr="00DF5F78">
        <w:t xml:space="preserve">kojim </w:t>
      </w:r>
      <w:r>
        <w:t xml:space="preserve">je </w:t>
      </w:r>
      <w:r w:rsidRPr="00DF5F78">
        <w:t>odluč</w:t>
      </w:r>
      <w:r>
        <w:t xml:space="preserve">eno </w:t>
      </w:r>
      <w:r w:rsidRPr="00DF5F78">
        <w:t xml:space="preserve">u kojem iznosu i kojem isplatnom redu su utvrđene, </w:t>
      </w:r>
      <w:r w:rsidRPr="00DF5F78">
        <w:lastRenderedPageBreak/>
        <w:t>odnosno osporene pojedine tražbine</w:t>
      </w:r>
      <w:r w:rsidR="0023224C">
        <w:t xml:space="preserve">, te </w:t>
      </w:r>
      <w:r w:rsidRPr="00DF5F78">
        <w:t>odluče</w:t>
      </w:r>
      <w:r w:rsidR="0023224C">
        <w:t xml:space="preserve">no </w:t>
      </w:r>
      <w:r w:rsidRPr="00DF5F78">
        <w:t>o upućivanju na parnicu radi utvrđivanja, odnosno osporavanja tražbine</w:t>
      </w:r>
      <w:r w:rsidR="0023224C">
        <w:t>.</w:t>
      </w:r>
    </w:p>
    <w:p w:rsidRDefault="00DF5F78" w:rsidP="00DF5F78" w:rsidR="00DF5F78">
      <w:pPr>
        <w:pStyle w:val="Bezproreda"/>
        <w:ind w:firstLine="708"/>
        <w:jc w:val="both"/>
        <w:rPr>
          <w:color w:val="000000"/>
        </w:rPr>
      </w:pPr>
      <w:r>
        <w:t xml:space="preserve">Tražbine vjerovnika viših isplatnih redova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na osnovu navedene tablice, sukladno odredbi članka 263. SZ smatraju se utvrđenim, pa je o tim tražbinama valjalo temeljem odredbe članka 265. stavak 1. SZ </w:t>
      </w:r>
      <w:r w:rsidR="0023224C">
        <w:rPr>
          <w:color w:val="000000"/>
        </w:rPr>
        <w:t xml:space="preserve">odlučiti </w:t>
      </w:r>
      <w:r>
        <w:rPr>
          <w:color w:val="000000"/>
        </w:rPr>
        <w:t>kao pod točkom I izreke ovog rješenja.</w:t>
      </w:r>
    </w:p>
    <w:p w:rsidRDefault="00DF5F78" w:rsidP="00DF5F78" w:rsidR="007954E7">
      <w:pPr>
        <w:pStyle w:val="Bezproreda"/>
        <w:ind w:firstLine="708"/>
        <w:jc w:val="both"/>
      </w:pPr>
      <w:r>
        <w:t>Na ročištu je s</w:t>
      </w:r>
      <w:r w:rsidR="007954E7" w:rsidRPr="007954E7">
        <w:t>tečajni upravitelj osporio tražbinu drugog višeg isplatnog reda</w:t>
      </w:r>
      <w:r w:rsidR="007954E7">
        <w:t xml:space="preserve"> vjerovnika </w:t>
      </w:r>
      <w:r w:rsidR="007954E7" w:rsidRPr="007954E7">
        <w:rPr>
          <w:rFonts w:eastAsia="Calibri"/>
          <w:lang w:eastAsia="en-US"/>
        </w:rPr>
        <w:t>Republike Hrvatske, OIB 52634238587 ( 1 )</w:t>
      </w:r>
      <w:r w:rsidR="007954E7">
        <w:rPr>
          <w:rFonts w:eastAsia="Calibri"/>
          <w:lang w:eastAsia="en-US"/>
        </w:rPr>
        <w:t xml:space="preserve"> u iznosu od </w:t>
      </w:r>
      <w:r w:rsidR="007954E7" w:rsidRPr="007954E7">
        <w:rPr>
          <w:rFonts w:eastAsia="Calibri"/>
          <w:lang w:eastAsia="en-US"/>
        </w:rPr>
        <w:t>2.879,81 kn</w:t>
      </w:r>
      <w:r w:rsidR="007954E7">
        <w:rPr>
          <w:rFonts w:eastAsia="Calibri"/>
          <w:lang w:eastAsia="en-US"/>
        </w:rPr>
        <w:t xml:space="preserve"> </w:t>
      </w:r>
      <w:r w:rsidR="007954E7">
        <w:t>uz obrazloženje da je tražbina stornirana.</w:t>
      </w:r>
    </w:p>
    <w:p w:rsidRDefault="007954E7" w:rsidP="007954E7" w:rsidR="007954E7">
      <w:pPr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temeljem odredbe članka </w:t>
      </w:r>
      <w:r>
        <w:t xml:space="preserve">265. stavak 1., članka 266. stavak 1. i članka 267. SZ odlučio kao pod točkom II izreke ovog rješenja. </w:t>
      </w:r>
    </w:p>
    <w:p w:rsidRDefault="007954E7" w:rsidP="007954E7" w:rsidR="007954E7">
      <w:pPr>
        <w:ind w:firstLine="708"/>
        <w:jc w:val="both"/>
      </w:pPr>
    </w:p>
    <w:p w:rsidRDefault="007954E7" w:rsidP="007954E7" w:rsidR="007954E7" w:rsidRPr="002D4198">
      <w:pPr>
        <w:jc w:val="center"/>
      </w:pPr>
      <w:r>
        <w:t xml:space="preserve">U </w:t>
      </w:r>
      <w:r w:rsidRPr="002D4198">
        <w:t xml:space="preserve">Rijeci, </w:t>
      </w:r>
      <w:r w:rsidR="00DF5F78">
        <w:rPr>
          <w:rFonts w:eastAsia="MS Mincho"/>
        </w:rPr>
        <w:t>28</w:t>
      </w:r>
      <w:r w:rsidRPr="000941DC">
        <w:rPr>
          <w:rFonts w:eastAsia="MS Mincho"/>
        </w:rPr>
        <w:t xml:space="preserve">. </w:t>
      </w:r>
      <w:r w:rsidR="00DF5F78">
        <w:rPr>
          <w:rFonts w:eastAsia="MS Mincho"/>
        </w:rPr>
        <w:t xml:space="preserve">rujna </w:t>
      </w:r>
      <w:r w:rsidRPr="000941DC">
        <w:rPr>
          <w:rFonts w:eastAsia="MS Mincho"/>
        </w:rPr>
        <w:t>201</w:t>
      </w:r>
      <w:r>
        <w:rPr>
          <w:rFonts w:eastAsia="MS Mincho"/>
        </w:rPr>
        <w:t>7</w:t>
      </w:r>
      <w:r w:rsidRPr="002D4198">
        <w:t>.</w:t>
      </w:r>
    </w:p>
    <w:p w:rsidRDefault="007954E7" w:rsidP="007954E7" w:rsidR="007954E7" w:rsidRPr="002D4198">
      <w:pPr>
        <w:jc w:val="both"/>
      </w:pPr>
    </w:p>
    <w:p w:rsidRDefault="007954E7" w:rsidP="007954E7" w:rsidR="007954E7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7954E7" w:rsidP="007954E7" w:rsidR="007954E7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7954E7" w:rsidP="007954E7" w:rsidR="007954E7" w:rsidRPr="002D4198">
      <w:pPr>
        <w:jc w:val="right"/>
      </w:pPr>
      <w:r w:rsidRPr="002D4198">
        <w:t xml:space="preserve">Liljana Ugrin    </w:t>
      </w:r>
    </w:p>
    <w:p w:rsidRDefault="007954E7" w:rsidP="007954E7" w:rsidR="007954E7" w:rsidRPr="002D4198">
      <w:pPr>
        <w:jc w:val="both"/>
        <w:rPr>
          <w:rFonts w:eastAsia="MS Mincho"/>
        </w:rPr>
      </w:pPr>
    </w:p>
    <w:p w:rsidRDefault="007954E7" w:rsidP="007954E7" w:rsidR="007954E7" w:rsidRPr="002D4198">
      <w:pPr>
        <w:jc w:val="both"/>
        <w:rPr>
          <w:rFonts w:eastAsia="MS Mincho"/>
          <w:lang w:val="de-DE"/>
        </w:rPr>
      </w:pPr>
    </w:p>
    <w:p w:rsidRDefault="007954E7" w:rsidP="007954E7" w:rsidR="007954E7" w:rsidRPr="002D4198">
      <w:pPr>
        <w:jc w:val="both"/>
        <w:rPr>
          <w:rFonts w:eastAsia="MS Mincho"/>
          <w:lang w:val="de-DE"/>
        </w:rPr>
      </w:pPr>
    </w:p>
    <w:p w:rsidRDefault="007954E7" w:rsidP="007954E7" w:rsidR="007954E7" w:rsidRPr="002D4198">
      <w:pPr>
        <w:jc w:val="both"/>
        <w:rPr>
          <w:rFonts w:eastAsia="MS Mincho"/>
          <w:lang w:val="de-DE"/>
        </w:rPr>
      </w:pPr>
    </w:p>
    <w:p w:rsidRDefault="007954E7" w:rsidP="007954E7" w:rsidR="007954E7">
      <w:r>
        <w:t xml:space="preserve">POUKA O PRAVOM LIJEKU </w:t>
      </w:r>
    </w:p>
    <w:p w:rsidRDefault="007954E7" w:rsidP="007954E7" w:rsidR="007954E7"/>
    <w:p w:rsidRDefault="007954E7" w:rsidP="007954E7" w:rsidR="007954E7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23224C">
        <w:t>.</w:t>
      </w:r>
    </w:p>
    <w:p w:rsidRDefault="007954E7" w:rsidP="007954E7" w:rsidR="007954E7">
      <w:pPr>
        <w:jc w:val="both"/>
      </w:pPr>
    </w:p>
    <w:p w:rsidRDefault="007954E7" w:rsidP="007954E7" w:rsidR="007954E7">
      <w:pPr>
        <w:jc w:val="both"/>
      </w:pPr>
    </w:p>
    <w:p w:rsidRDefault="007954E7" w:rsidP="007954E7" w:rsidR="007954E7">
      <w:pPr>
        <w:jc w:val="both"/>
      </w:pPr>
    </w:p>
    <w:p w:rsidRDefault="007954E7" w:rsidP="007954E7" w:rsidR="007954E7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529CA" w:rsidP="002529CA" w:rsidR="002529CA">
      <w:pPr>
        <w:jc w:val="both"/>
      </w:pPr>
      <w:r w:rsidRPr="00BD1D9D">
        <w:t>DNA</w:t>
      </w:r>
    </w:p>
    <w:p w:rsidRDefault="003C75DF" w:rsidP="003C75DF" w:rsidR="003C75DF">
      <w:pPr>
        <w:jc w:val="both"/>
      </w:pPr>
    </w:p>
    <w:p w:rsidRDefault="003C75DF" w:rsidP="003C75DF" w:rsidR="003C75DF" w:rsidRPr="00BD1D9D">
      <w:pPr>
        <w:jc w:val="both"/>
      </w:pPr>
      <w:r>
        <w:t>R</w:t>
      </w:r>
      <w:r w:rsidRPr="00BD1D9D">
        <w:t>ješenje objaviti na mrežnoj stranici e- oglasne ploče suda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 xml:space="preserve">ješenje dostaviti stečajnom upravitelju 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7954E7" w:rsidRPr="007954E7">
        <w:t>28. rujna 2017</w:t>
      </w:r>
      <w:r w:rsidR="004616F7">
        <w:rPr>
          <w:rFonts w:eastAsia="MS Mincho"/>
        </w:rPr>
        <w:t>.</w:t>
      </w:r>
    </w:p>
    <w:sectPr w:rsidSect="00493D8B" w:rsidR="002529CA" w:rsidRPr="00BD1D9D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DA0" w:rsidP="0009063B" w:rsidR="007D0DA0">
      <w:r>
        <w:separator/>
      </w:r>
    </w:p>
  </w:endnote>
  <w:endnote w:id="0" w:type="continuationSeparator">
    <w:p w:rsidRDefault="007D0DA0" w:rsidP="0009063B" w:rsidR="007D0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8B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DA0" w:rsidP="0009063B" w:rsidR="007D0DA0">
      <w:r>
        <w:separator/>
      </w:r>
    </w:p>
  </w:footnote>
  <w:footnote w:id="0" w:type="continuationSeparator">
    <w:p w:rsidRDefault="007D0DA0" w:rsidP="0009063B" w:rsidR="007D0D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D8B" w:rsidP="00493D8B" w:rsidR="00493D8B" w:rsidRPr="0017740B">
    <w:pPr>
      <w:pStyle w:val="Zaglavlje"/>
      <w:jc w:val="right"/>
    </w:pPr>
    <w:r w:rsidRPr="0017740B">
      <w:t>Poslovni broj  7 St-1598/2016-</w:t>
    </w:r>
    <w:r>
      <w:t>9</w:t>
    </w:r>
  </w:p>
  <w:p w:rsidRDefault="00493D8B" w:rsidR="00493D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40B" w:rsidP="0017740B" w:rsidR="004C2ED7" w:rsidRPr="0017740B">
    <w:pPr>
      <w:pStyle w:val="Zaglavlje"/>
      <w:jc w:val="right"/>
    </w:pPr>
    <w:r w:rsidRPr="0017740B">
      <w:t>Poslovni broj  7 St-1598/2016-</w:t>
    </w:r>
    <w: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C254E"/>
    <w:rsid w:val="000D0A15"/>
    <w:rsid w:val="0011021D"/>
    <w:rsid w:val="00125C43"/>
    <w:rsid w:val="00144A39"/>
    <w:rsid w:val="00153935"/>
    <w:rsid w:val="0017740B"/>
    <w:rsid w:val="001E4028"/>
    <w:rsid w:val="001E7B47"/>
    <w:rsid w:val="001F02BF"/>
    <w:rsid w:val="002243F8"/>
    <w:rsid w:val="0023224C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3C75DF"/>
    <w:rsid w:val="0042106B"/>
    <w:rsid w:val="004616F7"/>
    <w:rsid w:val="004736D2"/>
    <w:rsid w:val="00490D8F"/>
    <w:rsid w:val="00493D8B"/>
    <w:rsid w:val="004A6DEE"/>
    <w:rsid w:val="004B5866"/>
    <w:rsid w:val="004C2ED7"/>
    <w:rsid w:val="004E254B"/>
    <w:rsid w:val="00514642"/>
    <w:rsid w:val="00537DDF"/>
    <w:rsid w:val="00554328"/>
    <w:rsid w:val="005557CA"/>
    <w:rsid w:val="00592450"/>
    <w:rsid w:val="00596D05"/>
    <w:rsid w:val="00626833"/>
    <w:rsid w:val="0064065E"/>
    <w:rsid w:val="0066158C"/>
    <w:rsid w:val="00663809"/>
    <w:rsid w:val="00676B1A"/>
    <w:rsid w:val="00685AED"/>
    <w:rsid w:val="006D3DFA"/>
    <w:rsid w:val="00702229"/>
    <w:rsid w:val="007643BC"/>
    <w:rsid w:val="00781E45"/>
    <w:rsid w:val="007954E7"/>
    <w:rsid w:val="0079633A"/>
    <w:rsid w:val="007D0DA0"/>
    <w:rsid w:val="007F685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B0393"/>
    <w:rsid w:val="00BC1CE9"/>
    <w:rsid w:val="00BC6974"/>
    <w:rsid w:val="00BF0DCE"/>
    <w:rsid w:val="00C51695"/>
    <w:rsid w:val="00C565DA"/>
    <w:rsid w:val="00C7344D"/>
    <w:rsid w:val="00C84090"/>
    <w:rsid w:val="00C96A2F"/>
    <w:rsid w:val="00CA58D0"/>
    <w:rsid w:val="00CD7D20"/>
    <w:rsid w:val="00D92054"/>
    <w:rsid w:val="00DD6E24"/>
    <w:rsid w:val="00DF5F78"/>
    <w:rsid w:val="00E603EE"/>
    <w:rsid w:val="00E83B10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39"/>
    <w:rsid w:val="007954E7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7954E7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St-1042/15</izvorni_sadrzaj>
    <derivirana_varijabla naziv="DomainObject.Predmet.PrimjedbaSuca_1">Nastavak postupka radi naknadne diobe,
veza St-1042/15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AULA d.o.o.</izvorni_sadrzaj>
    <derivirana_varijabla naziv="DomainObject.Predmet.ProtustrankaFormated_1">  Stečajna masa AULA d.o.o.</derivirana_varijabla>
  </DomainObject.Predmet.ProtustrankaFormated>
  <DomainObject.Predmet.ProtustrankaFormatedOIB>
    <izvorni_sadrzaj>  Stečajna masa AULA d.o.o., OIB 47125814271</izvorni_sadrzaj>
    <derivirana_varijabla naziv="DomainObject.Predmet.ProtustrankaFormatedOIB_1">  Stečajna masa AULA d.o.o., OIB 47125814271</derivirana_varijabla>
  </DomainObject.Predmet.ProtustrankaFormatedOIB>
  <DomainObject.Predmet.ProtustrankaFormatedWithAdress>
    <izvorni_sadrzaj> Stečajna masa AULA d.o.o., Put za brdo 13, 51414 Ičići</izvorni_sadrzaj>
    <derivirana_varijabla naziv="DomainObject.Predmet.ProtustrankaFormatedWithAdress_1"> Stečajna masa AULA d.o.o., Put za brdo 13, 51414 Ičići</derivirana_varijabla>
  </DomainObject.Predmet.ProtustrankaFormatedWithAdress>
  <DomainObject.Predmet.ProtustrankaFormatedWithAdressOIB>
    <izvorni_sadrzaj> Stečajna masa AULA d.o.o., OIB 47125814271, Put za brdo 13, 51414 Ičići</izvorni_sadrzaj>
    <derivirana_varijabla naziv="DomainObject.Predmet.ProtustrankaFormatedWithAdressOIB_1"> Stečajna masa AULA d.o.o., OIB 47125814271, Put za brdo 13, 51414 Ičići</derivirana_varijabla>
  </DomainObject.Predmet.ProtustrankaFormatedWithAdressOIB>
  <DomainObject.Predmet.ProtustrankaWithAdress>
    <izvorni_sadrzaj>Stečajna masa AULA d.o.o. Put za brdo 13, 51414 Ičići</izvorni_sadrzaj>
    <derivirana_varijabla naziv="DomainObject.Predmet.ProtustrankaWithAdress_1">Stečajna masa AULA d.o.o. Put za brdo 13, 51414 Ičići</derivirana_varijabla>
  </DomainObject.Predmet.ProtustrankaWithAdress>
  <DomainObject.Predmet.ProtustrankaWithAdressOIB>
    <izvorni_sadrzaj>Stečajna masa AULA d.o.o., OIB 47125814271, Put za brdo 13, 51414 Ičići</izvorni_sadrzaj>
    <derivirana_varijabla naziv="DomainObject.Predmet.ProtustrankaWithAdressOIB_1">Stečajna masa AULA d.o.o., OIB 47125814271, Put za brdo 13, 51414 Ičići</derivirana_varijabla>
  </DomainObject.Predmet.ProtustrankaWithAdressOIB>
  <DomainObject.Predmet.ProtustrankaNazivFormated>
    <izvorni_sadrzaj>Stečajna masa AULA d.o.o.</izvorni_sadrzaj>
    <derivirana_varijabla naziv="DomainObject.Predmet.ProtustrankaNazivFormated_1">Stečajna masa AULA d.o.o.</derivirana_varijabla>
  </DomainObject.Predmet.ProtustrankaNazivFormated>
  <DomainObject.Predmet.ProtustrankaNazivFormatedOIB>
    <izvorni_sadrzaj>Stečajna masa AULA d.o.o., OIB 47125814271</izvorni_sadrzaj>
    <derivirana_varijabla naziv="DomainObject.Predmet.ProtustrankaNazivFormatedOIB_1">Stečajna masa AULA d.o.o., OIB 47125814271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AULA d.o.o.</item>
    </izvorni_sadrzaj>
    <derivirana_varijabla naziv="DomainObject.Predmet.ProtuStrankaListFormated_1">
      <item>Stečajna masa AULA d.o.o.</item>
    </derivirana_varijabla>
  </DomainObject.Predmet.ProtuStrankaListFormated>
  <DomainObject.Predmet.ProtuStrankaListFormatedOIB>
    <izvorni_sadrzaj>
      <item>Stečajna masa AULA d.o.o., OIB 47125814271</item>
    </izvorni_sadrzaj>
    <derivirana_varijabla naziv="DomainObject.Predmet.ProtuStrankaListFormatedOIB_1">
      <item>Stečajna masa AULA d.o.o., OIB 47125814271</item>
    </derivirana_varijabla>
  </DomainObject.Predmet.ProtuStrankaListFormatedOIB>
  <DomainObject.Predmet.ProtuStrankaListFormatedWithAdress>
    <izvorni_sadrzaj>
      <item>Stečajna masa AULA d.o.o., Put za brdo 13, 51414 Ičići</item>
    </izvorni_sadrzaj>
    <derivirana_varijabla naziv="DomainObject.Predmet.ProtuStrankaListFormatedWithAdress_1">
      <item>Stečajna masa AULA d.o.o., Put za brdo 13, 51414 Ičići</item>
    </derivirana_varijabla>
  </DomainObject.Predmet.ProtuStrankaListFormatedWithAdress>
  <DomainObject.Predmet.ProtuStrankaListFormatedWithAdressOIB>
    <izvorni_sadrzaj>
      <item>Stečajna masa AULA d.o.o., OIB 47125814271, Put za brdo 13, 51414 Ičići</item>
    </izvorni_sadrzaj>
    <derivirana_varijabla naziv="DomainObject.Predmet.ProtuStrankaListFormatedWithAdressOIB_1">
      <item>Stečajna masa AULA d.o.o., OIB 47125814271, Put za brdo 13, 51414 Ičići</item>
    </derivirana_varijabla>
  </DomainObject.Predmet.ProtuStrankaListFormatedWithAdressOIB>
  <DomainObject.Predmet.ProtuStrankaListNazivFormated>
    <izvorni_sadrzaj>
      <item>Stečajna masa AULA d.o.o.</item>
    </izvorni_sadrzaj>
    <derivirana_varijabla naziv="DomainObject.Predmet.ProtuStrankaListNazivFormated_1">
      <item>Stečajna masa AULA d.o.o.</item>
    </derivirana_varijabla>
  </DomainObject.Predmet.ProtuStrankaListNazivFormated>
  <DomainObject.Predmet.ProtuStrankaListNazivFormatedOIB>
    <izvorni_sadrzaj>
      <item>Stečajna masa AULA d.o.o., OIB 47125814271</item>
    </izvorni_sadrzaj>
    <derivirana_varijabla naziv="DomainObject.Predmet.ProtuStrankaListNazivFormatedOIB_1">
      <item>Stečajna masa AULA d.o.o., OIB 47125814271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AULA d.o.o.</izvorni_sadrzaj>
    <derivirana_varijabla naziv="DomainObject.Predmet.ProtustrankaIDrugi_1">Stečajna masa AULA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AULA d.o.o., OIB 47125814271, Put za brdo 13, 51414 Ičići</izvorni_sadrzaj>
    <derivirana_varijabla naziv="DomainObject.Predmet.ProtustrankaIDrugiAdressOIB_1">Stečajna masa AULA d.o.o., OIB 47125814271,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AULA d.o.o.</item>
    </izvorni_sadrzaj>
    <derivirana_varijabla naziv="DomainObject.Predmet.SudioniciListNaziv_1">
      <item>JELENKO LEHKI Stečajni upravitelj</item>
      <item>Stečajna masa AULA d.o.o.</item>
    </derivirana_varijabla>
  </DomainObject.Predmet.SudioniciListNaziv>
  <DomainObject.Predmet.SudioniciListAdressOIB>
    <izvorni_sadrzaj>
      <item>JELENKO LEHKI Stečajni upravitelj, OIB 96068307857, Pavla Hatza 10,10000 Zagreb</item>
      <item>Stečajna masa AULA d.o.o., OIB 47125814271, Put za brdo 13,51414 Ičići</item>
    </izvorni_sadrzaj>
    <derivirana_varijabla naziv="DomainObject.Predmet.SudioniciListAdressOIB_1">
      <item>JELENKO LEHKI Stečajni upravitelj, OIB 96068307857, Pavla Hatza 10,10000 Zagreb</item>
      <item>Stečajna masa AULA d.o.o., OIB 47125814271, Put za brdo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47125814271</item>
    </izvorni_sadrzaj>
    <derivirana_varijabla naziv="DomainObject.Predmet.SudioniciListNazivOIB_1">
      <item>, OIB 96068307857</item>
      <item>, OIB 47125814271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2886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2017-09-29T07:26:00Z</dcterms:created>
  <dc:creator>Jasmina Matika</dc:creator>
  <cp:lastModifiedBy>Elizabet Jovanović</cp:lastModifiedBy>
  <cp:lastPrinted>2016-10-03T11:52:00Z</cp:lastPrinted>
  <dcterms:modified xmlns:xsi="http://www.w3.org/2001/XMLSchema-instance" xsi:type="dcterms:W3CDTF">2017-09-29T07:29:00Z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