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c8d8" w14:paraId="3f3c8d8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6213FC" w:rsidP="006213FC" w:rsidR="006213FC" w:rsidRPr="006213F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213FC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1528" w:rsidR="006213FC" w:rsidRPr="006213FC">
        <w:tc>
          <w:tcPr>
            <w:tcW w:type="dxa" w:w="3060"/>
          </w:tcPr>
          <w:p w:rsidRDefault="006213FC" w:rsidP="006213FC" w:rsidR="006213FC" w:rsidRPr="006213FC">
            <w:pPr>
              <w:keepNext/>
              <w:overflowPunct/>
              <w:autoSpaceDE/>
              <w:autoSpaceDN/>
              <w:adjustRightInd/>
              <w:spacing w:after="60" w:before="240"/>
              <w:textAlignment w:val="auto"/>
              <w:outlineLvl w:val="1"/>
              <w:rPr>
                <w:iCs/>
                <w:sz w:val="24"/>
                <w:szCs w:val="28"/>
                <w:lang w:eastAsia="en-US"/>
              </w:rPr>
            </w:pPr>
            <w:r w:rsidRPr="006213FC">
              <w:rPr>
                <w:iCs/>
                <w:sz w:val="24"/>
                <w:szCs w:val="28"/>
                <w:lang w:eastAsia="en-US"/>
              </w:rPr>
              <w:t>REPUBLIKA HRVATSKA</w:t>
            </w:r>
          </w:p>
          <w:p w:rsidRDefault="006213FC" w:rsidP="006213FC" w:rsidR="006213FC" w:rsidRPr="006213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6213FC"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6213FC" w:rsidP="006213FC" w:rsidR="006213FC" w:rsidRPr="006213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6213FC"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6213FC" w:rsidP="006213FC" w:rsidR="006213FC" w:rsidRPr="006213F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  <w:t xml:space="preserve">        </w:t>
      </w:r>
    </w:p>
    <w:p w:rsidRDefault="006213FC" w:rsidP="006213FC" w:rsidR="006213FC" w:rsidRPr="006213F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213FC">
        <w:rPr>
          <w:sz w:val="24"/>
          <w:szCs w:val="24"/>
          <w:lang w:eastAsia="en-US"/>
        </w:rPr>
        <w:t>R E P U B L I K A    H R V A T S K A</w:t>
      </w:r>
    </w:p>
    <w:p w:rsidRDefault="006213FC" w:rsidP="006213FC" w:rsidR="006213FC" w:rsidRPr="006213F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213FC">
        <w:rPr>
          <w:sz w:val="24"/>
          <w:szCs w:val="24"/>
          <w:lang w:eastAsia="en-US"/>
        </w:rPr>
        <w:t>R J E Š E N J E</w:t>
      </w:r>
    </w:p>
    <w:p w:rsidRDefault="006213FC" w:rsidP="006213FC" w:rsidR="006213FC" w:rsidRPr="006213F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435060" w:rsidP="00435060" w:rsidR="00B667B2" w:rsidRPr="00B77765">
      <w:pPr>
        <w:ind w:firstLine="720"/>
        <w:jc w:val="both"/>
      </w:pPr>
      <w:r w:rsidRPr="00435060">
        <w:rPr>
          <w:sz w:val="24"/>
          <w:szCs w:val="24"/>
          <w:lang w:eastAsia="en-US"/>
        </w:rPr>
        <w:t>Trgovački sud u Zagrebu, po sucu Nikoli Ribariću, u stečajnom predmetu u povodu zahtjeva FINANCIJSKE AGENCIJE, za provedbu stečajnog postupka nad dužnikom ZEKO RAB j.d.o.o., Zagreb (Grad Zagreb), Ilic</w:t>
      </w:r>
      <w:r>
        <w:rPr>
          <w:sz w:val="24"/>
          <w:szCs w:val="24"/>
          <w:lang w:eastAsia="en-US"/>
        </w:rPr>
        <w:t>a 148, OIB: 63617850450, dana 30</w:t>
      </w:r>
      <w:r w:rsidRPr="00435060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svibnja</w:t>
      </w:r>
      <w:r w:rsidRPr="00435060">
        <w:rPr>
          <w:sz w:val="24"/>
          <w:szCs w:val="24"/>
          <w:lang w:eastAsia="en-US"/>
        </w:rPr>
        <w:t xml:space="preserve"> 2017.,</w:t>
      </w: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435060" w:rsidRPr="00435060">
        <w:rPr>
          <w:sz w:val="24"/>
          <w:szCs w:val="24"/>
          <w:lang w:eastAsia="en-US"/>
        </w:rPr>
        <w:t>ZEKO RAB j.d.o.o., Zagreb (Grad Zagreb), Ilic</w:t>
      </w:r>
      <w:r w:rsidR="00435060">
        <w:rPr>
          <w:sz w:val="24"/>
          <w:szCs w:val="24"/>
          <w:lang w:eastAsia="en-US"/>
        </w:rPr>
        <w:t>a 148, OIB: 63617850450, dana 30</w:t>
      </w:r>
      <w:r w:rsidR="00435060" w:rsidRPr="00435060">
        <w:rPr>
          <w:sz w:val="24"/>
          <w:szCs w:val="24"/>
          <w:lang w:eastAsia="en-US"/>
        </w:rPr>
        <w:t>.</w:t>
      </w:r>
      <w:r w:rsidR="00435060">
        <w:rPr>
          <w:sz w:val="24"/>
          <w:szCs w:val="24"/>
          <w:lang w:eastAsia="en-US"/>
        </w:rPr>
        <w:t xml:space="preserve"> svibnja 2017.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8173B0">
        <w:rPr>
          <w:rFonts w:hAnsi="Times New Roman" w:ascii="Times New Roman"/>
          <w:szCs w:val="24"/>
        </w:rPr>
        <w:t xml:space="preserve">se </w:t>
      </w:r>
      <w:r w:rsidR="00435060" w:rsidRPr="00435060">
        <w:rPr>
          <w:rFonts w:hAnsi="Times New Roman" w:ascii="Times New Roman"/>
          <w:szCs w:val="24"/>
        </w:rPr>
        <w:t>IVAN PRPIĆ, Zagreb, Hruševačka ulica 11, OIB:16795120342</w:t>
      </w:r>
      <w:r w:rsidR="00DE62FE" w:rsidRPr="00DE62FE">
        <w:rPr>
          <w:rFonts w:hAnsi="Times New Roman" w:ascii="Times New Roman"/>
          <w:szCs w:val="24"/>
        </w:rPr>
        <w:t xml:space="preserve">.   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435060">
        <w:rPr>
          <w:rFonts w:hAnsi="Times New Roman" w:ascii="Times New Roman"/>
          <w:szCs w:val="24"/>
        </w:rPr>
        <w:t>30</w:t>
      </w:r>
      <w:r w:rsidR="00326384" w:rsidRPr="00E43FC2">
        <w:rPr>
          <w:rFonts w:hAnsi="Times New Roman" w:ascii="Times New Roman"/>
          <w:szCs w:val="24"/>
        </w:rPr>
        <w:t>.</w:t>
      </w:r>
      <w:r w:rsidR="00E32135">
        <w:rPr>
          <w:rFonts w:hAnsi="Times New Roman" w:ascii="Times New Roman"/>
          <w:szCs w:val="24"/>
        </w:rPr>
        <w:t xml:space="preserve"> </w:t>
      </w:r>
      <w:r w:rsidR="00435060">
        <w:rPr>
          <w:rFonts w:hAnsi="Times New Roman" w:ascii="Times New Roman"/>
          <w:szCs w:val="24"/>
        </w:rPr>
        <w:t>svibnja</w:t>
      </w:r>
      <w:r w:rsidR="00E32135">
        <w:rPr>
          <w:rFonts w:hAnsi="Times New Roman" w:ascii="Times New Roman"/>
          <w:szCs w:val="24"/>
        </w:rPr>
        <w:t xml:space="preserve"> 2017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435060">
        <w:rPr>
          <w:rFonts w:hAnsi="Times New Roman" w:ascii="Times New Roman"/>
          <w:szCs w:val="24"/>
        </w:rPr>
        <w:t>30</w:t>
      </w:r>
      <w:r w:rsidR="00326384" w:rsidRPr="00E43FC2">
        <w:rPr>
          <w:rFonts w:hAnsi="Times New Roman" w:ascii="Times New Roman"/>
          <w:szCs w:val="24"/>
        </w:rPr>
        <w:t>.</w:t>
      </w:r>
      <w:r w:rsidR="00435060">
        <w:rPr>
          <w:rFonts w:hAnsi="Times New Roman" w:ascii="Times New Roman"/>
          <w:szCs w:val="24"/>
        </w:rPr>
        <w:t xml:space="preserve"> svibnja</w:t>
      </w:r>
      <w:r w:rsidR="00326384" w:rsidRPr="00E43FC2">
        <w:rPr>
          <w:rFonts w:hAnsi="Times New Roman" w:ascii="Times New Roman"/>
          <w:szCs w:val="24"/>
        </w:rPr>
        <w:t xml:space="preserve"> 201</w:t>
      </w:r>
      <w:r w:rsidR="00E32135">
        <w:rPr>
          <w:rFonts w:hAnsi="Times New Roman" w:ascii="Times New Roman"/>
          <w:szCs w:val="24"/>
        </w:rPr>
        <w:t>7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CB0F34" w:rsidR="00435060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435060" w:rsidRPr="00435060">
        <w:rPr>
          <w:sz w:val="24"/>
          <w:szCs w:val="24"/>
        </w:rPr>
        <w:t>IVAN PRPIĆ, Zagreb, Hrušev</w:t>
      </w:r>
      <w:r w:rsidR="000B33B4">
        <w:rPr>
          <w:sz w:val="24"/>
          <w:szCs w:val="24"/>
        </w:rPr>
        <w:t>e</w:t>
      </w:r>
      <w:r w:rsidR="00435060" w:rsidRPr="00435060">
        <w:rPr>
          <w:sz w:val="24"/>
          <w:szCs w:val="24"/>
        </w:rPr>
        <w:t>čka ulica 11</w:t>
      </w:r>
      <w:r w:rsidR="00435060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900EBE">
        <w:rPr>
          <w:sz w:val="24"/>
          <w:szCs w:val="24"/>
        </w:rPr>
        <w:t>12. rujna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</w:t>
      </w:r>
      <w:r w:rsidR="00312CC4">
        <w:rPr>
          <w:sz w:val="24"/>
          <w:szCs w:val="24"/>
        </w:rPr>
        <w:t>0</w:t>
      </w:r>
      <w:r w:rsidR="00E77FE9" w:rsidRPr="00E43FC2">
        <w:rPr>
          <w:sz w:val="24"/>
          <w:szCs w:val="24"/>
        </w:rPr>
        <w:t>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6213FC">
        <w:rPr>
          <w:sz w:val="24"/>
          <w:szCs w:val="24"/>
        </w:rPr>
        <w:t>1</w:t>
      </w:r>
      <w:r w:rsidR="00312CC4">
        <w:rPr>
          <w:sz w:val="24"/>
          <w:szCs w:val="24"/>
        </w:rPr>
        <w:t>0</w:t>
      </w:r>
      <w:r w:rsidR="00E77FE9" w:rsidRPr="008662DA">
        <w:rPr>
          <w:sz w:val="24"/>
          <w:szCs w:val="24"/>
        </w:rPr>
        <w:t>,20</w:t>
      </w:r>
      <w:r w:rsidR="006838BA" w:rsidRPr="008662DA">
        <w:rPr>
          <w:sz w:val="24"/>
          <w:szCs w:val="24"/>
        </w:rPr>
        <w:t xml:space="preserve"> sati.</w:t>
      </w:r>
    </w:p>
    <w:p w:rsidRDefault="00E21A05" w:rsidP="00E21A05" w:rsidR="00D97F54">
      <w:pPr>
        <w:jc w:val="both"/>
        <w:rPr>
          <w:sz w:val="24"/>
          <w:szCs w:val="24"/>
        </w:rPr>
      </w:pPr>
      <w:r w:rsidRPr="00E21A05">
        <w:rPr>
          <w:sz w:val="24"/>
          <w:szCs w:val="24"/>
        </w:rPr>
        <w:t>X.</w:t>
      </w:r>
      <w:r w:rsidRPr="00E21A05">
        <w:rPr>
          <w:sz w:val="24"/>
          <w:szCs w:val="24"/>
        </w:rPr>
        <w:tab/>
        <w:t>Rješenje o otvaranju stečajnog postupka upisat će se u sudskom registru ovog suda, kao i u javne knjige, registre, upisnike i očevidnike u kojima je dužnik upisan kao nositelj nekog prava.</w:t>
      </w:r>
    </w:p>
    <w:p w:rsidRDefault="009A7E35" w:rsidP="00E21A05" w:rsidR="009A7E35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0B33B4" w:rsidP="008F11B7" w:rsidR="000B33B4">
      <w:pPr>
        <w:ind w:firstLine="709"/>
        <w:jc w:val="both"/>
        <w:rPr>
          <w:sz w:val="24"/>
          <w:szCs w:val="24"/>
        </w:rPr>
      </w:pPr>
    </w:p>
    <w:p w:rsidRDefault="008F11B7" w:rsidP="008F11B7" w:rsidR="008F11B7" w:rsidRPr="008F11B7">
      <w:pPr>
        <w:ind w:firstLine="709"/>
        <w:jc w:val="both"/>
        <w:rPr>
          <w:sz w:val="24"/>
          <w:szCs w:val="24"/>
        </w:rPr>
      </w:pPr>
      <w:r w:rsidRPr="008F11B7">
        <w:rPr>
          <w:sz w:val="24"/>
          <w:szCs w:val="24"/>
        </w:rPr>
        <w:t>FINA-e Regionalni centar Zagreb, podnijela je ovom sudu dana 19. siječnja  2016. prijedlog za otvaranje stečajnog postupka nad dužnikom.</w:t>
      </w:r>
    </w:p>
    <w:p w:rsidRDefault="008F11B7" w:rsidP="008F11B7" w:rsidR="008F11B7" w:rsidRPr="008F11B7">
      <w:pPr>
        <w:ind w:firstLine="709"/>
        <w:jc w:val="both"/>
        <w:rPr>
          <w:sz w:val="24"/>
          <w:szCs w:val="24"/>
        </w:rPr>
      </w:pPr>
    </w:p>
    <w:p w:rsidRDefault="008F11B7" w:rsidP="008F11B7" w:rsidR="008F11B7" w:rsidRPr="008F11B7">
      <w:pPr>
        <w:ind w:firstLine="709"/>
        <w:jc w:val="both"/>
        <w:rPr>
          <w:sz w:val="24"/>
          <w:szCs w:val="24"/>
        </w:rPr>
      </w:pPr>
      <w:r w:rsidRPr="008F11B7">
        <w:rPr>
          <w:sz w:val="24"/>
          <w:szCs w:val="24"/>
        </w:rPr>
        <w:lastRenderedPageBreak/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F11B7" w:rsidP="008F11B7" w:rsidR="008F11B7" w:rsidRPr="008F11B7">
      <w:pPr>
        <w:ind w:firstLine="709"/>
        <w:jc w:val="both"/>
        <w:rPr>
          <w:sz w:val="24"/>
          <w:szCs w:val="24"/>
        </w:rPr>
      </w:pPr>
    </w:p>
    <w:p w:rsidRDefault="008F11B7" w:rsidP="008F11B7" w:rsidR="008F11B7" w:rsidRPr="008F11B7">
      <w:pPr>
        <w:ind w:firstLine="709"/>
        <w:jc w:val="both"/>
        <w:rPr>
          <w:sz w:val="24"/>
          <w:szCs w:val="24"/>
        </w:rPr>
      </w:pPr>
      <w:r w:rsidRPr="008F11B7">
        <w:rPr>
          <w:sz w:val="24"/>
          <w:szCs w:val="24"/>
        </w:rPr>
        <w:t xml:space="preserve">Financijska agencija, kao predlagatelj, navela je u prijedlogu za otvaranje stečajnog postupka kako dužnik na dan 15. siječnja 2016. u Očevidniku redoslijeda osnova za plaćanje ima evidentirane neizvršene osnove za plaćanje u neprekinutom razdoblju od 120 dana, u ukupnom iznosu od 7.287,12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F11B7" w:rsidP="008F11B7" w:rsidR="008F11B7" w:rsidRPr="008F11B7">
      <w:pPr>
        <w:ind w:firstLine="709"/>
        <w:jc w:val="both"/>
        <w:rPr>
          <w:sz w:val="24"/>
          <w:szCs w:val="24"/>
        </w:rPr>
      </w:pPr>
    </w:p>
    <w:p w:rsidRDefault="008F11B7" w:rsidP="008F11B7" w:rsidR="008F11B7" w:rsidRPr="008F11B7">
      <w:pPr>
        <w:ind w:firstLine="709"/>
        <w:jc w:val="both"/>
        <w:rPr>
          <w:sz w:val="24"/>
          <w:szCs w:val="24"/>
        </w:rPr>
      </w:pPr>
      <w:r w:rsidRPr="008F11B7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E2BFB" w:rsidP="00F800D5" w:rsidR="00EE2BFB">
      <w:pPr>
        <w:ind w:firstLine="709"/>
        <w:jc w:val="both"/>
        <w:rPr>
          <w:sz w:val="24"/>
          <w:szCs w:val="24"/>
        </w:rPr>
      </w:pPr>
    </w:p>
    <w:p w:rsidRDefault="00F800D5" w:rsidP="00F800D5" w:rsidR="00FB16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8F11B7">
        <w:rPr>
          <w:sz w:val="24"/>
          <w:szCs w:val="24"/>
        </w:rPr>
        <w:t>16</w:t>
      </w:r>
      <w:r w:rsidR="00EC6072">
        <w:rPr>
          <w:sz w:val="24"/>
          <w:szCs w:val="24"/>
        </w:rPr>
        <w:t>.</w:t>
      </w:r>
      <w:r w:rsidR="008F11B7">
        <w:rPr>
          <w:sz w:val="24"/>
          <w:szCs w:val="24"/>
        </w:rPr>
        <w:t xml:space="preserve"> ožujka</w:t>
      </w:r>
      <w:r w:rsidR="00EC6072">
        <w:rPr>
          <w:sz w:val="24"/>
          <w:szCs w:val="24"/>
        </w:rPr>
        <w:t xml:space="preserve"> 201</w:t>
      </w:r>
      <w:r w:rsidR="00EE2BFB">
        <w:rPr>
          <w:sz w:val="24"/>
          <w:szCs w:val="24"/>
        </w:rPr>
        <w:t>7</w:t>
      </w:r>
      <w:r w:rsidR="00EC6072">
        <w:rPr>
          <w:sz w:val="24"/>
          <w:szCs w:val="24"/>
        </w:rPr>
        <w:t xml:space="preserve">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EE2BFB" w:rsidP="00F800D5" w:rsidR="00EE2BFB">
      <w:pPr>
        <w:ind w:firstLine="709"/>
        <w:jc w:val="both"/>
        <w:rPr>
          <w:sz w:val="24"/>
          <w:szCs w:val="24"/>
        </w:rPr>
      </w:pPr>
    </w:p>
    <w:p w:rsidRDefault="00EC6072" w:rsidP="00F800D5" w:rsidR="00FB16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EE2BFB">
        <w:rPr>
          <w:sz w:val="24"/>
          <w:szCs w:val="24"/>
        </w:rPr>
        <w:t>stečajnog postupka održano je 20.</w:t>
      </w:r>
      <w:r w:rsidR="008F11B7">
        <w:rPr>
          <w:sz w:val="24"/>
          <w:szCs w:val="24"/>
        </w:rPr>
        <w:t xml:space="preserve"> travnja</w:t>
      </w:r>
      <w:r>
        <w:rPr>
          <w:sz w:val="24"/>
          <w:szCs w:val="24"/>
        </w:rPr>
        <w:t xml:space="preserve"> 201</w:t>
      </w:r>
      <w:r w:rsidR="008F11B7">
        <w:rPr>
          <w:sz w:val="24"/>
          <w:szCs w:val="24"/>
        </w:rPr>
        <w:t>7</w:t>
      </w:r>
      <w:r>
        <w:rPr>
          <w:sz w:val="24"/>
          <w:szCs w:val="24"/>
        </w:rPr>
        <w:t xml:space="preserve">. godine. Na ročište </w:t>
      </w:r>
      <w:r w:rsidR="00747D29">
        <w:rPr>
          <w:sz w:val="24"/>
          <w:szCs w:val="24"/>
        </w:rPr>
        <w:t>nije</w:t>
      </w:r>
      <w:r w:rsidR="00EE2BFB">
        <w:rPr>
          <w:sz w:val="24"/>
          <w:szCs w:val="24"/>
        </w:rPr>
        <w:t xml:space="preserve"> pristupio </w:t>
      </w:r>
      <w:r w:rsidR="00747D29">
        <w:rPr>
          <w:sz w:val="24"/>
          <w:szCs w:val="24"/>
        </w:rPr>
        <w:t xml:space="preserve">zastupnik po zakonu dužnika. Pročitan je podnesak predlagatelja od </w:t>
      </w:r>
      <w:r w:rsidR="008F11B7">
        <w:rPr>
          <w:sz w:val="24"/>
          <w:szCs w:val="24"/>
        </w:rPr>
        <w:t>3.4.2017.</w:t>
      </w:r>
      <w:r w:rsidR="00747D29">
        <w:rPr>
          <w:sz w:val="24"/>
          <w:szCs w:val="24"/>
        </w:rPr>
        <w:t xml:space="preserve"> u kojem </w:t>
      </w:r>
      <w:r w:rsidR="008F11B7">
        <w:rPr>
          <w:sz w:val="24"/>
          <w:szCs w:val="24"/>
        </w:rPr>
        <w:t>isti ostaju kod prijedloga. Iz podneska predlagatelja isto tako proizlazi kako je račun predloženog stečajnog dužnika blokiran u razdoblju duljem od 120 dana, na dan 15.1.2016., s iznosom blokade od 7.287,12 kuna.</w:t>
      </w:r>
    </w:p>
    <w:p w:rsidRDefault="00EC6072" w:rsidP="00556DFB" w:rsidR="0010259B" w:rsidRPr="00556DFB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>Ročište radi rasprave o pretpostavkama za otvaranje stečajnog postupka</w:t>
      </w:r>
      <w:r w:rsidR="008F11B7">
        <w:rPr>
          <w:sz w:val="24"/>
          <w:szCs w:val="24"/>
        </w:rPr>
        <w:t xml:space="preserve"> održano je 30. svibnja 2017. godine. Na ročište nije pristupio zastupnik po zakonu predloženog stečajnog dužnika. Na ročište je pristupio privremeni stečajni upravitelj.</w:t>
      </w:r>
      <w:r w:rsidR="008F11B7" w:rsidRPr="008F11B7">
        <w:rPr>
          <w:sz w:val="24"/>
          <w:szCs w:val="24"/>
          <w:lang w:val="pl-PL"/>
        </w:rPr>
        <w:t xml:space="preserve"> </w:t>
      </w:r>
      <w:r w:rsidR="008F11B7">
        <w:rPr>
          <w:sz w:val="24"/>
          <w:szCs w:val="24"/>
          <w:lang w:val="pl-PL"/>
        </w:rPr>
        <w:t>Privr</w:t>
      </w:r>
      <w:r w:rsidR="00556DFB">
        <w:rPr>
          <w:sz w:val="24"/>
          <w:szCs w:val="24"/>
          <w:lang w:val="pl-PL"/>
        </w:rPr>
        <w:t>emeni stečajni upravitelj u spis je predao Izvješče, koje je pročitano na ročištu. Privremeni stečajni upravitelj u cijelosti je ostao kod</w:t>
      </w:r>
      <w:r w:rsidR="008F11B7">
        <w:rPr>
          <w:sz w:val="24"/>
          <w:szCs w:val="24"/>
          <w:lang w:val="pl-PL"/>
        </w:rPr>
        <w:t xml:space="preserve"> Izvješća.</w:t>
      </w:r>
      <w:r w:rsidR="00556DFB">
        <w:rPr>
          <w:sz w:val="24"/>
          <w:szCs w:val="24"/>
          <w:lang w:val="pl-PL"/>
        </w:rPr>
        <w:t xml:space="preserve"> Privremeni stečjani upravitelj je naveo kako</w:t>
      </w:r>
      <w:r w:rsidR="008F11B7">
        <w:rPr>
          <w:sz w:val="24"/>
          <w:szCs w:val="24"/>
          <w:lang w:val="pl-PL"/>
        </w:rPr>
        <w:t xml:space="preserve"> predl</w:t>
      </w:r>
      <w:r w:rsidR="00556DFB">
        <w:rPr>
          <w:sz w:val="24"/>
          <w:szCs w:val="24"/>
          <w:lang w:val="pl-PL"/>
        </w:rPr>
        <w:t xml:space="preserve">oženi </w:t>
      </w:r>
      <w:r w:rsidR="008F11B7">
        <w:rPr>
          <w:sz w:val="24"/>
          <w:szCs w:val="24"/>
          <w:lang w:val="pl-PL"/>
        </w:rPr>
        <w:t>steč</w:t>
      </w:r>
      <w:r w:rsidR="00556DFB">
        <w:rPr>
          <w:sz w:val="24"/>
          <w:szCs w:val="24"/>
          <w:lang w:val="pl-PL"/>
        </w:rPr>
        <w:t>ajni</w:t>
      </w:r>
      <w:r w:rsidR="008F11B7">
        <w:rPr>
          <w:sz w:val="24"/>
          <w:szCs w:val="24"/>
          <w:lang w:val="pl-PL"/>
        </w:rPr>
        <w:t xml:space="preserve"> dužnik ima potraživanja od zaposlenika i članova društva u iznosu od 187.600,00 kn, slijedom čega se predlaže otvaranje steč</w:t>
      </w:r>
      <w:r w:rsidR="00556DFB">
        <w:rPr>
          <w:sz w:val="24"/>
          <w:szCs w:val="24"/>
          <w:lang w:val="pl-PL"/>
        </w:rPr>
        <w:t>ajnog</w:t>
      </w:r>
      <w:r w:rsidR="008F11B7">
        <w:rPr>
          <w:sz w:val="24"/>
          <w:szCs w:val="24"/>
          <w:lang w:val="pl-PL"/>
        </w:rPr>
        <w:t xml:space="preserve"> postupka obzirom da se radi o potraživanju od članova društva, kako bi vjerovnici mogli donijeti kvalitetne i adekvatne odluke, a iz iznosa od 187.600,00 kn se mogu podmiriti troškovi steč</w:t>
      </w:r>
      <w:r w:rsidR="00556DFB">
        <w:rPr>
          <w:sz w:val="24"/>
          <w:szCs w:val="24"/>
          <w:lang w:val="pl-PL"/>
        </w:rPr>
        <w:t>ajnog</w:t>
      </w:r>
      <w:r w:rsidR="008F11B7">
        <w:rPr>
          <w:sz w:val="24"/>
          <w:szCs w:val="24"/>
          <w:lang w:val="pl-PL"/>
        </w:rPr>
        <w:t xml:space="preserve"> postupka.</w:t>
      </w:r>
      <w:r w:rsidR="00556DFB">
        <w:rPr>
          <w:sz w:val="24"/>
          <w:szCs w:val="24"/>
          <w:lang w:val="pl-PL"/>
        </w:rPr>
        <w:t xml:space="preserve"> </w:t>
      </w:r>
      <w:r w:rsidR="0010259B">
        <w:rPr>
          <w:sz w:val="24"/>
          <w:szCs w:val="24"/>
        </w:rPr>
        <w:t>Pitanja kao niti primjedbi nije bilo.</w:t>
      </w:r>
    </w:p>
    <w:p w:rsidRDefault="00971C06" w:rsidP="00971C06" w:rsidR="00F11803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  <w:r w:rsidR="0010259B">
        <w:rPr>
          <w:sz w:val="24"/>
          <w:szCs w:val="24"/>
        </w:rPr>
        <w:t xml:space="preserve"> Osim toga, temeljem stanja spisa sud je utvrdio postojanje imovine dužnika, a iz koje se mogu podmiriti troškovi stečajnog postupka.</w:t>
      </w:r>
    </w:p>
    <w:p w:rsidRDefault="00556DFB" w:rsidP="00971C06" w:rsidR="00556DFB">
      <w:pPr>
        <w:ind w:firstLine="709"/>
        <w:jc w:val="both"/>
        <w:rPr>
          <w:sz w:val="24"/>
          <w:szCs w:val="24"/>
        </w:rPr>
      </w:pPr>
    </w:p>
    <w:p w:rsidRDefault="00971C06" w:rsidP="00971C06" w:rsidR="008E2D59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</w:t>
      </w:r>
    </w:p>
    <w:p w:rsidRDefault="008E2D59" w:rsidP="008E2D59" w:rsidR="008E2D5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20. travnja 2017. godine u ovosudnom predmetu, u prethodnom postupku, imenovan je privremeni stečajni upravitelj Ivan Prpić. Privremeni stečajni upravitelj imenovan je </w:t>
      </w:r>
      <w:r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>
        <w:rPr>
          <w:sz w:val="24"/>
          <w:szCs w:val="24"/>
        </w:rPr>
        <w:t xml:space="preserve">Odredbom članka 85.st.2. Stečajnog zakona određeno je da </w:t>
      </w:r>
      <w:r w:rsidRPr="00681CEE">
        <w:rPr>
          <w:sz w:val="24"/>
          <w:szCs w:val="24"/>
        </w:rPr>
        <w:t xml:space="preserve">ako je u predstečajnom postupku koji je prethodio stečajnom postupku imenovan povjerenik ili je u stečajnom postupku imenovan privremeni stečajni upravitelj, sud će povjerenika odnosno privremenoga stečajnog upravitelja imenovati </w:t>
      </w:r>
      <w:r w:rsidRPr="00681CEE">
        <w:rPr>
          <w:sz w:val="24"/>
          <w:szCs w:val="24"/>
        </w:rPr>
        <w:lastRenderedPageBreak/>
        <w:t>stečajnim upraviteljem.</w:t>
      </w:r>
      <w:r>
        <w:rPr>
          <w:sz w:val="24"/>
          <w:szCs w:val="24"/>
        </w:rPr>
        <w:t xml:space="preserve"> Slijedom navedenoga, imajući u vidu činjenicu da je privremeni stečajni upravitelj Ivan Prpić imenovan metodom slučajnog odabira to je u skladu s odredbom članka 85.st.2. Stečajnog zakona isti imenovan i za stečajnog upravitelja.</w:t>
      </w: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</w:t>
      </w:r>
      <w:r w:rsidR="00947CFF">
        <w:rPr>
          <w:sz w:val="24"/>
          <w:szCs w:val="24"/>
        </w:rPr>
        <w:t xml:space="preserve">. </w:t>
      </w:r>
      <w:r w:rsidR="000C77B1">
        <w:rPr>
          <w:sz w:val="24"/>
          <w:szCs w:val="24"/>
        </w:rPr>
        <w:t xml:space="preserve">Točka 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1B17AB" w:rsidP="00C82AC1" w:rsidR="001B17AB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8E2D59">
        <w:rPr>
          <w:sz w:val="24"/>
          <w:szCs w:val="24"/>
        </w:rPr>
        <w:t>30</w:t>
      </w:r>
      <w:r w:rsidR="00971C06" w:rsidRPr="008662DA">
        <w:rPr>
          <w:sz w:val="24"/>
          <w:szCs w:val="24"/>
        </w:rPr>
        <w:t>.</w:t>
      </w:r>
      <w:r w:rsidR="008E2D59">
        <w:rPr>
          <w:sz w:val="24"/>
          <w:szCs w:val="24"/>
        </w:rPr>
        <w:t xml:space="preserve"> svibnja</w:t>
      </w:r>
      <w:r w:rsidR="00F626D7" w:rsidRPr="008662DA">
        <w:rPr>
          <w:sz w:val="24"/>
          <w:szCs w:val="24"/>
        </w:rPr>
        <w:t xml:space="preserve"> 201</w:t>
      </w:r>
      <w:r w:rsidR="00A800C1">
        <w:rPr>
          <w:sz w:val="24"/>
          <w:szCs w:val="24"/>
        </w:rPr>
        <w:t>7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0B33B4" w:rsidP="00E91121" w:rsidR="000B33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B33B4" w:rsidP="00E91121" w:rsidR="000B33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B33B4" w:rsidP="00E91121" w:rsidR="000B33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B33B4" w:rsidP="000B33B4" w:rsidR="000B33B4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</w:p>
    <w:p w:rsidRDefault="000B33B4" w:rsidP="000B33B4" w:rsidR="000B33B4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B33B4" w:rsidP="00E91121" w:rsidR="000B33B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D2F0E" w:rsidP="008E2D59" w:rsidR="000D2F0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B17AB" w:rsidP="00A800C1" w:rsidR="001B17AB">
      <w:pPr>
        <w:pStyle w:val="Podnaslov"/>
        <w:ind w:firstLine="708" w:left="4956"/>
        <w:rPr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P="008E2D59" w:rsidR="001B17AB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0251EF" w:rsidP="008E2D59" w:rsidR="000251EF">
      <w:pPr>
        <w:jc w:val="both"/>
        <w:rPr>
          <w:sz w:val="24"/>
          <w:szCs w:val="24"/>
          <w:lang w:val="pl-PL"/>
        </w:rPr>
      </w:pPr>
    </w:p>
    <w:sectPr w:rsidSect="000251EF" w:rsidR="000251EF">
      <w:headerReference w:type="even" r:id="rId11"/>
      <w:headerReference w:type="default" r:id="rId12"/>
      <w:pgSz w:h="16838" w:w="11906"/>
      <w:pgMar w:gutter="0" w:footer="720" w:header="720" w:left="1797" w:bottom="709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3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35060">
      <w:rPr>
        <w:sz w:val="24"/>
        <w:szCs w:val="24"/>
      </w:rPr>
      <w:t>557/2016</w:t>
    </w:r>
    <w:r w:rsidR="0020750B">
      <w:rPr>
        <w:sz w:val="24"/>
        <w:szCs w:val="24"/>
      </w:rPr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1EF"/>
    <w:rsid w:val="00032216"/>
    <w:rsid w:val="00041689"/>
    <w:rsid w:val="0004473F"/>
    <w:rsid w:val="00055E92"/>
    <w:rsid w:val="00077E5C"/>
    <w:rsid w:val="00083B35"/>
    <w:rsid w:val="00097BEA"/>
    <w:rsid w:val="000B33B4"/>
    <w:rsid w:val="000B78D5"/>
    <w:rsid w:val="000C4886"/>
    <w:rsid w:val="000C77B1"/>
    <w:rsid w:val="000D129A"/>
    <w:rsid w:val="000D1BF8"/>
    <w:rsid w:val="000D2F0E"/>
    <w:rsid w:val="000F5EA1"/>
    <w:rsid w:val="000F6345"/>
    <w:rsid w:val="0010259B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17AB"/>
    <w:rsid w:val="001B72C2"/>
    <w:rsid w:val="001D411A"/>
    <w:rsid w:val="001D5467"/>
    <w:rsid w:val="001D6684"/>
    <w:rsid w:val="001E1892"/>
    <w:rsid w:val="001E44D0"/>
    <w:rsid w:val="00206C81"/>
    <w:rsid w:val="0020750B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2CC4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35060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56DFB"/>
    <w:rsid w:val="0056018D"/>
    <w:rsid w:val="00560ED7"/>
    <w:rsid w:val="005B3BA8"/>
    <w:rsid w:val="005B7415"/>
    <w:rsid w:val="005D78EA"/>
    <w:rsid w:val="005E70E2"/>
    <w:rsid w:val="006018F8"/>
    <w:rsid w:val="00603157"/>
    <w:rsid w:val="006138C0"/>
    <w:rsid w:val="006213FC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47D29"/>
    <w:rsid w:val="007624A6"/>
    <w:rsid w:val="00767D35"/>
    <w:rsid w:val="0077476F"/>
    <w:rsid w:val="0077495A"/>
    <w:rsid w:val="00777A50"/>
    <w:rsid w:val="0078609A"/>
    <w:rsid w:val="007A7ECC"/>
    <w:rsid w:val="007B1F0D"/>
    <w:rsid w:val="007B349C"/>
    <w:rsid w:val="007B610F"/>
    <w:rsid w:val="007C09A9"/>
    <w:rsid w:val="007C0A7F"/>
    <w:rsid w:val="007C1BCF"/>
    <w:rsid w:val="007D5D61"/>
    <w:rsid w:val="007D6D0A"/>
    <w:rsid w:val="007E13A8"/>
    <w:rsid w:val="007E6C25"/>
    <w:rsid w:val="007F0340"/>
    <w:rsid w:val="007F43CA"/>
    <w:rsid w:val="007F550D"/>
    <w:rsid w:val="00802637"/>
    <w:rsid w:val="0081167C"/>
    <w:rsid w:val="008173B0"/>
    <w:rsid w:val="008233D2"/>
    <w:rsid w:val="00823620"/>
    <w:rsid w:val="00837019"/>
    <w:rsid w:val="00840279"/>
    <w:rsid w:val="00843BE5"/>
    <w:rsid w:val="00852C1A"/>
    <w:rsid w:val="00860C8A"/>
    <w:rsid w:val="008631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2D59"/>
    <w:rsid w:val="008E42A5"/>
    <w:rsid w:val="008E4ABA"/>
    <w:rsid w:val="008F11B7"/>
    <w:rsid w:val="00900EBE"/>
    <w:rsid w:val="00914B2C"/>
    <w:rsid w:val="00924885"/>
    <w:rsid w:val="00947CFF"/>
    <w:rsid w:val="0095451E"/>
    <w:rsid w:val="009557CC"/>
    <w:rsid w:val="0096090C"/>
    <w:rsid w:val="0096251B"/>
    <w:rsid w:val="0096793C"/>
    <w:rsid w:val="00971C06"/>
    <w:rsid w:val="00984F17"/>
    <w:rsid w:val="00987AA8"/>
    <w:rsid w:val="009A3E7E"/>
    <w:rsid w:val="009A7E35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0C1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667B2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97F54"/>
    <w:rsid w:val="00DB4851"/>
    <w:rsid w:val="00DC07C5"/>
    <w:rsid w:val="00DC19E9"/>
    <w:rsid w:val="00DD2D5D"/>
    <w:rsid w:val="00DD3331"/>
    <w:rsid w:val="00DE3017"/>
    <w:rsid w:val="00DE62FE"/>
    <w:rsid w:val="00DF4708"/>
    <w:rsid w:val="00E1254B"/>
    <w:rsid w:val="00E20FDF"/>
    <w:rsid w:val="00E2142D"/>
    <w:rsid w:val="00E21A05"/>
    <w:rsid w:val="00E23AA6"/>
    <w:rsid w:val="00E32135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2BFB"/>
    <w:rsid w:val="00EE4B19"/>
    <w:rsid w:val="00F11803"/>
    <w:rsid w:val="00F1773D"/>
    <w:rsid w:val="00F20384"/>
    <w:rsid w:val="00F61486"/>
    <w:rsid w:val="00F626D7"/>
    <w:rsid w:val="00F6762D"/>
    <w:rsid w:val="00F77E08"/>
    <w:rsid w:val="00F800D5"/>
    <w:rsid w:val="00FB16DC"/>
    <w:rsid w:val="00FC1C16"/>
    <w:rsid w:val="00FD5F6C"/>
    <w:rsid w:val="00FE0498"/>
    <w:rsid w:val="00FE33D1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07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5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50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5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5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07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5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50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5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5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  <item>RH, MF, Porezna uprava</item>
    </izvorni_sadrzaj>
    <derivirana_varijabla naziv="DomainObject.Predmet.OstaliListFormated_1">
      <item>Musli Dalipi</item>
      <item>ŽUPANIJSKO DRŽAVNO ODVJETNIŠTVO U ZAGREBU</item>
      <item>ZAGREBAČKA BANKA DIONIČKO DRUŠTVO</item>
      <item>RH, MF, Porezna uprava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  <item>RH, MF, Porezna uprava</item>
    </izvorni_sadrzaj>
    <derivirana_varijabla naziv="DomainObject.Predmet.OstaliListNazivFormated_1">
      <item>Musli Dalipi</item>
      <item>ŽUPANIJSKO DRŽAVNO ODVJETNIŠTVO U ZAGREBU</item>
      <item>ZAGREBAČKA BANKA DIONIČKO DRUŠTVO</item>
      <item>RH, MF, Porezna uprava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  <item>, OIB 18683136487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7BEF0-AFAB-4CC6-BCA6-7210D8FFF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1125</properties:Words>
  <properties:Characters>6343</properties:Characters>
  <properties:Lines>134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2017-05-30T08:57:00Z</dcterms:created>
  <dc:creator>Ante</dc:creator>
  <cp:lastModifiedBy>Jadranka Zelić</cp:lastModifiedBy>
  <cp:lastPrinted>2017-05-30T09:36:00Z</cp:lastPrinted>
  <dcterms:modified xmlns:xsi="http://www.w3.org/2001/XMLSchema-instance" xsi:type="dcterms:W3CDTF">2017-05-30T09:37:00Z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