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18f1" w14:paraId="a5f18f1" w:rsidRDefault="00B515DF" w:rsidP="004B741D" w:rsidR="004B741D">
      <w:pPr>
        <w:jc w:val="right"/>
        <w15:collapsed w:val="false"/>
      </w:pPr>
      <w:r>
        <w:t>Broj: 6 St-</w:t>
      </w:r>
      <w:r w:rsidR="004F537D">
        <w:t>517/16-169</w:t>
      </w:r>
    </w:p>
    <w:p w:rsidRDefault="00A34987" w:rsidP="00A34987" w:rsidR="00A34987">
      <w:r>
        <w:rPr>
          <w:rStyle w:val="Naglaeno"/>
        </w:rPr>
        <w:t xml:space="preserve">             </w:t>
      </w:r>
      <w:r w:rsidR="00D4769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87" w:rsidP="00A34987" w:rsidR="00A34987" w:rsidRPr="00D21A2C"/>
    <w:p w:rsidRDefault="00A34987" w:rsidP="00A34987" w:rsidR="00A34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4987" w:rsidP="00A34987" w:rsidR="00A349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B14147">
      <w:pPr>
        <w:pStyle w:val="Tijeloteksta"/>
      </w:pPr>
      <w:r>
        <w:tab/>
      </w:r>
      <w:r w:rsidR="00B14147" w:rsidRPr="00B14147">
        <w:t xml:space="preserve">Trgovački sud u Osijeku, po stečajnom sucu Nadi Roso, u stečajnom postupku nad dužnikom </w:t>
      </w:r>
      <w:r w:rsidR="004F537D">
        <w:t xml:space="preserve">: </w:t>
      </w:r>
      <w:r w:rsidR="004F537D">
        <w:rPr>
          <w:b/>
        </w:rPr>
        <w:t>VINO ILOK d.d. „u stečaju“ Ilok, S. Radića 14, OIB: 54322407060, MBS: 030037573</w:t>
      </w:r>
      <w:r w:rsidR="00B14147" w:rsidRPr="00B14147">
        <w:t xml:space="preserve">, dana </w:t>
      </w:r>
      <w:r w:rsidR="004F537D">
        <w:t>6. srpnja</w:t>
      </w:r>
      <w:r w:rsidR="00D47697">
        <w:t xml:space="preserve"> 2018. g.,</w:t>
      </w:r>
      <w:r w:rsidR="00A4449C">
        <w:tab/>
      </w:r>
    </w:p>
    <w:p w:rsidRDefault="00B14147" w:rsidP="00B14147" w:rsidR="00B14147">
      <w:pPr>
        <w:pStyle w:val="Tijeloteksta"/>
      </w:pPr>
    </w:p>
    <w:p w:rsidRDefault="004B741D" w:rsidP="00D47697" w:rsidR="00F55E8B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110846" w:rsidP="00D47697" w:rsidR="00D47697">
      <w:pPr>
        <w:ind w:firstLine="708"/>
        <w:jc w:val="both"/>
      </w:pPr>
      <w:r>
        <w:t xml:space="preserve">I   </w:t>
      </w:r>
      <w:r w:rsidR="004F537D">
        <w:t>Stavlja se izvan snage Zaključak o prodaji Trgovačkog suda u Osijeku poslovni broj 6 St-517/16 od 29. lipnja 2018. g.</w:t>
      </w:r>
    </w:p>
    <w:p w:rsidRDefault="00110846" w:rsidP="00110846" w:rsidR="00110846">
      <w:pPr>
        <w:jc w:val="both"/>
      </w:pPr>
    </w:p>
    <w:p w:rsidRDefault="00110846" w:rsidP="00110846" w:rsidR="00110846" w:rsidRPr="00D47697">
      <w:pPr>
        <w:jc w:val="center"/>
      </w:pPr>
      <w:r w:rsidRPr="00D47697">
        <w:t>Obrazloženje</w:t>
      </w:r>
    </w:p>
    <w:p w:rsidRDefault="00110846" w:rsidP="00110846" w:rsidR="00110846">
      <w:pPr>
        <w:jc w:val="both"/>
      </w:pPr>
      <w:r>
        <w:t xml:space="preserve">  </w:t>
      </w:r>
    </w:p>
    <w:p w:rsidRDefault="004F537D" w:rsidP="00A34987" w:rsidR="00A34987">
      <w:pPr>
        <w:pStyle w:val="Tijeloteksta"/>
        <w:ind w:firstLine="708"/>
      </w:pPr>
      <w:r>
        <w:t xml:space="preserve">Rješenjem TS Osijek broj 6 St-517/16 od 6. studenog 2017. g. određena je prodaja nekretnina u vlasništvu stečajnog dužnika Vino Ilok d.d. </w:t>
      </w:r>
      <w:r w:rsidR="009C359E">
        <w:t>"</w:t>
      </w:r>
      <w:r>
        <w:t>u stečaju</w:t>
      </w:r>
      <w:r w:rsidR="009C359E">
        <w:t>"</w:t>
      </w:r>
      <w:r>
        <w:t xml:space="preserve"> Ilok kojim Rješenjem pod točkom I</w:t>
      </w:r>
      <w:r w:rsidR="009C359E">
        <w:t>.</w:t>
      </w:r>
      <w:r>
        <w:t xml:space="preserve"> 10</w:t>
      </w:r>
      <w:r w:rsidR="009C359E">
        <w:t>.</w:t>
      </w:r>
      <w:r>
        <w:t xml:space="preserve"> je određena i prodaja nekretnine upisane u zk. ul. br. 130 k.o. Šarengrad kč. br. 60, kuća i dvorište u Radićevoj ulici od 457 m2 i zk. ul. br. 1690 k.o. Šarengrad kč. br. 61 kuća i dvorište u Radićevoj ulici na kojim nekretninama je upisano razlučno pravo za korist B2 Kapital d.o.o. Zagreb, RH MF Porezna uprava i Fond za zaštitu okoliša i energetsku učinkovitost te zabilježba ovrhe ovrhovoditelja Karlovačka banka d.d.</w:t>
      </w:r>
    </w:p>
    <w:p w:rsidRDefault="004F537D" w:rsidP="00A34987" w:rsidR="004F537D">
      <w:pPr>
        <w:pStyle w:val="Tijeloteksta"/>
        <w:ind w:firstLine="708"/>
      </w:pPr>
      <w:r>
        <w:t>Navedeno Rješenje o prodaji postalo je pravomoćno dana 24. studenog 2017. g.</w:t>
      </w:r>
    </w:p>
    <w:p w:rsidRDefault="004F537D" w:rsidP="00A34987" w:rsidR="004F537D">
      <w:pPr>
        <w:pStyle w:val="Tijeloteksta"/>
        <w:ind w:firstLine="708"/>
      </w:pPr>
      <w:r>
        <w:t>Podneskom od 25. svibnja 2018. g. zaprimljenog na ovome sudu 28. svibnja 2018. g. Ruža Cibula vl. turističko-ugostiteljskog obrta i poljoprivrede "Šarengrad" zastupana po punomoćniku – odvjetniku obavijestila je sud o izlučnom pravu na gore navedenim nekretninama upisanim u k.o. Šarengrad s prijedlogom da na istima stečajni upravitelj prizna njeno izlučno pravo.</w:t>
      </w:r>
    </w:p>
    <w:p w:rsidRDefault="004F537D" w:rsidP="00A34987" w:rsidR="004F537D">
      <w:pPr>
        <w:pStyle w:val="Tijeloteksta"/>
        <w:ind w:firstLine="708"/>
      </w:pPr>
      <w:r>
        <w:t>Budući da je sud omaškom u Zaključku o prodaji od 29. lipnja 2018. g. uvrstio i gore navedene nekretnine u odnosu na koje je Ruža Cibula vl. obrta "Šarengrad" podnijela obavijest o svom izlučnom pravu a koje utvrđivanje je u tijeku</w:t>
      </w:r>
      <w:r w:rsidR="009C359E">
        <w:t xml:space="preserve"> valjalo je odlučiti kao u izreci</w:t>
      </w:r>
      <w:r>
        <w:t xml:space="preserve">. </w:t>
      </w:r>
    </w:p>
    <w:p w:rsidRDefault="00273772" w:rsidP="00A34987" w:rsidR="00273772">
      <w:pPr>
        <w:pStyle w:val="Tijeloteksta"/>
        <w:ind w:firstLine="708"/>
      </w:pPr>
      <w:r>
        <w:t>Ujedno, stečajni upravitelj podnio je novi zahtjev za prodaju nekretnin</w:t>
      </w:r>
      <w:r w:rsidR="009C359E">
        <w:t>a</w:t>
      </w:r>
      <w:r>
        <w:t xml:space="preserve"> u stečajnom postupku – obrasci</w:t>
      </w:r>
      <w:r w:rsidR="009C359E">
        <w:t xml:space="preserve"> dana 4. srpnja 2018. g.</w:t>
      </w:r>
      <w:r>
        <w:t xml:space="preserve"> u kojem je izuzeo od prodaje gore navedene nekretnine </w:t>
      </w:r>
      <w:r w:rsidR="00765F46">
        <w:t xml:space="preserve">upisane u k.o. Šarengrad </w:t>
      </w:r>
      <w:r>
        <w:t>a ujedno je i u odnosu na nekretnine upisane u zk. ul. 5111 kč. br. 5226 k.o. Ilok zgrada i ekonomsko dvorište, nekretnina u zakupu</w:t>
      </w:r>
      <w:r w:rsidR="00765F46">
        <w:t>,</w:t>
      </w:r>
      <w:r w:rsidR="009E4BA4">
        <w:t xml:space="preserve"> u </w:t>
      </w:r>
      <w:r w:rsidR="00765F46">
        <w:t>N</w:t>
      </w:r>
      <w:r w:rsidR="009E4BA4">
        <w:t xml:space="preserve">apomeni naveo da u sklopu predmetne nekretnine se nalaze pokretnine u vlasništvu Letina Inox d.o.o. koje nisu predmet prodaje i to: 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tank Z29500HV25 – 22 komada: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tank Z50000HV35 – 2 komada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tank IZO29500HV26 – 1 komad</w:t>
      </w:r>
    </w:p>
    <w:p w:rsidRDefault="00765F46" w:rsidP="00765F46" w:rsidR="00765F46">
      <w:pPr>
        <w:pStyle w:val="Odlomakpopisa"/>
        <w:ind w:left="1776"/>
        <w:jc w:val="right"/>
      </w:pPr>
      <w:r>
        <w:lastRenderedPageBreak/>
        <w:t>Broj: 6 St-517/16-169</w:t>
      </w:r>
    </w:p>
    <w:p w:rsidRDefault="00765F46" w:rsidP="00765F46" w:rsidR="00765F46">
      <w:pPr>
        <w:suppressAutoHyphens/>
        <w:ind w:left="993"/>
        <w:jc w:val="both"/>
      </w:pPr>
    </w:p>
    <w:p w:rsidRDefault="00765F46" w:rsidP="00765F46" w:rsidR="00765F46">
      <w:pPr>
        <w:suppressAutoHyphens/>
        <w:ind w:left="993"/>
        <w:jc w:val="both"/>
      </w:pP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muljača runjača PRECISA 100 – 1 komad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pneumatska preša Škrlj PST55 – 1 komad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mikrofilter 75 cm – 1 komad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punilica Borelli XP9S10J-FC – 1 komad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komplet zvijezda opcije za punilicu – 1 komad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 xml:space="preserve">komplet zvijezda za punilicu – 1 komad     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automatska čepilica Futura line – 1 komad</w:t>
      </w:r>
    </w:p>
    <w:p w:rsidRDefault="009E4BA4" w:rsidP="009E4BA4" w:rsidR="009E4BA4">
      <w:pPr>
        <w:numPr>
          <w:ilvl w:val="0"/>
          <w:numId w:val="6"/>
        </w:numPr>
        <w:suppressAutoHyphens/>
        <w:ind w:hanging="284" w:left="993"/>
        <w:jc w:val="both"/>
      </w:pPr>
      <w:r>
        <w:t>komplet zvijezda za čepilicu – 1 komad</w:t>
      </w:r>
    </w:p>
    <w:p w:rsidRDefault="009E4BA4" w:rsidP="009E4BA4" w:rsidR="009E4BA4">
      <w:pPr>
        <w:numPr>
          <w:ilvl w:val="0"/>
          <w:numId w:val="6"/>
        </w:numPr>
        <w:suppressAutoHyphens/>
        <w:ind w:firstLine="709" w:left="0"/>
        <w:jc w:val="both"/>
      </w:pPr>
      <w:r>
        <w:t>etiketirka ENOS Nuava Piú – 1 komad  a što nije bilo navedeno u Zaključku od 29. lipnja 2018. g.</w:t>
      </w:r>
    </w:p>
    <w:p w:rsidRDefault="009E4BA4" w:rsidP="00A34987" w:rsidR="009E4BA4">
      <w:pPr>
        <w:pStyle w:val="Tijeloteksta"/>
        <w:ind w:firstLine="708"/>
      </w:pPr>
    </w:p>
    <w:p w:rsidRDefault="009E4BA4" w:rsidP="009E4BA4" w:rsidR="00832D8B">
      <w:pPr>
        <w:pStyle w:val="Tijeloteksta"/>
        <w:ind w:left="708"/>
      </w:pPr>
      <w:r>
        <w:t>Slijedom navedenog valjalo je odlučiti kao u izreci Rješenja.</w:t>
      </w:r>
    </w:p>
    <w:p w:rsidRDefault="00F55E8B" w:rsidP="00F55E8B" w:rsidR="00F55E8B">
      <w:pPr>
        <w:pStyle w:val="Tijeloteksta"/>
      </w:pPr>
    </w:p>
    <w:p w:rsidRDefault="00F55E8B" w:rsidP="00D47697" w:rsidR="00F55E8B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F537D">
        <w:t>6. srpnja</w:t>
      </w:r>
      <w:r w:rsidR="00D47697">
        <w:t xml:space="preserve"> 2018. g.</w:t>
      </w:r>
    </w:p>
    <w:p w:rsidRDefault="00A34987" w:rsidP="00A34987" w:rsidR="00F55E8B">
      <w:pPr>
        <w:pStyle w:val="Tijeloteksta"/>
        <w:tabs>
          <w:tab w:pos="5250" w:val="left"/>
        </w:tabs>
        <w:jc w:val="left"/>
      </w:pPr>
      <w:r>
        <w:tab/>
      </w:r>
    </w:p>
    <w:p w:rsidRDefault="00F55E8B" w:rsidP="00D47697" w:rsidR="00F55E8B">
      <w:pPr>
        <w:pStyle w:val="Tijeloteksta"/>
      </w:pPr>
    </w:p>
    <w:p w:rsidRDefault="007242CD" w:rsidP="004B741D" w:rsidR="007242CD">
      <w:pPr>
        <w:pStyle w:val="Tijeloteksta"/>
        <w:jc w:val="center"/>
      </w:pPr>
    </w:p>
    <w:p w:rsidRDefault="00D47697" w:rsidP="004B741D" w:rsidR="007242CD">
      <w:pPr>
        <w:pStyle w:val="Tijeloteksta"/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D47697" w:rsidP="004B741D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9C359E" w:rsidP="004B741D" w:rsidR="009C359E">
      <w:pPr>
        <w:pStyle w:val="Tijeloteksta"/>
        <w:jc w:val="left"/>
      </w:pPr>
    </w:p>
    <w:p w:rsidRDefault="00AE72EB" w:rsidP="00E25C12" w:rsidR="00AE72EB" w:rsidRPr="00650737">
      <w:pPr>
        <w:jc w:val="both"/>
      </w:pPr>
    </w:p>
    <w:p w:rsidRDefault="00AE72EB" w:rsidP="00E25C12" w:rsidR="00AE72EB" w:rsidRPr="00650737">
      <w:pPr>
        <w:jc w:val="both"/>
      </w:pPr>
      <w:r w:rsidRPr="00650737">
        <w:t>POUKA O PRAVNOM LIJEKU:</w:t>
      </w:r>
    </w:p>
    <w:p w:rsidRDefault="00AE72EB" w:rsidP="00E25C12" w:rsidR="00AE72E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AE72EB" w:rsidP="00E25C12" w:rsidR="00AE72EB" w:rsidRPr="00650737">
      <w:pPr>
        <w:jc w:val="both"/>
      </w:pPr>
    </w:p>
    <w:p w:rsidRDefault="00AE72EB" w:rsidP="00E25C12" w:rsidR="00AE72EB" w:rsidRPr="00650737">
      <w:pPr>
        <w:jc w:val="both"/>
      </w:pPr>
    </w:p>
    <w:p w:rsidRDefault="004B741D" w:rsidP="004B741D" w:rsidR="004B741D">
      <w:pPr>
        <w:pStyle w:val="Tijeloteksta"/>
        <w:jc w:val="left"/>
      </w:pPr>
    </w:p>
    <w:p w:rsidRDefault="00AE72EB" w:rsidP="004B741D" w:rsidR="00AE72E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D47697">
        <w:t>:</w:t>
      </w:r>
    </w:p>
    <w:p w:rsidRDefault="00366021" w:rsidP="00786F1E" w:rsidR="00366021">
      <w:pPr>
        <w:pStyle w:val="Tijeloteksta"/>
        <w:ind w:left="720"/>
        <w:jc w:val="left"/>
      </w:pPr>
    </w:p>
    <w:p w:rsidRDefault="00832D8B" w:rsidP="00832D8B" w:rsidR="00765F46">
      <w:pPr>
        <w:pStyle w:val="Tijeloteksta"/>
        <w:numPr>
          <w:ilvl w:val="0"/>
          <w:numId w:val="3"/>
        </w:numPr>
        <w:jc w:val="left"/>
      </w:pPr>
      <w:r>
        <w:t>e-ogl. pl.</w:t>
      </w:r>
      <w:r w:rsidR="00765F46">
        <w:t xml:space="preserve"> </w:t>
      </w:r>
    </w:p>
    <w:p w:rsidRDefault="00765F46" w:rsidP="00832D8B" w:rsidR="00765F46">
      <w:pPr>
        <w:pStyle w:val="Tijeloteksta"/>
        <w:numPr>
          <w:ilvl w:val="0"/>
          <w:numId w:val="3"/>
        </w:numPr>
        <w:jc w:val="left"/>
      </w:pPr>
      <w:r>
        <w:t>za ružu Cibula pun. Josip Ćorluka i Gabrijela Ćorluka odvjetnici u ZOU iz Vinkovaca, Trg bana J. Šokčevića 2</w:t>
      </w:r>
    </w:p>
    <w:p w:rsidRDefault="00765F46" w:rsidP="00832D8B" w:rsidR="00765F46">
      <w:pPr>
        <w:pStyle w:val="Tijeloteksta"/>
        <w:numPr>
          <w:ilvl w:val="0"/>
          <w:numId w:val="3"/>
        </w:numPr>
        <w:jc w:val="left"/>
      </w:pPr>
      <w:r>
        <w:t>ref.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>
      <w:bookmarkStart w:name="_GoBack" w:id="0"/>
      <w:bookmarkEnd w:id="0"/>
    </w:p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4B741D" w:rsidP="004B741D" w:rsidR="004B741D"/>
    <w:p w:rsidRDefault="00451DD6" w:rsidP="00D47697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7B6" w:rsidR="000C37B6">
      <w:r>
        <w:separator/>
      </w:r>
    </w:p>
  </w:endnote>
  <w:endnote w:id="0" w:type="continuationSeparator">
    <w:p w:rsidRDefault="000C37B6" w:rsidR="000C3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7B6" w:rsidR="000C37B6">
      <w:r>
        <w:separator/>
      </w:r>
    </w:p>
  </w:footnote>
  <w:footnote w:id="0" w:type="continuationSeparator">
    <w:p w:rsidRDefault="000C37B6" w:rsidR="000C3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3473">
      <w:rPr>
        <w:noProof/>
      </w:rPr>
      <w:t>- 2 -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A1A78D9"/>
    <w:multiLevelType w:val="hybridMultilevel"/>
    <w:tmpl w:val="E376DD7E"/>
    <w:lvl w:tplc="95848814" w:ilvl="0">
      <w:start w:val="1"/>
      <w:numFmt w:val="bullet"/>
      <w:lvlText w:val="-"/>
      <w:lvlJc w:val="left"/>
      <w:pPr>
        <w:ind w:hanging="360" w:left="1776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A15"/>
    <w:rsid w:val="0005396D"/>
    <w:rsid w:val="00056BF2"/>
    <w:rsid w:val="00066DC7"/>
    <w:rsid w:val="00086232"/>
    <w:rsid w:val="000C20F1"/>
    <w:rsid w:val="000C37B6"/>
    <w:rsid w:val="000E414B"/>
    <w:rsid w:val="00110846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3692"/>
    <w:rsid w:val="00273772"/>
    <w:rsid w:val="00291B9C"/>
    <w:rsid w:val="002E462D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806AD"/>
    <w:rsid w:val="00497410"/>
    <w:rsid w:val="004B741D"/>
    <w:rsid w:val="004E5065"/>
    <w:rsid w:val="004F537D"/>
    <w:rsid w:val="00500BBD"/>
    <w:rsid w:val="00504A69"/>
    <w:rsid w:val="00520A68"/>
    <w:rsid w:val="0055624C"/>
    <w:rsid w:val="005B403D"/>
    <w:rsid w:val="00607E75"/>
    <w:rsid w:val="006235FB"/>
    <w:rsid w:val="0067186E"/>
    <w:rsid w:val="006837ED"/>
    <w:rsid w:val="006A2408"/>
    <w:rsid w:val="006A56C2"/>
    <w:rsid w:val="006E27ED"/>
    <w:rsid w:val="006F1383"/>
    <w:rsid w:val="00700507"/>
    <w:rsid w:val="007242CD"/>
    <w:rsid w:val="00725641"/>
    <w:rsid w:val="0074711B"/>
    <w:rsid w:val="007566D6"/>
    <w:rsid w:val="00765F46"/>
    <w:rsid w:val="007674AD"/>
    <w:rsid w:val="00786F1E"/>
    <w:rsid w:val="007C1241"/>
    <w:rsid w:val="0080666F"/>
    <w:rsid w:val="00832D8B"/>
    <w:rsid w:val="00845777"/>
    <w:rsid w:val="00857D02"/>
    <w:rsid w:val="008737C5"/>
    <w:rsid w:val="0088689D"/>
    <w:rsid w:val="009001D6"/>
    <w:rsid w:val="00935547"/>
    <w:rsid w:val="00961D63"/>
    <w:rsid w:val="009729EC"/>
    <w:rsid w:val="009807E2"/>
    <w:rsid w:val="00994095"/>
    <w:rsid w:val="009C13EB"/>
    <w:rsid w:val="009C359E"/>
    <w:rsid w:val="009E4BA4"/>
    <w:rsid w:val="00A025E8"/>
    <w:rsid w:val="00A07AC6"/>
    <w:rsid w:val="00A14779"/>
    <w:rsid w:val="00A246A1"/>
    <w:rsid w:val="00A34987"/>
    <w:rsid w:val="00A402F9"/>
    <w:rsid w:val="00A4298E"/>
    <w:rsid w:val="00A4449C"/>
    <w:rsid w:val="00A91ED3"/>
    <w:rsid w:val="00AB56F9"/>
    <w:rsid w:val="00AD24AA"/>
    <w:rsid w:val="00AE72EB"/>
    <w:rsid w:val="00B11D59"/>
    <w:rsid w:val="00B14147"/>
    <w:rsid w:val="00B24812"/>
    <w:rsid w:val="00B41F79"/>
    <w:rsid w:val="00B515DF"/>
    <w:rsid w:val="00B95216"/>
    <w:rsid w:val="00BC33DE"/>
    <w:rsid w:val="00C15361"/>
    <w:rsid w:val="00C26291"/>
    <w:rsid w:val="00C3548B"/>
    <w:rsid w:val="00C9197B"/>
    <w:rsid w:val="00C94A01"/>
    <w:rsid w:val="00CA5EA9"/>
    <w:rsid w:val="00CB380F"/>
    <w:rsid w:val="00CE19FA"/>
    <w:rsid w:val="00CF4431"/>
    <w:rsid w:val="00D178DC"/>
    <w:rsid w:val="00D17A08"/>
    <w:rsid w:val="00D217E4"/>
    <w:rsid w:val="00D43D85"/>
    <w:rsid w:val="00D47697"/>
    <w:rsid w:val="00D64559"/>
    <w:rsid w:val="00D85A5F"/>
    <w:rsid w:val="00D86163"/>
    <w:rsid w:val="00DC7BF5"/>
    <w:rsid w:val="00DE58F9"/>
    <w:rsid w:val="00E02941"/>
    <w:rsid w:val="00E1321F"/>
    <w:rsid w:val="00E25C12"/>
    <w:rsid w:val="00E33E37"/>
    <w:rsid w:val="00E430E2"/>
    <w:rsid w:val="00E55AA4"/>
    <w:rsid w:val="00E93473"/>
    <w:rsid w:val="00EB3D75"/>
    <w:rsid w:val="00ED0232"/>
    <w:rsid w:val="00F17162"/>
    <w:rsid w:val="00F435F7"/>
    <w:rsid w:val="00F55E8B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Odlomakpopisa" w:type="paragraph">
    <w:name w:val="List Paragraph"/>
    <w:basedOn w:val="Normal"/>
    <w:uiPriority w:val="34"/>
    <w:qFormat/>
    <w:rsid w:val="00765F46"/>
    <w:pPr>
      <w:ind w:left="720"/>
      <w:contextualSpacing/>
    </w:pPr>
  </w:style>
  <w:style w:styleId="Bezproreda" w:type="paragraph">
    <w:name w:val="No Spacing"/>
    <w:uiPriority w:val="1"/>
    <w:qFormat/>
    <w:rsid w:val="007674A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34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3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Odlomakpopisa" w:type="paragraph">
    <w:name w:val="List Paragraph"/>
    <w:basedOn w:val="Normal"/>
    <w:uiPriority w:val="34"/>
    <w:qFormat/>
    <w:rsid w:val="00765F46"/>
    <w:pPr>
      <w:ind w:left="720"/>
      <w:contextualSpacing/>
    </w:pPr>
  </w:style>
  <w:style w:styleId="Bezproreda" w:type="paragraph">
    <w:name w:val="No Spacing"/>
    <w:uiPriority w:val="1"/>
    <w:qFormat/>
    <w:rsid w:val="007674A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34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3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55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22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92B3F-45E0-4D03-A021-8BA9B7686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2691</properties:Characters>
  <properties:Lines>124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2018-07-06T06:53:00Z</dcterms:created>
  <dc:creator>hermanj</dc:creator>
  <cp:lastModifiedBy>Danijela Sekulić</cp:lastModifiedBy>
  <cp:lastPrinted>2018-07-06T07:04:00Z</cp:lastPrinted>
  <dcterms:modified xmlns:xsi="http://www.w3.org/2001/XMLSchema-instance" xsi:type="dcterms:W3CDTF">2018-07-06T07:07:00Z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(IZVAN SNAGE VINO ILOK.docx)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