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fbd9" w14:paraId="172fbd9" w:rsidRDefault="00E91ACC" w:rsidR="00E91ACC" w:rsidRPr="00E91ACC">
      <w:pPr>
        <w15:collapsed w:val="false"/>
        <w:rPr>
          <w:color w:val="000000"/>
        </w:rPr>
      </w:pPr>
      <w:bookmarkStart w:name="_GoBack" w:id="0"/>
      <w:bookmarkEnd w:id="0"/>
      <w:r w:rsidRPr="00E91ACC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E91ACC">
      <w:pPr>
        <w:rPr>
          <w:color w:val="000000"/>
          <w:sz w:val="24"/>
          <w:szCs w:val="24"/>
        </w:rPr>
      </w:pPr>
    </w:p>
    <w:p w:rsidRDefault="005A3BA9" w:rsidP="005A3BA9" w:rsidR="005A3BA9" w:rsidRPr="00E91ACC">
      <w:p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Republika Hrvatska</w:t>
      </w:r>
    </w:p>
    <w:p w:rsidRDefault="005A3BA9" w:rsidP="005A3BA9" w:rsidR="005A3BA9" w:rsidRPr="00E91ACC">
      <w:p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Trgovački sud u Zagrebu</w:t>
      </w:r>
    </w:p>
    <w:p w:rsidRDefault="005A3BA9" w:rsidP="005A3BA9" w:rsidR="005A3BA9" w:rsidRPr="00E91ACC">
      <w:p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Zagreb, Amruševa 2/II                                                           </w:t>
      </w:r>
      <w:r w:rsidR="006023CE" w:rsidRPr="00E91ACC">
        <w:rPr>
          <w:color w:val="000000"/>
          <w:sz w:val="24"/>
          <w:szCs w:val="24"/>
        </w:rPr>
        <w:t xml:space="preserve">                     67. St-15/15</w:t>
      </w:r>
      <w:r w:rsidR="00E91ACC" w:rsidRPr="00E91ACC">
        <w:rPr>
          <w:color w:val="000000"/>
          <w:sz w:val="24"/>
          <w:szCs w:val="24"/>
        </w:rPr>
        <w:t>-34</w:t>
      </w:r>
      <w:r w:rsidRPr="00E91ACC">
        <w:rPr>
          <w:color w:val="000000"/>
          <w:sz w:val="24"/>
          <w:szCs w:val="24"/>
        </w:rPr>
        <w:t xml:space="preserve">                                                               </w:t>
      </w:r>
    </w:p>
    <w:p w:rsidRDefault="00B43FE8" w:rsidP="00F36B69" w:rsidR="00B43FE8" w:rsidRPr="00E91ACC">
      <w:pPr>
        <w:jc w:val="center"/>
        <w:rPr>
          <w:b/>
          <w:color w:val="000000"/>
          <w:sz w:val="24"/>
          <w:szCs w:val="24"/>
        </w:rPr>
      </w:pPr>
    </w:p>
    <w:p w:rsidRDefault="00F36B69" w:rsidP="00F36B69" w:rsidR="005A3BA9" w:rsidRPr="00E91ACC">
      <w:pPr>
        <w:jc w:val="center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R E P U B L I K A   H R V A T S K A</w:t>
      </w:r>
    </w:p>
    <w:p w:rsidRDefault="00B43FE8" w:rsidP="005A3BA9" w:rsidR="00B43FE8" w:rsidRPr="00E91ACC">
      <w:pPr>
        <w:jc w:val="center"/>
        <w:rPr>
          <w:color w:val="000000"/>
          <w:sz w:val="24"/>
          <w:szCs w:val="24"/>
        </w:rPr>
      </w:pPr>
    </w:p>
    <w:p w:rsidRDefault="005A3BA9" w:rsidP="005A3BA9" w:rsidR="005A3BA9" w:rsidRPr="00E91ACC">
      <w:pPr>
        <w:jc w:val="center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R J E Š E NJ E</w:t>
      </w:r>
    </w:p>
    <w:p w:rsidRDefault="005A3BA9" w:rsidP="005A3BA9" w:rsidR="005A3BA9" w:rsidRPr="00E91ACC">
      <w:pPr>
        <w:pStyle w:val="Tijeloteksta"/>
        <w:rPr>
          <w:color w:val="000000"/>
        </w:rPr>
      </w:pPr>
    </w:p>
    <w:p w:rsidRDefault="005A3BA9" w:rsidP="008C26A5" w:rsidR="00891B41" w:rsidRPr="00E91ACC">
      <w:pPr>
        <w:pStyle w:val="Tijeloteksta"/>
        <w:ind w:firstLine="720"/>
        <w:rPr>
          <w:color w:val="000000"/>
        </w:rPr>
      </w:pPr>
      <w:r w:rsidRPr="00E91ACC">
        <w:rPr>
          <w:color w:val="000000"/>
        </w:rPr>
        <w:t xml:space="preserve">Trgovački sud u Zagrebu po </w:t>
      </w:r>
      <w:r w:rsidR="009433B8" w:rsidRPr="00E91ACC">
        <w:rPr>
          <w:color w:val="000000"/>
        </w:rPr>
        <w:t>s</w:t>
      </w:r>
      <w:r w:rsidRPr="00E91ACC">
        <w:rPr>
          <w:color w:val="000000"/>
        </w:rPr>
        <w:t xml:space="preserve">ucu Gordanu Zubaku, u stečajnom  postupku nad dužnikom </w:t>
      </w:r>
      <w:r w:rsidR="006023CE" w:rsidRPr="00E91ACC">
        <w:rPr>
          <w:bCs/>
          <w:color w:val="000000"/>
        </w:rPr>
        <w:t>COLOR SISTEMI d.o.o. u stečaju, Zagreb, Čulinečka cesta 221/d, OIB: 27530054908</w:t>
      </w:r>
      <w:r w:rsidR="001B5B2A" w:rsidRPr="00E91ACC">
        <w:rPr>
          <w:color w:val="000000"/>
        </w:rPr>
        <w:t xml:space="preserve">, </w:t>
      </w:r>
      <w:r w:rsidR="006023CE" w:rsidRPr="00E91ACC">
        <w:rPr>
          <w:color w:val="000000"/>
        </w:rPr>
        <w:t>10. studenoga</w:t>
      </w:r>
      <w:r w:rsidRPr="00E91ACC">
        <w:rPr>
          <w:color w:val="000000"/>
        </w:rPr>
        <w:t xml:space="preserve"> </w:t>
      </w:r>
      <w:r w:rsidR="00F36B69" w:rsidRPr="00E91ACC">
        <w:rPr>
          <w:color w:val="000000"/>
        </w:rPr>
        <w:t>2015</w:t>
      </w:r>
      <w:r w:rsidRPr="00E91ACC">
        <w:rPr>
          <w:color w:val="000000"/>
        </w:rPr>
        <w:t>.,</w:t>
      </w:r>
    </w:p>
    <w:p w:rsidRDefault="008C26A5" w:rsidP="008C26A5" w:rsidR="008C26A5" w:rsidRPr="00E91ACC">
      <w:pPr>
        <w:pStyle w:val="Tijeloteksta"/>
        <w:ind w:firstLine="720"/>
        <w:rPr>
          <w:color w:val="000000"/>
        </w:rPr>
      </w:pPr>
    </w:p>
    <w:p w:rsidRDefault="008A7C5A" w:rsidP="008A7C5A" w:rsidR="008A7C5A" w:rsidRPr="00E91ACC">
      <w:pPr>
        <w:jc w:val="center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r i j e š i o  j e</w:t>
      </w:r>
    </w:p>
    <w:p w:rsidRDefault="008A7C5A" w:rsidP="000367C9" w:rsidR="008A7C5A" w:rsidRPr="00E91ACC">
      <w:pPr>
        <w:rPr>
          <w:b/>
          <w:color w:val="000000"/>
          <w:sz w:val="24"/>
          <w:szCs w:val="24"/>
        </w:rPr>
      </w:pPr>
    </w:p>
    <w:p w:rsidRDefault="00B75B61" w:rsidP="00B75B61" w:rsidR="00B75B61" w:rsidRPr="00E91ACC">
      <w:pPr>
        <w:ind w:left="72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I.  Utvrđene tražbine viših isplatnih redova:</w:t>
      </w:r>
    </w:p>
    <w:p w:rsidRDefault="00D32F37" w:rsidP="00F36B69" w:rsidR="00D32F37" w:rsidRPr="00E91ACC">
      <w:pPr>
        <w:rPr>
          <w:color w:val="000000"/>
          <w:sz w:val="24"/>
          <w:szCs w:val="24"/>
        </w:rPr>
      </w:pPr>
    </w:p>
    <w:p w:rsidRDefault="006023CE" w:rsidP="00F65407" w:rsidR="00F65407" w:rsidRPr="00E91ACC">
      <w:pPr>
        <w:ind w:left="720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Prvi</w:t>
      </w:r>
      <w:r w:rsidR="00F65407" w:rsidRPr="00E91ACC">
        <w:rPr>
          <w:color w:val="000000"/>
          <w:sz w:val="24"/>
          <w:szCs w:val="24"/>
        </w:rPr>
        <w:t xml:space="preserve"> viši isplatni red</w:t>
      </w:r>
    </w:p>
    <w:p w:rsidRDefault="00F65407" w:rsidP="00F65407" w:rsidR="00F65407" w:rsidRPr="00E91ACC">
      <w:pPr>
        <w:ind w:left="720"/>
        <w:rPr>
          <w:color w:val="000000"/>
          <w:sz w:val="24"/>
          <w:szCs w:val="24"/>
        </w:rPr>
      </w:pPr>
    </w:p>
    <w:p w:rsidRDefault="006023CE" w:rsidP="006023CE" w:rsidR="006023CE" w:rsidRPr="00E91ACC">
      <w:pPr>
        <w:numPr>
          <w:ilvl w:val="0"/>
          <w:numId w:val="14"/>
        </w:numPr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Paolo Host iz Kastva, Štivar 6, u iznosu od 105.821,66 kn,</w:t>
      </w:r>
    </w:p>
    <w:p w:rsidRDefault="006023CE" w:rsidP="006023CE" w:rsidR="006023CE" w:rsidRPr="00E91ACC">
      <w:pPr>
        <w:numPr>
          <w:ilvl w:val="0"/>
          <w:numId w:val="14"/>
        </w:numPr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Marijo Maretić iz Zagreba, Dragozetićka 8, u iznosu od 58.660,12 kn,</w:t>
      </w:r>
    </w:p>
    <w:p w:rsidRDefault="006023CE" w:rsidP="006023CE" w:rsidR="006023CE" w:rsidRPr="00E91ACC">
      <w:pPr>
        <w:numPr>
          <w:ilvl w:val="0"/>
          <w:numId w:val="14"/>
        </w:numPr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Robert Mršić iz Zagreba, 1. Luka 3, u iznosu od 52.364,96 kn,</w:t>
      </w:r>
    </w:p>
    <w:p w:rsidRDefault="006023CE" w:rsidP="006023CE" w:rsidR="006023CE" w:rsidRPr="00E91ACC">
      <w:pPr>
        <w:numPr>
          <w:ilvl w:val="0"/>
          <w:numId w:val="14"/>
        </w:numPr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Edin Prijić iz Zagreba, Giuseppea Duelle 2, u iznosu od 129.904,75 kn,</w:t>
      </w:r>
    </w:p>
    <w:p w:rsidRDefault="006023CE" w:rsidP="006023CE" w:rsidR="006023CE" w:rsidRPr="00E91ACC">
      <w:pPr>
        <w:numPr>
          <w:ilvl w:val="0"/>
          <w:numId w:val="14"/>
        </w:numPr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 xml:space="preserve">Maja Šprem-Belinić iz Zagreba, Nalješkovićeva 21, u iznosu od 15.779,39 kn. </w:t>
      </w:r>
    </w:p>
    <w:p w:rsidRDefault="00F65407" w:rsidP="00B43FE8" w:rsidR="00F65407" w:rsidRPr="00E91ACC">
      <w:pPr>
        <w:ind w:left="360"/>
        <w:jc w:val="both"/>
        <w:rPr>
          <w:b/>
          <w:color w:val="000000"/>
          <w:sz w:val="24"/>
          <w:szCs w:val="24"/>
        </w:rPr>
      </w:pPr>
    </w:p>
    <w:p w:rsidRDefault="006023CE" w:rsidP="006023CE" w:rsidR="006023CE" w:rsidRPr="00E91ACC">
      <w:pPr>
        <w:ind w:left="72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Drugi viši isplatni red</w:t>
      </w:r>
    </w:p>
    <w:p w:rsidRDefault="00C1161E" w:rsidP="006023CE" w:rsidR="00C1161E" w:rsidRPr="00E91ACC">
      <w:pPr>
        <w:ind w:left="720"/>
        <w:jc w:val="both"/>
        <w:rPr>
          <w:b/>
          <w:color w:val="000000"/>
          <w:sz w:val="24"/>
          <w:szCs w:val="24"/>
        </w:rPr>
      </w:pP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Hrvatski telekom d.d., Zagreb, Roberta Frangeša Mihanovića 9, u iznosu od 25.791,37 kn,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Porsche leasing d.o.o., Zagreb, Škorpikova 21, u iznosu od 30.598,45 kn,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KTL promet d.o.o., Zagreb, Resnički put 65/b, u iznosu od 228.333,95 kn,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Republika Hrvatska, Ministarstvo financija, Porezna uprava u iznosu od 102.862,49 kn,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Croatia osiguranje d.d., Zagreb, Miramarska 22, u iznosu od 7.121,55 kn,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Sberbank d.d., Zagreb, Varšavska 9, u iznosu od 871,28 kn,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Crom d.o.o., Zagreb, Obrtnička 2, u iznosu od 13.227,60 kn.</w:t>
      </w:r>
    </w:p>
    <w:p w:rsidRDefault="006023CE" w:rsidP="006023CE" w:rsidR="006023CE" w:rsidRPr="00E91ACC">
      <w:pPr>
        <w:numPr>
          <w:ilvl w:val="0"/>
          <w:numId w:val="15"/>
        </w:num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Forum colorum d.o.o., Slovenija, Domžale, Slamnikarska cesta 4, u iznosu od 1.221.071,35 kn.</w:t>
      </w:r>
    </w:p>
    <w:p w:rsidRDefault="006023CE" w:rsidP="006023CE" w:rsidR="006023CE" w:rsidRPr="00E91ACC">
      <w:pPr>
        <w:jc w:val="both"/>
        <w:rPr>
          <w:b/>
          <w:color w:val="000000"/>
          <w:sz w:val="24"/>
          <w:szCs w:val="24"/>
        </w:rPr>
      </w:pPr>
    </w:p>
    <w:p w:rsidRDefault="00C1161E" w:rsidP="00C1161E" w:rsidR="00C1161E" w:rsidRPr="00E91ACC">
      <w:pPr>
        <w:ind w:firstLine="66" w:left="36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     II.  Osporene tražbine viših isplatnih redova: </w:t>
      </w:r>
    </w:p>
    <w:p w:rsidRDefault="00C1161E" w:rsidP="00C1161E" w:rsidR="00C1161E" w:rsidRPr="00E91ACC">
      <w:pPr>
        <w:ind w:left="360"/>
        <w:jc w:val="both"/>
        <w:rPr>
          <w:color w:val="000000"/>
          <w:sz w:val="24"/>
          <w:szCs w:val="24"/>
        </w:rPr>
      </w:pPr>
    </w:p>
    <w:p w:rsidRDefault="00C1161E" w:rsidP="00C1161E" w:rsidR="00C1161E" w:rsidRPr="00E91ACC">
      <w:pPr>
        <w:ind w:firstLine="360" w:left="36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lastRenderedPageBreak/>
        <w:t xml:space="preserve">Drugi viši isplatni red </w:t>
      </w:r>
    </w:p>
    <w:p w:rsidRDefault="00C1161E" w:rsidP="00C1161E" w:rsidR="00C1161E" w:rsidRPr="00E91ACC">
      <w:pPr>
        <w:ind w:left="360"/>
        <w:jc w:val="both"/>
        <w:rPr>
          <w:color w:val="000000"/>
          <w:sz w:val="24"/>
          <w:szCs w:val="24"/>
        </w:rPr>
      </w:pPr>
    </w:p>
    <w:p w:rsidRDefault="006023CE" w:rsidP="006023CE" w:rsidR="00C1161E" w:rsidRPr="00E91ACC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4. Republika Hrvatska, Ministarstvo financija, Porezna uprava,</w:t>
      </w:r>
      <w:r w:rsidR="00C1161E" w:rsidRPr="00E91ACC">
        <w:rPr>
          <w:bCs/>
          <w:color w:val="000000"/>
          <w:sz w:val="24"/>
          <w:szCs w:val="24"/>
        </w:rPr>
        <w:t xml:space="preserve"> u iznosu od </w:t>
      </w:r>
      <w:r w:rsidRPr="00E91ACC">
        <w:rPr>
          <w:bCs/>
          <w:color w:val="000000"/>
          <w:sz w:val="24"/>
          <w:szCs w:val="24"/>
        </w:rPr>
        <w:t>86.455,38</w:t>
      </w:r>
      <w:r w:rsidR="00C1161E" w:rsidRPr="00E91ACC">
        <w:rPr>
          <w:bCs/>
          <w:color w:val="000000"/>
          <w:sz w:val="24"/>
          <w:szCs w:val="24"/>
        </w:rPr>
        <w:t xml:space="preserve"> kn.</w:t>
      </w:r>
    </w:p>
    <w:p w:rsidRDefault="00C1161E" w:rsidP="00C1161E" w:rsidR="00C1161E" w:rsidRPr="00E91AC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 xml:space="preserve"> </w:t>
      </w:r>
    </w:p>
    <w:p w:rsidRDefault="00C1161E" w:rsidP="00C9714D" w:rsidR="00C1161E" w:rsidRPr="00E91ACC">
      <w:pPr>
        <w:ind w:firstLine="426"/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 xml:space="preserve">Upućuje se stečajni vjerovnik  </w:t>
      </w:r>
      <w:r w:rsidR="006023CE" w:rsidRPr="00E91ACC">
        <w:rPr>
          <w:bCs/>
          <w:color w:val="000000"/>
          <w:sz w:val="24"/>
          <w:szCs w:val="24"/>
        </w:rPr>
        <w:t>Republika Hrvatska, Ministarstvo financija</w:t>
      </w:r>
      <w:r w:rsidRPr="00E91ACC">
        <w:rPr>
          <w:bCs/>
          <w:color w:val="000000"/>
          <w:sz w:val="24"/>
          <w:szCs w:val="24"/>
        </w:rPr>
        <w:t>,</w:t>
      </w:r>
      <w:r w:rsidR="006023CE" w:rsidRPr="00E91ACC">
        <w:rPr>
          <w:bCs/>
          <w:color w:val="000000"/>
          <w:sz w:val="24"/>
          <w:szCs w:val="24"/>
        </w:rPr>
        <w:t xml:space="preserve"> Porezna uprava,</w:t>
      </w:r>
      <w:r w:rsidRPr="00E91ACC">
        <w:rPr>
          <w:bCs/>
          <w:color w:val="000000"/>
          <w:sz w:val="24"/>
          <w:szCs w:val="24"/>
        </w:rPr>
        <w:t xml:space="preserve">  u roku od 8 dana od primitka izvatka iz rješenja </w:t>
      </w:r>
      <w:r w:rsidR="006023CE" w:rsidRPr="00E91ACC">
        <w:rPr>
          <w:bCs/>
          <w:color w:val="000000"/>
          <w:sz w:val="24"/>
          <w:szCs w:val="24"/>
        </w:rPr>
        <w:t>pokrenuti</w:t>
      </w:r>
      <w:r w:rsidRPr="00E91ACC">
        <w:rPr>
          <w:bCs/>
          <w:color w:val="000000"/>
          <w:sz w:val="24"/>
          <w:szCs w:val="24"/>
        </w:rPr>
        <w:t xml:space="preserve"> parnicu radi utvrđenja osnovanom osporene tražbine.</w:t>
      </w:r>
    </w:p>
    <w:p w:rsidRDefault="00C1161E" w:rsidP="00C9714D" w:rsidR="00C1161E" w:rsidRPr="00E91ACC">
      <w:pPr>
        <w:ind w:firstLine="426"/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A</w:t>
      </w:r>
      <w:r w:rsidR="00C9714D" w:rsidRPr="00E91ACC">
        <w:rPr>
          <w:bCs/>
          <w:color w:val="000000"/>
          <w:sz w:val="24"/>
          <w:szCs w:val="24"/>
        </w:rPr>
        <w:t>ko stečajni vjerovnik ne pokrene</w:t>
      </w:r>
      <w:r w:rsidRPr="00E91ACC">
        <w:rPr>
          <w:bCs/>
          <w:color w:val="000000"/>
          <w:sz w:val="24"/>
          <w:szCs w:val="24"/>
        </w:rPr>
        <w:t xml:space="preserve"> parnicu u dodijeljenom roku, smatrat će se da je odustao od prava na vođenje parnice. </w:t>
      </w:r>
    </w:p>
    <w:p w:rsidRDefault="00F65407" w:rsidP="00F36B69" w:rsidR="00F65407" w:rsidRPr="00E91ACC">
      <w:pPr>
        <w:rPr>
          <w:color w:val="000000"/>
          <w:sz w:val="24"/>
          <w:szCs w:val="24"/>
        </w:rPr>
      </w:pPr>
    </w:p>
    <w:p w:rsidRDefault="006023CE" w:rsidP="006023CE" w:rsidR="006023CE" w:rsidRPr="00E91ACC">
      <w:pPr>
        <w:pStyle w:val="Odlomakpopisa"/>
        <w:numPr>
          <w:ilvl w:val="0"/>
          <w:numId w:val="16"/>
        </w:numPr>
        <w:ind w:firstLine="426" w:left="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Forum colorum d.o.o., Slovenija, Domžale, Slamnikarska cesta 4, u iznosu od 2.752.973,75 kn.</w:t>
      </w:r>
    </w:p>
    <w:p w:rsidRDefault="006023CE" w:rsidP="00F36B69" w:rsidR="006023CE" w:rsidRPr="00E91ACC">
      <w:pPr>
        <w:rPr>
          <w:color w:val="000000"/>
          <w:sz w:val="24"/>
          <w:szCs w:val="24"/>
        </w:rPr>
      </w:pPr>
    </w:p>
    <w:p w:rsidRDefault="006023CE" w:rsidP="006023CE" w:rsidR="006023CE" w:rsidRPr="00E91ACC">
      <w:pPr>
        <w:jc w:val="both"/>
        <w:rPr>
          <w:bCs/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ab/>
      </w:r>
      <w:r w:rsidRPr="00E91ACC">
        <w:rPr>
          <w:bCs/>
          <w:color w:val="000000"/>
          <w:sz w:val="24"/>
          <w:szCs w:val="24"/>
        </w:rPr>
        <w:t>Upućuje se stečajni vjerovnik  Forum colorum d.o.o., Slovenija, Domžale, Slamnikarska cesta 4,  u roku od 8 dana od primitka izvatka iz rješenja pokrenuti parnicu radi utvrđenja osnovanom osporene tražbine.</w:t>
      </w:r>
    </w:p>
    <w:p w:rsidRDefault="006023CE" w:rsidP="00C9714D" w:rsidR="006023CE" w:rsidRPr="00E91ACC">
      <w:pPr>
        <w:ind w:firstLine="720"/>
        <w:jc w:val="both"/>
        <w:rPr>
          <w:bCs/>
          <w:color w:val="000000"/>
          <w:sz w:val="24"/>
          <w:szCs w:val="24"/>
        </w:rPr>
      </w:pPr>
      <w:r w:rsidRPr="00E91ACC">
        <w:rPr>
          <w:bCs/>
          <w:color w:val="000000"/>
          <w:sz w:val="24"/>
          <w:szCs w:val="24"/>
        </w:rPr>
        <w:t>A</w:t>
      </w:r>
      <w:r w:rsidR="00C9714D" w:rsidRPr="00E91ACC">
        <w:rPr>
          <w:bCs/>
          <w:color w:val="000000"/>
          <w:sz w:val="24"/>
          <w:szCs w:val="24"/>
        </w:rPr>
        <w:t>ko stečajni vjerovnik ne pokrene</w:t>
      </w:r>
      <w:r w:rsidRPr="00E91ACC">
        <w:rPr>
          <w:bCs/>
          <w:color w:val="000000"/>
          <w:sz w:val="24"/>
          <w:szCs w:val="24"/>
        </w:rPr>
        <w:t xml:space="preserve"> parnicu u dodijeljenom roku, smatrat će se da je odustao od prava na vođenje parnice. </w:t>
      </w:r>
    </w:p>
    <w:p w:rsidRDefault="006023CE" w:rsidP="00F36B69" w:rsidR="006023CE" w:rsidRPr="00E91ACC">
      <w:pPr>
        <w:rPr>
          <w:color w:val="000000"/>
          <w:sz w:val="24"/>
          <w:szCs w:val="24"/>
        </w:rPr>
      </w:pPr>
    </w:p>
    <w:p w:rsidRDefault="008A7C5A" w:rsidP="00016CC8" w:rsidR="008A7C5A" w:rsidRPr="00E91ACC">
      <w:pPr>
        <w:jc w:val="center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Obrazloženje</w:t>
      </w:r>
    </w:p>
    <w:p w:rsidRDefault="008A7C5A" w:rsidP="008A7C5A" w:rsidR="008A7C5A" w:rsidRPr="00E91ACC">
      <w:pPr>
        <w:jc w:val="center"/>
        <w:rPr>
          <w:color w:val="000000"/>
          <w:sz w:val="24"/>
          <w:szCs w:val="24"/>
        </w:rPr>
      </w:pPr>
    </w:p>
    <w:p w:rsidRDefault="000367C9" w:rsidP="00B75B61" w:rsidR="00502F81" w:rsidRPr="00E91ACC">
      <w:pPr>
        <w:ind w:firstLine="72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Na </w:t>
      </w:r>
      <w:r w:rsidR="00CB1861" w:rsidRPr="00E91ACC">
        <w:rPr>
          <w:color w:val="000000"/>
          <w:sz w:val="24"/>
          <w:szCs w:val="24"/>
        </w:rPr>
        <w:t>općem</w:t>
      </w:r>
      <w:r w:rsidR="008A7C5A" w:rsidRPr="00E91ACC">
        <w:rPr>
          <w:color w:val="000000"/>
          <w:sz w:val="24"/>
          <w:szCs w:val="24"/>
        </w:rPr>
        <w:t xml:space="preserve"> ispitnom ročištu odr</w:t>
      </w:r>
      <w:r w:rsidR="00537A4E" w:rsidRPr="00E91ACC">
        <w:rPr>
          <w:color w:val="000000"/>
          <w:sz w:val="24"/>
          <w:szCs w:val="24"/>
        </w:rPr>
        <w:t>žanom</w:t>
      </w:r>
      <w:r w:rsidR="00891B41" w:rsidRPr="00E91ACC">
        <w:rPr>
          <w:color w:val="000000"/>
          <w:sz w:val="24"/>
          <w:szCs w:val="24"/>
        </w:rPr>
        <w:t xml:space="preserve"> </w:t>
      </w:r>
      <w:r w:rsidR="00CB1861" w:rsidRPr="00E91ACC">
        <w:rPr>
          <w:color w:val="000000"/>
          <w:sz w:val="24"/>
          <w:szCs w:val="24"/>
        </w:rPr>
        <w:t>10</w:t>
      </w:r>
      <w:r w:rsidR="00C1161E" w:rsidRPr="00E91ACC">
        <w:rPr>
          <w:color w:val="000000"/>
          <w:sz w:val="24"/>
          <w:szCs w:val="24"/>
        </w:rPr>
        <w:t>. studenoga</w:t>
      </w:r>
      <w:r w:rsidR="00883115" w:rsidRPr="00E91ACC">
        <w:rPr>
          <w:color w:val="000000"/>
          <w:sz w:val="24"/>
          <w:szCs w:val="24"/>
        </w:rPr>
        <w:t xml:space="preserve"> 2015</w:t>
      </w:r>
      <w:r w:rsidR="002C419D" w:rsidRPr="00E91ACC">
        <w:rPr>
          <w:color w:val="000000"/>
          <w:sz w:val="24"/>
          <w:szCs w:val="24"/>
        </w:rPr>
        <w:t>.</w:t>
      </w:r>
      <w:r w:rsidRPr="00E91ACC">
        <w:rPr>
          <w:color w:val="000000"/>
          <w:sz w:val="24"/>
          <w:szCs w:val="24"/>
        </w:rPr>
        <w:t xml:space="preserve"> </w:t>
      </w:r>
      <w:r w:rsidR="00CB1861" w:rsidRPr="00E91ACC">
        <w:rPr>
          <w:color w:val="000000"/>
          <w:sz w:val="24"/>
          <w:szCs w:val="24"/>
        </w:rPr>
        <w:t>ispitane su sve prijavljene tražbine prema iznosima i redu koje su prijavljene u roku</w:t>
      </w:r>
      <w:r w:rsidR="00891B41" w:rsidRPr="00E91ACC">
        <w:rPr>
          <w:color w:val="000000"/>
          <w:sz w:val="24"/>
          <w:szCs w:val="24"/>
        </w:rPr>
        <w:t>.</w:t>
      </w:r>
      <w:r w:rsidR="00B75B61" w:rsidRPr="00E91ACC">
        <w:rPr>
          <w:color w:val="000000"/>
          <w:sz w:val="24"/>
          <w:szCs w:val="24"/>
        </w:rPr>
        <w:t xml:space="preserve"> </w:t>
      </w:r>
    </w:p>
    <w:p w:rsidRDefault="002C419D" w:rsidP="002C419D" w:rsidR="005505E1" w:rsidRPr="00E91ACC">
      <w:pPr>
        <w:ind w:firstLine="72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 </w:t>
      </w:r>
    </w:p>
    <w:p w:rsidRDefault="008A7C5A" w:rsidP="00306DD0" w:rsidR="00306DD0" w:rsidRPr="00E91ACC">
      <w:p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ab/>
      </w:r>
      <w:r w:rsidR="00306DD0" w:rsidRPr="00E91ACC">
        <w:rPr>
          <w:color w:val="000000"/>
          <w:sz w:val="24"/>
          <w:szCs w:val="24"/>
        </w:rPr>
        <w:t xml:space="preserve">Nakon </w:t>
      </w:r>
      <w:r w:rsidR="00C9714D" w:rsidRPr="00E91ACC">
        <w:rPr>
          <w:color w:val="000000"/>
          <w:sz w:val="24"/>
          <w:szCs w:val="24"/>
        </w:rPr>
        <w:t>općeg</w:t>
      </w:r>
      <w:r w:rsidR="00306DD0" w:rsidRPr="00E91ACC">
        <w:rPr>
          <w:color w:val="000000"/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E91ACC">
          <w:rPr>
            <w:color w:val="000000"/>
            <w:sz w:val="24"/>
            <w:szCs w:val="24"/>
          </w:rPr>
          <w:t>177. st</w:t>
        </w:r>
      </w:smartTag>
      <w:r w:rsidR="00306DD0" w:rsidRPr="00E91ACC">
        <w:rPr>
          <w:color w:val="000000"/>
          <w:sz w:val="24"/>
          <w:szCs w:val="24"/>
        </w:rPr>
        <w:t>. 2. Stečajnog zakona („Narodne novine“ br. 44/96, 29/99, 129/00,</w:t>
      </w:r>
      <w:r w:rsidR="002502D1" w:rsidRPr="00E91ACC">
        <w:rPr>
          <w:color w:val="000000"/>
          <w:sz w:val="24"/>
          <w:szCs w:val="24"/>
        </w:rPr>
        <w:t xml:space="preserve"> 123/03, 197/03, 187/04, 82/06,</w:t>
      </w:r>
      <w:r w:rsidR="00306DD0" w:rsidRPr="00E91ACC">
        <w:rPr>
          <w:color w:val="000000"/>
          <w:sz w:val="24"/>
          <w:szCs w:val="24"/>
        </w:rPr>
        <w:t xml:space="preserve"> 116/10</w:t>
      </w:r>
      <w:r w:rsidR="00891B41" w:rsidRPr="00E91ACC">
        <w:rPr>
          <w:color w:val="000000"/>
          <w:sz w:val="24"/>
          <w:szCs w:val="24"/>
        </w:rPr>
        <w:t>,</w:t>
      </w:r>
      <w:r w:rsidR="002502D1" w:rsidRPr="00E91ACC">
        <w:rPr>
          <w:color w:val="000000"/>
          <w:sz w:val="24"/>
          <w:szCs w:val="24"/>
        </w:rPr>
        <w:t xml:space="preserve"> 25/12</w:t>
      </w:r>
      <w:r w:rsidR="00891B41" w:rsidRPr="00E91ACC">
        <w:rPr>
          <w:color w:val="000000"/>
          <w:sz w:val="24"/>
          <w:szCs w:val="24"/>
        </w:rPr>
        <w:t xml:space="preserve"> i 133/12</w:t>
      </w:r>
      <w:r w:rsidR="00306DD0" w:rsidRPr="00E91ACC">
        <w:rPr>
          <w:color w:val="000000"/>
          <w:sz w:val="24"/>
          <w:szCs w:val="24"/>
        </w:rPr>
        <w:t>, dalje: SZ)</w:t>
      </w:r>
      <w:r w:rsidR="00CB1861" w:rsidRPr="00E91ACC">
        <w:rPr>
          <w:color w:val="000000"/>
          <w:sz w:val="24"/>
          <w:szCs w:val="24"/>
        </w:rPr>
        <w:t>, koji se primjenjuje na temelju odredbe čl. 441. Stečajnog zakona („Narodne novine“ broj 78/15),</w:t>
      </w:r>
      <w:r w:rsidR="00306DD0" w:rsidRPr="00E91ACC">
        <w:rPr>
          <w:color w:val="000000"/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306DD0" w:rsidP="00306DD0" w:rsidR="00306DD0" w:rsidRPr="00E91ACC">
      <w:pPr>
        <w:jc w:val="both"/>
        <w:rPr>
          <w:color w:val="000000"/>
          <w:sz w:val="24"/>
          <w:szCs w:val="24"/>
        </w:rPr>
      </w:pPr>
    </w:p>
    <w:p w:rsidRDefault="00891B41" w:rsidP="00306DD0" w:rsidR="00306DD0" w:rsidRPr="00E91ACC">
      <w:pPr>
        <w:ind w:firstLine="720"/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Tražbi</w:t>
      </w:r>
      <w:r w:rsidR="00CB1861" w:rsidRPr="00E91ACC">
        <w:rPr>
          <w:color w:val="000000"/>
          <w:sz w:val="24"/>
          <w:szCs w:val="24"/>
        </w:rPr>
        <w:t>ne navedene</w:t>
      </w:r>
      <w:r w:rsidR="00306DD0" w:rsidRPr="00E91ACC">
        <w:rPr>
          <w:color w:val="000000"/>
          <w:sz w:val="24"/>
          <w:szCs w:val="24"/>
        </w:rPr>
        <w:t xml:space="preserve"> u točki I. i</w:t>
      </w:r>
      <w:r w:rsidR="00CB1861" w:rsidRPr="00E91ACC">
        <w:rPr>
          <w:color w:val="000000"/>
          <w:sz w:val="24"/>
          <w:szCs w:val="24"/>
        </w:rPr>
        <w:t>zreke ovog rješenja kao utvrđene</w:t>
      </w:r>
      <w:r w:rsidR="00306DD0" w:rsidRPr="00E91ACC">
        <w:rPr>
          <w:color w:val="000000"/>
          <w:sz w:val="24"/>
          <w:szCs w:val="24"/>
        </w:rPr>
        <w:t>, stečajni upravitelj je priznao, a stečajni vjerovnici koji su bi</w:t>
      </w:r>
      <w:r w:rsidR="00CB1861" w:rsidRPr="00E91ACC">
        <w:rPr>
          <w:color w:val="000000"/>
          <w:sz w:val="24"/>
          <w:szCs w:val="24"/>
        </w:rPr>
        <w:t>li nazočni ročištu nisu tražbine</w:t>
      </w:r>
      <w:r w:rsidR="00C9714D" w:rsidRPr="00E91ACC">
        <w:rPr>
          <w:color w:val="000000"/>
          <w:sz w:val="24"/>
          <w:szCs w:val="24"/>
        </w:rPr>
        <w:t xml:space="preserve"> osporili</w:t>
      </w:r>
      <w:r w:rsidR="00306DD0" w:rsidRPr="00E91ACC">
        <w:rPr>
          <w:color w:val="000000"/>
          <w:sz w:val="24"/>
          <w:szCs w:val="24"/>
        </w:rPr>
        <w:t xml:space="preserve">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E91ACC">
          <w:rPr>
            <w:color w:val="000000"/>
            <w:sz w:val="24"/>
            <w:szCs w:val="24"/>
          </w:rPr>
          <w:t>177. st</w:t>
        </w:r>
      </w:smartTag>
      <w:r w:rsidR="00CB1861" w:rsidRPr="00E91ACC">
        <w:rPr>
          <w:color w:val="000000"/>
          <w:sz w:val="24"/>
          <w:szCs w:val="24"/>
        </w:rPr>
        <w:t>. 1. SZ-a tražbine navedene</w:t>
      </w:r>
      <w:r w:rsidR="00306DD0" w:rsidRPr="00E91ACC">
        <w:rPr>
          <w:color w:val="000000"/>
          <w:sz w:val="24"/>
          <w:szCs w:val="24"/>
        </w:rPr>
        <w:t xml:space="preserve"> pod točkom I. izreke </w:t>
      </w:r>
      <w:r w:rsidR="000367C9" w:rsidRPr="00E91ACC">
        <w:rPr>
          <w:color w:val="000000"/>
          <w:sz w:val="24"/>
          <w:szCs w:val="24"/>
        </w:rPr>
        <w:t>ovog rješenja smatra</w:t>
      </w:r>
      <w:r w:rsidR="00CB1861" w:rsidRPr="00E91ACC">
        <w:rPr>
          <w:color w:val="000000"/>
          <w:sz w:val="24"/>
          <w:szCs w:val="24"/>
        </w:rPr>
        <w:t>ju utvrđeni</w:t>
      </w:r>
      <w:r w:rsidR="00306DD0" w:rsidRPr="00E91ACC">
        <w:rPr>
          <w:color w:val="000000"/>
          <w:sz w:val="24"/>
          <w:szCs w:val="24"/>
        </w:rPr>
        <w:t>m.</w:t>
      </w:r>
    </w:p>
    <w:p w:rsidRDefault="00C1161E" w:rsidP="00306DD0" w:rsidR="00C1161E" w:rsidRPr="00E91ACC">
      <w:pPr>
        <w:ind w:firstLine="720"/>
        <w:jc w:val="both"/>
        <w:rPr>
          <w:color w:val="000000"/>
          <w:sz w:val="24"/>
          <w:szCs w:val="24"/>
        </w:rPr>
      </w:pPr>
    </w:p>
    <w:p w:rsidRDefault="00C9714D" w:rsidP="00C9714D" w:rsidR="008A7C5A" w:rsidRPr="00E91ACC">
      <w:pPr>
        <w:spacing w:afterLines="40" w:after="96" w:beforeLines="40" w:before="96"/>
        <w:ind w:firstLine="720"/>
        <w:jc w:val="both"/>
        <w:rPr>
          <w:bCs/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Tražbine</w:t>
      </w:r>
      <w:r w:rsidR="00C1161E" w:rsidRPr="00E91ACC">
        <w:rPr>
          <w:color w:val="000000"/>
          <w:sz w:val="24"/>
          <w:szCs w:val="24"/>
        </w:rPr>
        <w:t xml:space="preserve"> drugog višeg isplatnog reda, n</w:t>
      </w:r>
      <w:r w:rsidRPr="00E91ACC">
        <w:rPr>
          <w:color w:val="000000"/>
          <w:sz w:val="24"/>
          <w:szCs w:val="24"/>
        </w:rPr>
        <w:t>avedene</w:t>
      </w:r>
      <w:r w:rsidR="00387E84" w:rsidRPr="00E91ACC">
        <w:rPr>
          <w:color w:val="000000"/>
          <w:sz w:val="24"/>
          <w:szCs w:val="24"/>
        </w:rPr>
        <w:t xml:space="preserve"> u točki II. izreke, osporio je stečajni</w:t>
      </w:r>
      <w:r w:rsidR="00C1161E" w:rsidRPr="00E91ACC">
        <w:rPr>
          <w:color w:val="000000"/>
          <w:sz w:val="24"/>
          <w:szCs w:val="24"/>
        </w:rPr>
        <w:t xml:space="preserve"> upravitelj</w:t>
      </w:r>
      <w:r w:rsidR="00387E84" w:rsidRPr="00E91ACC">
        <w:rPr>
          <w:color w:val="000000"/>
          <w:sz w:val="24"/>
          <w:szCs w:val="24"/>
        </w:rPr>
        <w:t>i. Tako je stečajni</w:t>
      </w:r>
      <w:r w:rsidR="00C1161E" w:rsidRPr="00E91ACC">
        <w:rPr>
          <w:color w:val="000000"/>
          <w:sz w:val="24"/>
          <w:szCs w:val="24"/>
        </w:rPr>
        <w:t xml:space="preserve"> upravitelj</w:t>
      </w:r>
      <w:r w:rsidR="00387E84" w:rsidRPr="00E91ACC">
        <w:rPr>
          <w:color w:val="000000"/>
          <w:sz w:val="24"/>
          <w:szCs w:val="24"/>
        </w:rPr>
        <w:t xml:space="preserve"> osporio</w:t>
      </w:r>
      <w:r w:rsidR="00C1161E" w:rsidRPr="00E91ACC">
        <w:rPr>
          <w:color w:val="000000"/>
          <w:sz w:val="24"/>
          <w:szCs w:val="24"/>
        </w:rPr>
        <w:t xml:space="preserve"> tražbinu stečajnog vjerovnika</w:t>
      </w:r>
      <w:r w:rsidR="00C1161E" w:rsidRPr="00E91ACC">
        <w:rPr>
          <w:bCs/>
          <w:color w:val="000000"/>
          <w:sz w:val="24"/>
          <w:szCs w:val="24"/>
        </w:rPr>
        <w:t xml:space="preserve"> </w:t>
      </w:r>
      <w:r w:rsidRPr="00E91ACC">
        <w:rPr>
          <w:bCs/>
          <w:color w:val="000000"/>
          <w:sz w:val="24"/>
          <w:szCs w:val="24"/>
        </w:rPr>
        <w:t>Republike Hrvatske, Ministarstva</w:t>
      </w:r>
      <w:r w:rsidR="00387E84" w:rsidRPr="00E91ACC">
        <w:rPr>
          <w:bCs/>
          <w:color w:val="000000"/>
          <w:sz w:val="24"/>
          <w:szCs w:val="24"/>
        </w:rPr>
        <w:t xml:space="preserve"> financija</w:t>
      </w:r>
      <w:r w:rsidRPr="00E91ACC">
        <w:rPr>
          <w:bCs/>
          <w:color w:val="000000"/>
          <w:sz w:val="24"/>
          <w:szCs w:val="24"/>
        </w:rPr>
        <w:t>, Porezne uprave</w:t>
      </w:r>
      <w:r w:rsidR="00387E84" w:rsidRPr="00E91ACC">
        <w:rPr>
          <w:bCs/>
          <w:color w:val="000000"/>
          <w:sz w:val="24"/>
          <w:szCs w:val="24"/>
        </w:rPr>
        <w:t>, u iznosu od 86.455,38 kn</w:t>
      </w:r>
      <w:r w:rsidR="00C1161E" w:rsidRPr="00E91ACC">
        <w:rPr>
          <w:bCs/>
          <w:color w:val="000000"/>
          <w:sz w:val="24"/>
          <w:szCs w:val="24"/>
        </w:rPr>
        <w:t>,</w:t>
      </w:r>
      <w:r w:rsidR="00387E84" w:rsidRPr="00E91ACC">
        <w:rPr>
          <w:bCs/>
          <w:color w:val="000000"/>
          <w:sz w:val="24"/>
          <w:szCs w:val="24"/>
        </w:rPr>
        <w:t xml:space="preserve"> a kao razlog osporavanja naveo</w:t>
      </w:r>
      <w:r w:rsidR="00C1161E" w:rsidRPr="00E91ACC">
        <w:rPr>
          <w:bCs/>
          <w:color w:val="000000"/>
          <w:sz w:val="24"/>
          <w:szCs w:val="24"/>
        </w:rPr>
        <w:t xml:space="preserve"> je</w:t>
      </w:r>
      <w:r w:rsidR="00387E84" w:rsidRPr="00E91ACC">
        <w:rPr>
          <w:bCs/>
          <w:color w:val="000000"/>
          <w:sz w:val="24"/>
          <w:szCs w:val="24"/>
        </w:rPr>
        <w:t xml:space="preserve"> da je osporeni iznos priznat u I višem isplatnom redu</w:t>
      </w:r>
      <w:r w:rsidRPr="00E91ACC">
        <w:rPr>
          <w:bCs/>
          <w:color w:val="000000"/>
          <w:sz w:val="24"/>
          <w:szCs w:val="24"/>
        </w:rPr>
        <w:t>, kao i da se taj iznos</w:t>
      </w:r>
      <w:r w:rsidR="00387E84" w:rsidRPr="00E91ACC">
        <w:rPr>
          <w:bCs/>
          <w:color w:val="000000"/>
          <w:sz w:val="24"/>
          <w:szCs w:val="24"/>
        </w:rPr>
        <w:t xml:space="preserve"> odnosi na poreze i doprinose na plaće. Također, stečajni upravitelj osporio je i tražbinu vjerovnika </w:t>
      </w:r>
      <w:r w:rsidR="006023CE" w:rsidRPr="00E91ACC">
        <w:rPr>
          <w:bCs/>
          <w:color w:val="000000"/>
          <w:sz w:val="24"/>
          <w:szCs w:val="24"/>
        </w:rPr>
        <w:t>Forum colorum d.o.o., Slovenija, Domžale, Slamnikarska cesta 4, u iznosu od 2.752.973,75 kn</w:t>
      </w:r>
      <w:r w:rsidRPr="00E91ACC">
        <w:rPr>
          <w:bCs/>
          <w:color w:val="000000"/>
          <w:sz w:val="24"/>
          <w:szCs w:val="24"/>
        </w:rPr>
        <w:t>,</w:t>
      </w:r>
      <w:r w:rsidR="00387E84" w:rsidRPr="00E91ACC">
        <w:rPr>
          <w:bCs/>
          <w:color w:val="000000"/>
          <w:sz w:val="24"/>
          <w:szCs w:val="24"/>
        </w:rPr>
        <w:t xml:space="preserve"> zbog toga što se navedeni iznos odnosi na račune koji su u zastari.</w:t>
      </w:r>
      <w:r w:rsidRPr="00E91ACC">
        <w:rPr>
          <w:color w:val="000000"/>
          <w:sz w:val="24"/>
          <w:szCs w:val="24"/>
        </w:rPr>
        <w:t xml:space="preserve"> </w:t>
      </w:r>
      <w:r w:rsidRPr="00E91ACC">
        <w:rPr>
          <w:bCs/>
          <w:color w:val="000000"/>
          <w:sz w:val="24"/>
          <w:szCs w:val="24"/>
        </w:rPr>
        <w:t xml:space="preserve">Prema navodima stečajnog upravitelja osporene tražbine nisu prijavljene </w:t>
      </w:r>
      <w:r w:rsidRPr="00E91ACC">
        <w:rPr>
          <w:bCs/>
          <w:color w:val="000000"/>
          <w:sz w:val="24"/>
          <w:szCs w:val="24"/>
        </w:rPr>
        <w:lastRenderedPageBreak/>
        <w:t>na temelju ovršne isprave</w:t>
      </w:r>
      <w:r w:rsidR="00B23FAB" w:rsidRPr="00E91ACC">
        <w:rPr>
          <w:bCs/>
          <w:color w:val="000000"/>
          <w:sz w:val="24"/>
          <w:szCs w:val="24"/>
        </w:rPr>
        <w:t xml:space="preserve"> te osporavanje nije otklonjeno</w:t>
      </w:r>
      <w:r w:rsidRPr="00E91ACC">
        <w:rPr>
          <w:bCs/>
          <w:color w:val="000000"/>
          <w:sz w:val="24"/>
          <w:szCs w:val="24"/>
        </w:rPr>
        <w:t>. Slijedom navedenog, vjerovnici čije su tražbine osporene upućeni su pokrenuti parnicu radi utvrđenja osporene tražbine, sve to sukladno odredbi čl. 178. SZ-a (točka II. izreke).</w:t>
      </w:r>
    </w:p>
    <w:p w:rsidRDefault="00E91ACC" w:rsidP="00C9714D" w:rsidR="00E91ACC" w:rsidRPr="00E91ACC">
      <w:pPr>
        <w:spacing w:afterLines="40" w:after="96" w:beforeLines="40" w:before="96"/>
        <w:ind w:firstLine="720"/>
        <w:jc w:val="both"/>
        <w:rPr>
          <w:bCs/>
          <w:color w:val="000000"/>
          <w:sz w:val="24"/>
          <w:szCs w:val="24"/>
        </w:rPr>
      </w:pPr>
    </w:p>
    <w:p w:rsidRDefault="00E36493" w:rsidP="008A7C5A" w:rsidR="008A7C5A" w:rsidRPr="00E91ACC">
      <w:pPr>
        <w:jc w:val="center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U </w:t>
      </w:r>
      <w:r w:rsidR="008A7C5A" w:rsidRPr="00E91ACC">
        <w:rPr>
          <w:color w:val="000000"/>
          <w:sz w:val="24"/>
          <w:szCs w:val="24"/>
        </w:rPr>
        <w:t>Z</w:t>
      </w:r>
      <w:r w:rsidR="00891B41" w:rsidRPr="00E91ACC">
        <w:rPr>
          <w:color w:val="000000"/>
          <w:sz w:val="24"/>
          <w:szCs w:val="24"/>
        </w:rPr>
        <w:t xml:space="preserve">agrebu </w:t>
      </w:r>
      <w:r w:rsidR="00C9714D" w:rsidRPr="00E91ACC">
        <w:rPr>
          <w:color w:val="000000"/>
          <w:sz w:val="24"/>
          <w:szCs w:val="24"/>
        </w:rPr>
        <w:t>10</w:t>
      </w:r>
      <w:r w:rsidR="00C1161E" w:rsidRPr="00E91ACC">
        <w:rPr>
          <w:color w:val="000000"/>
          <w:sz w:val="24"/>
          <w:szCs w:val="24"/>
        </w:rPr>
        <w:t>. studenoga</w:t>
      </w:r>
      <w:r w:rsidR="003D0688" w:rsidRPr="00E91ACC">
        <w:rPr>
          <w:color w:val="000000"/>
          <w:sz w:val="24"/>
          <w:szCs w:val="24"/>
        </w:rPr>
        <w:t xml:space="preserve"> 2</w:t>
      </w:r>
      <w:r w:rsidR="00F36B69" w:rsidRPr="00E91ACC">
        <w:rPr>
          <w:color w:val="000000"/>
          <w:sz w:val="24"/>
          <w:szCs w:val="24"/>
        </w:rPr>
        <w:t>015</w:t>
      </w:r>
      <w:r w:rsidR="003D0688" w:rsidRPr="00E91ACC">
        <w:rPr>
          <w:color w:val="000000"/>
          <w:sz w:val="24"/>
          <w:szCs w:val="24"/>
        </w:rPr>
        <w:t xml:space="preserve">. </w:t>
      </w:r>
    </w:p>
    <w:p w:rsidRDefault="008A7C5A" w:rsidP="00E91ACC" w:rsidR="008A7C5A" w:rsidRPr="00E91ACC">
      <w:pPr>
        <w:jc w:val="right"/>
        <w:rPr>
          <w:color w:val="000000"/>
          <w:sz w:val="24"/>
          <w:szCs w:val="24"/>
        </w:rPr>
      </w:pPr>
    </w:p>
    <w:p w:rsidRDefault="008A7C5A" w:rsidP="00E91ACC" w:rsidR="008A7C5A" w:rsidRPr="00E91ACC">
      <w:pPr>
        <w:ind w:firstLine="720" w:left="5040"/>
        <w:jc w:val="right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          SUDAC:  </w:t>
      </w:r>
    </w:p>
    <w:p w:rsidRDefault="008A7C5A" w:rsidP="00E91ACC" w:rsidR="00E91ACC" w:rsidRPr="00E91ACC">
      <w:pPr>
        <w:jc w:val="right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      </w:t>
      </w:r>
      <w:r w:rsidR="00E36493" w:rsidRPr="00E91ACC">
        <w:rPr>
          <w:color w:val="000000"/>
          <w:sz w:val="24"/>
          <w:szCs w:val="24"/>
        </w:rPr>
        <w:t xml:space="preserve">      </w:t>
      </w:r>
      <w:r w:rsidR="00E91ACC" w:rsidRPr="00E91ACC">
        <w:rPr>
          <w:color w:val="000000"/>
          <w:sz w:val="24"/>
          <w:szCs w:val="24"/>
        </w:rPr>
        <w:t xml:space="preserve">   </w:t>
      </w:r>
      <w:r w:rsidR="00E91ACC" w:rsidRPr="00E91ACC">
        <w:rPr>
          <w:color w:val="000000"/>
          <w:sz w:val="24"/>
          <w:szCs w:val="24"/>
        </w:rPr>
        <w:tab/>
      </w:r>
      <w:r w:rsidR="00E91ACC" w:rsidRPr="00E91ACC">
        <w:rPr>
          <w:color w:val="000000"/>
          <w:sz w:val="24"/>
          <w:szCs w:val="24"/>
        </w:rPr>
        <w:tab/>
      </w:r>
      <w:r w:rsidR="00E91ACC" w:rsidRPr="00E91ACC">
        <w:rPr>
          <w:color w:val="000000"/>
          <w:sz w:val="24"/>
          <w:szCs w:val="24"/>
        </w:rPr>
        <w:tab/>
      </w:r>
      <w:r w:rsidR="00E91ACC" w:rsidRPr="00E91ACC">
        <w:rPr>
          <w:color w:val="000000"/>
          <w:sz w:val="24"/>
          <w:szCs w:val="24"/>
        </w:rPr>
        <w:tab/>
      </w:r>
      <w:r w:rsidR="00E91ACC" w:rsidRPr="00E91ACC">
        <w:rPr>
          <w:color w:val="000000"/>
          <w:sz w:val="24"/>
          <w:szCs w:val="24"/>
        </w:rPr>
        <w:tab/>
      </w:r>
      <w:r w:rsidR="00E91ACC" w:rsidRPr="00E91ACC">
        <w:rPr>
          <w:color w:val="000000"/>
          <w:sz w:val="24"/>
          <w:szCs w:val="24"/>
        </w:rPr>
        <w:tab/>
      </w:r>
      <w:r w:rsidR="00E91ACC" w:rsidRPr="00E91ACC">
        <w:rPr>
          <w:color w:val="000000"/>
          <w:sz w:val="24"/>
          <w:szCs w:val="24"/>
        </w:rPr>
        <w:tab/>
        <w:t xml:space="preserve">     Gordan Zubak</w:t>
      </w:r>
      <w:r w:rsidR="00E91ACC">
        <w:rPr>
          <w:color w:val="000000"/>
          <w:sz w:val="24"/>
          <w:szCs w:val="24"/>
        </w:rPr>
        <w:t>, v.r.</w:t>
      </w:r>
    </w:p>
    <w:p w:rsidRDefault="00E91ACC" w:rsidP="00E91ACC" w:rsidR="00E91ACC" w:rsidRPr="00E91ACC">
      <w:pPr>
        <w:jc w:val="right"/>
        <w:rPr>
          <w:color w:val="000000"/>
          <w:sz w:val="24"/>
          <w:szCs w:val="24"/>
        </w:rPr>
      </w:pPr>
    </w:p>
    <w:p w:rsidRDefault="00E36493" w:rsidP="00E91ACC" w:rsidR="008A7C5A" w:rsidRPr="00E91ACC">
      <w:pPr>
        <w:ind w:left="5040"/>
        <w:jc w:val="right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ab/>
      </w:r>
      <w:r w:rsidRPr="00E91ACC">
        <w:rPr>
          <w:color w:val="000000"/>
          <w:sz w:val="24"/>
          <w:szCs w:val="24"/>
        </w:rPr>
        <w:tab/>
      </w:r>
      <w:r w:rsidRPr="00E91ACC">
        <w:rPr>
          <w:color w:val="000000"/>
          <w:sz w:val="24"/>
          <w:szCs w:val="24"/>
        </w:rPr>
        <w:tab/>
      </w:r>
      <w:r w:rsidRPr="00E91ACC">
        <w:rPr>
          <w:color w:val="000000"/>
          <w:sz w:val="24"/>
          <w:szCs w:val="24"/>
        </w:rPr>
        <w:tab/>
      </w:r>
      <w:r w:rsidR="008A7C5A" w:rsidRPr="00E91ACC">
        <w:rPr>
          <w:color w:val="000000"/>
          <w:sz w:val="24"/>
          <w:szCs w:val="24"/>
        </w:rPr>
        <w:tab/>
      </w:r>
    </w:p>
    <w:p w:rsidRDefault="008A7C5A" w:rsidP="008A7C5A" w:rsidR="008A7C5A" w:rsidRPr="00E91ACC">
      <w:p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UPUTA  O PRAVNOM LIJEKU:</w:t>
      </w:r>
    </w:p>
    <w:p w:rsidRDefault="008A7C5A" w:rsidP="008A7C5A" w:rsidR="008A7C5A" w:rsidRPr="00E91ACC">
      <w:pPr>
        <w:jc w:val="both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E91ACC">
          <w:rPr>
            <w:color w:val="000000"/>
            <w:sz w:val="24"/>
            <w:szCs w:val="24"/>
          </w:rPr>
          <w:t>177. st</w:t>
        </w:r>
      </w:smartTag>
      <w:r w:rsidRPr="00E91ACC">
        <w:rPr>
          <w:color w:val="000000"/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E91ACC">
        <w:rPr>
          <w:color w:val="000000"/>
          <w:sz w:val="24"/>
          <w:szCs w:val="24"/>
        </w:rPr>
        <w:t xml:space="preserve"> putem ovog suda Visokom trgovačkom sudu Republike Hrvatske</w:t>
      </w:r>
      <w:r w:rsidRPr="00E91ACC">
        <w:rPr>
          <w:color w:val="000000"/>
          <w:sz w:val="24"/>
          <w:szCs w:val="24"/>
        </w:rPr>
        <w:t>.</w:t>
      </w:r>
    </w:p>
    <w:p w:rsidRDefault="008A7C5A" w:rsidP="00E91ACC" w:rsidR="008A7C5A" w:rsidRPr="00E91ACC">
      <w:pPr>
        <w:jc w:val="right"/>
        <w:rPr>
          <w:color w:val="000000"/>
          <w:sz w:val="24"/>
          <w:szCs w:val="24"/>
        </w:rPr>
      </w:pPr>
    </w:p>
    <w:p w:rsidRDefault="00F6065D" w:rsidP="00E91ACC" w:rsidR="00F6065D" w:rsidRPr="00E91ACC">
      <w:pPr>
        <w:jc w:val="right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Za točnost otpravka:</w:t>
      </w:r>
    </w:p>
    <w:p w:rsidRDefault="00F36B69" w:rsidP="00E91ACC" w:rsidR="00F6065D" w:rsidRPr="00E91ACC">
      <w:pPr>
        <w:jc w:val="right"/>
        <w:rPr>
          <w:color w:val="000000"/>
          <w:sz w:val="24"/>
          <w:szCs w:val="24"/>
        </w:rPr>
      </w:pPr>
      <w:r w:rsidRPr="00E91ACC">
        <w:rPr>
          <w:color w:val="000000"/>
          <w:sz w:val="24"/>
          <w:szCs w:val="24"/>
        </w:rPr>
        <w:t>Ivana Rogić</w:t>
      </w:r>
    </w:p>
    <w:p w:rsidRDefault="008A7C5A" w:rsidP="00883115" w:rsidR="008A7C5A">
      <w:pPr>
        <w:rPr>
          <w:color w:val="000000"/>
          <w:sz w:val="24"/>
          <w:szCs w:val="24"/>
        </w:rPr>
      </w:pPr>
    </w:p>
    <w:p w:rsidRDefault="00E91ACC" w:rsidP="00883115" w:rsidR="00E91ACC" w:rsidRPr="00E91ACC">
      <w:pPr>
        <w:rPr>
          <w:color w:val="000000"/>
          <w:sz w:val="24"/>
          <w:szCs w:val="24"/>
        </w:rPr>
      </w:pPr>
    </w:p>
    <w:p w:rsidRDefault="008A7C5A" w:rsidP="008A7C5A" w:rsidR="008A7C5A" w:rsidRPr="00E91ACC">
      <w:pPr>
        <w:rPr>
          <w:color w:val="000000"/>
          <w:sz w:val="24"/>
          <w:szCs w:val="24"/>
        </w:rPr>
      </w:pPr>
    </w:p>
    <w:p w:rsidRDefault="008A7C5A" w:rsidP="008A7C5A" w:rsidR="008A7C5A" w:rsidRPr="00E91ACC">
      <w:pPr>
        <w:rPr>
          <w:color w:val="000000"/>
          <w:sz w:val="24"/>
          <w:szCs w:val="24"/>
        </w:rPr>
      </w:pPr>
    </w:p>
    <w:p w:rsidRDefault="00935ABA" w:rsidR="00935ABA" w:rsidRPr="00E91ACC">
      <w:pPr>
        <w:rPr>
          <w:color w:val="000000"/>
          <w:sz w:val="24"/>
          <w:szCs w:val="24"/>
        </w:rPr>
      </w:pPr>
    </w:p>
    <w:sectPr w:rsidSect="0028353E" w:rsidR="00935ABA" w:rsidRPr="00E91ACC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 w:rsidRPr="00E91ACC">
      <w:pPr>
        <w:rPr>
          <w:color w:val="000000"/>
        </w:rPr>
      </w:pPr>
      <w:r w:rsidRPr="00E91ACC">
        <w:rPr>
          <w:color w:val="000000"/>
        </w:rPr>
        <w:separator/>
      </w:r>
    </w:p>
  </w:endnote>
  <w:endnote w:id="0" w:type="continuationSeparator">
    <w:p w:rsidRDefault="006E25FA" w:rsidR="006E25FA" w:rsidRPr="00E91ACC">
      <w:pPr>
        <w:rPr>
          <w:color w:val="000000"/>
        </w:rPr>
      </w:pPr>
      <w:r w:rsidRPr="00E91AC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 w:rsidRPr="00E91ACC">
      <w:pPr>
        <w:rPr>
          <w:color w:val="000000"/>
        </w:rPr>
      </w:pPr>
      <w:r w:rsidRPr="00E91ACC">
        <w:rPr>
          <w:color w:val="000000"/>
        </w:rPr>
        <w:separator/>
      </w:r>
    </w:p>
  </w:footnote>
  <w:footnote w:id="0" w:type="continuationSeparator">
    <w:p w:rsidRDefault="006E25FA" w:rsidR="006E25FA" w:rsidRPr="00E91ACC">
      <w:pPr>
        <w:rPr>
          <w:color w:val="000000"/>
        </w:rPr>
      </w:pPr>
      <w:r w:rsidRPr="00E91AC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9CD" w:rsidP="00676948" w:rsidR="0045562C" w:rsidRPr="00E91A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91ACC">
      <w:rPr>
        <w:rStyle w:val="Brojstranice"/>
        <w:color w:val="000000"/>
      </w:rPr>
      <w:fldChar w:fldCharType="begin"/>
    </w:r>
    <w:r w:rsidR="0045562C" w:rsidRPr="00E91ACC">
      <w:rPr>
        <w:rStyle w:val="Brojstranice"/>
        <w:color w:val="000000"/>
      </w:rPr>
      <w:instrText xml:space="preserve">PAGE  </w:instrText>
    </w:r>
    <w:r w:rsidRPr="00E91ACC">
      <w:rPr>
        <w:rStyle w:val="Brojstranice"/>
        <w:color w:val="000000"/>
      </w:rPr>
      <w:fldChar w:fldCharType="end"/>
    </w:r>
  </w:p>
  <w:p w:rsidRDefault="0045562C" w:rsidR="0045562C" w:rsidRPr="00E91AC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49CD" w:rsidP="00676948" w:rsidR="0045562C" w:rsidRPr="00E91AC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91ACC">
      <w:rPr>
        <w:rStyle w:val="Brojstranice"/>
        <w:color w:val="000000"/>
      </w:rPr>
      <w:fldChar w:fldCharType="begin"/>
    </w:r>
    <w:r w:rsidR="0045562C" w:rsidRPr="00E91ACC">
      <w:rPr>
        <w:rStyle w:val="Brojstranice"/>
        <w:color w:val="000000"/>
      </w:rPr>
      <w:instrText xml:space="preserve">PAGE  </w:instrText>
    </w:r>
    <w:r w:rsidRPr="00E91ACC">
      <w:rPr>
        <w:rStyle w:val="Brojstranice"/>
        <w:color w:val="000000"/>
      </w:rPr>
      <w:fldChar w:fldCharType="separate"/>
    </w:r>
    <w:r w:rsidR="00E91ACC">
      <w:rPr>
        <w:rStyle w:val="Brojstranice"/>
        <w:noProof/>
        <w:color w:val="000000"/>
      </w:rPr>
      <w:t>3</w:t>
    </w:r>
    <w:r w:rsidRPr="00E91ACC">
      <w:rPr>
        <w:rStyle w:val="Brojstranice"/>
        <w:color w:val="000000"/>
      </w:rPr>
      <w:fldChar w:fldCharType="end"/>
    </w:r>
  </w:p>
  <w:p w:rsidRDefault="006023CE" w:rsidP="0028353E" w:rsidR="0045562C" w:rsidRPr="00E91ACC">
    <w:pPr>
      <w:pStyle w:val="Zaglavlje"/>
      <w:jc w:val="right"/>
      <w:rPr>
        <w:color w:val="000000"/>
        <w:sz w:val="24"/>
        <w:szCs w:val="24"/>
      </w:rPr>
    </w:pPr>
    <w:r w:rsidRPr="00E91ACC">
      <w:rPr>
        <w:color w:val="000000"/>
        <w:sz w:val="24"/>
        <w:szCs w:val="24"/>
      </w:rPr>
      <w:t>67. St-15/15</w:t>
    </w:r>
    <w:r w:rsidR="00E91ACC" w:rsidRPr="00E91ACC">
      <w:rPr>
        <w:color w:val="000000"/>
        <w:sz w:val="24"/>
        <w:szCs w:val="24"/>
      </w:rPr>
      <w:t>-34</w:t>
    </w:r>
    <w:r w:rsidR="0045562C" w:rsidRPr="00E91ACC">
      <w:rPr>
        <w:color w:val="000000"/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45112"/>
    <w:multiLevelType w:val="hybridMultilevel"/>
    <w:tmpl w:val="6A20BD8C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510F99"/>
    <w:multiLevelType w:val="hybridMultilevel"/>
    <w:tmpl w:val="6EB0E974"/>
    <w:lvl w:tplc="16200D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C005848"/>
    <w:multiLevelType w:val="hybridMultilevel"/>
    <w:tmpl w:val="B4A0017A"/>
    <w:lvl w:tplc="BE7ADB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7"/>
  </w:num>
  <w:num w:numId="6">
    <w:abstractNumId w:val="3"/>
  </w:num>
  <w:num w:numId="7">
    <w:abstractNumId w:val="1"/>
  </w:num>
  <w:num w:numId="8">
    <w:abstractNumId w:val="10"/>
  </w:num>
  <w:num w:numId="9">
    <w:abstractNumId w:val="8"/>
  </w:num>
  <w:num w:numId="10">
    <w:abstractNumId w:val="0"/>
  </w:num>
  <w:num w:numId="11">
    <w:abstractNumId w:val="13"/>
  </w:num>
  <w:num w:numId="12">
    <w:abstractNumId w:val="14"/>
  </w:num>
  <w:num w:numId="13">
    <w:abstractNumId w:val="4"/>
  </w:num>
  <w:num w:numId="14">
    <w:abstractNumId w:val="15"/>
  </w:num>
  <w:num w:numId="15">
    <w:abstractNumId w:val="1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425A2"/>
    <w:rsid w:val="000837BB"/>
    <w:rsid w:val="000A3CBC"/>
    <w:rsid w:val="000C67D7"/>
    <w:rsid w:val="000D357F"/>
    <w:rsid w:val="000F3C38"/>
    <w:rsid w:val="001B2DE2"/>
    <w:rsid w:val="001B5B2A"/>
    <w:rsid w:val="001E6962"/>
    <w:rsid w:val="002502D1"/>
    <w:rsid w:val="00275E0C"/>
    <w:rsid w:val="0028353E"/>
    <w:rsid w:val="002C419D"/>
    <w:rsid w:val="002D4BCC"/>
    <w:rsid w:val="00306DD0"/>
    <w:rsid w:val="00331BE1"/>
    <w:rsid w:val="00344673"/>
    <w:rsid w:val="00387E84"/>
    <w:rsid w:val="003949CD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023CE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C6869"/>
    <w:rsid w:val="007E7DA9"/>
    <w:rsid w:val="007F5A11"/>
    <w:rsid w:val="00862698"/>
    <w:rsid w:val="00870898"/>
    <w:rsid w:val="00882438"/>
    <w:rsid w:val="00883115"/>
    <w:rsid w:val="00891B41"/>
    <w:rsid w:val="008A286D"/>
    <w:rsid w:val="008A5470"/>
    <w:rsid w:val="008A7C5A"/>
    <w:rsid w:val="008C26A5"/>
    <w:rsid w:val="008E1067"/>
    <w:rsid w:val="00935ABA"/>
    <w:rsid w:val="009433B8"/>
    <w:rsid w:val="009C1076"/>
    <w:rsid w:val="00A15A1D"/>
    <w:rsid w:val="00A453D2"/>
    <w:rsid w:val="00A504ED"/>
    <w:rsid w:val="00A67962"/>
    <w:rsid w:val="00AA404C"/>
    <w:rsid w:val="00B0292A"/>
    <w:rsid w:val="00B23FAB"/>
    <w:rsid w:val="00B43FE8"/>
    <w:rsid w:val="00B75B61"/>
    <w:rsid w:val="00BB0019"/>
    <w:rsid w:val="00BF2DE7"/>
    <w:rsid w:val="00C00CB9"/>
    <w:rsid w:val="00C1161E"/>
    <w:rsid w:val="00C62820"/>
    <w:rsid w:val="00C70715"/>
    <w:rsid w:val="00C9714D"/>
    <w:rsid w:val="00CA675A"/>
    <w:rsid w:val="00CB1861"/>
    <w:rsid w:val="00CB2EE2"/>
    <w:rsid w:val="00D05780"/>
    <w:rsid w:val="00D32F37"/>
    <w:rsid w:val="00D414F4"/>
    <w:rsid w:val="00D80B13"/>
    <w:rsid w:val="00DC76EE"/>
    <w:rsid w:val="00E36493"/>
    <w:rsid w:val="00E81382"/>
    <w:rsid w:val="00E91ACC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A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91A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1AC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1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A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91A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1AC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749</properties:Words>
  <properties:Characters>3980</properties:Characters>
  <properties:Lines>111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2015-12-07T10:23:00Z</dcterms:created>
  <dc:creator>nmarkovic</dc:creator>
  <cp:lastModifiedBy>Ivana Rogić</cp:lastModifiedBy>
  <cp:lastPrinted>2015-12-07T12:29:00Z</cp:lastPrinted>
  <dcterms:modified xmlns:xsi="http://www.w3.org/2001/XMLSchema-instance" xsi:type="dcterms:W3CDTF">2015-12-07T12:30:00Z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