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f2b1" w14:paraId="3ddf2b1"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5D3E3E" w:rsidP="005D3E3E" w:rsidR="005D3E3E">
      <w:pPr>
        <w:spacing w:after="0"/>
        <w:jc w:val="both"/>
      </w:pPr>
    </w:p>
    <w:p w:rsidRDefault="005D3E3E" w:rsidP="005D3E3E" w:rsidR="005D3E3E">
      <w:pPr>
        <w:spacing w:after="0"/>
        <w:jc w:val="both"/>
      </w:pPr>
    </w:p>
    <w:p w:rsidRDefault="005D3E3E" w:rsidP="005D3E3E" w:rsidR="005D3E3E">
      <w:pPr>
        <w:spacing w:after="0"/>
        <w:jc w:val="both"/>
      </w:pPr>
    </w:p>
    <w:p w:rsidRDefault="005D3E3E" w:rsidP="005D3E3E" w:rsidR="005D3E3E">
      <w:pPr>
        <w:spacing w:after="0"/>
        <w:jc w:val="both"/>
      </w:pPr>
    </w:p>
    <w:p w:rsidRDefault="005D3E3E" w:rsidP="005D3E3E" w:rsidR="005D3E3E">
      <w:pPr>
        <w:spacing w:after="0"/>
        <w:jc w:val="both"/>
      </w:pPr>
    </w:p>
    <w:p w:rsidRDefault="005D3E3E" w:rsidP="005D3E3E" w:rsidR="005D3E3E">
      <w:pPr>
        <w:spacing w:after="0"/>
        <w:jc w:val="both"/>
      </w:pPr>
    </w:p>
    <w:p w:rsidRDefault="005D3E3E" w:rsidP="005D3E3E" w:rsidR="005D3E3E">
      <w:pPr>
        <w:spacing w:after="0"/>
        <w:jc w:val="center"/>
      </w:pPr>
      <w:r>
        <w:t>R E P U B L I K A   H R V A T S K A</w:t>
      </w:r>
    </w:p>
    <w:p w:rsidRDefault="005D3E3E" w:rsidP="005D3E3E" w:rsidR="005D3E3E">
      <w:pPr>
        <w:spacing w:after="0"/>
        <w:jc w:val="center"/>
      </w:pPr>
    </w:p>
    <w:p w:rsidRDefault="005D3E3E" w:rsidP="005D3E3E" w:rsidR="005D3E3E">
      <w:pPr>
        <w:spacing w:after="0"/>
        <w:jc w:val="center"/>
      </w:pPr>
      <w:r>
        <w:t>R J E Š E NJ E</w:t>
      </w:r>
    </w:p>
    <w:p w:rsidRDefault="005D3E3E" w:rsidP="005D3E3E" w:rsidR="005D3E3E">
      <w:pPr>
        <w:spacing w:after="0"/>
        <w:jc w:val="both"/>
      </w:pPr>
    </w:p>
    <w:p w:rsidRDefault="005D3E3E" w:rsidP="005D3E3E" w:rsidR="005D3E3E">
      <w:pPr>
        <w:spacing w:after="0"/>
        <w:jc w:val="both"/>
      </w:pPr>
    </w:p>
    <w:p w:rsidRDefault="005D3E3E" w:rsidP="005D3E3E" w:rsidR="005D3E3E">
      <w:pPr>
        <w:spacing w:after="0"/>
        <w:ind w:firstLine="708"/>
        <w:jc w:val="both"/>
      </w:pPr>
      <w:r>
        <w:t xml:space="preserve">Visoki trgovački sud Republike Hrvatske, u vijeću sastavljenom od sudaca Mirte Matić, predsjednika vijeća, Branke Šabarić Zovko, suca izvjestitelja i Maje Bilandžić, člana vijeća, u predstečajnom postupku nad dužnikom VS GRADNJA d.o.o. za građevinarstvo, trgovinu i posredovanje, Slatina, Nikole Šubića Zrinskog 28, OIB 16640403502, odlučujući o žalbi vjerovnika Trgocentar d.d., OIB 17649565367, Virovitica, Zbor Narodne Garde 1, kojeg zastupaju punomoćnici, odvjetnici u Odvjetničkom društvu Petrić i dr. d.o.o. iz Varaždina, protiv rješenja Trgovačkog suda u Bjelovaru poslovni broj St-240/17-51 od 20. listopada 2017., u sjednici vijeća održanoj 13. prosinca 2017. </w:t>
      </w:r>
    </w:p>
    <w:p w:rsidRDefault="005D3E3E" w:rsidP="005D3E3E" w:rsidR="005D3E3E">
      <w:pPr>
        <w:spacing w:after="0"/>
        <w:jc w:val="both"/>
      </w:pPr>
    </w:p>
    <w:p w:rsidRDefault="005D3E3E" w:rsidP="005D3E3E" w:rsidR="005D3E3E">
      <w:pPr>
        <w:spacing w:after="0"/>
        <w:jc w:val="center"/>
      </w:pPr>
      <w:r>
        <w:t>r i j e š i o   j e</w:t>
      </w:r>
    </w:p>
    <w:p w:rsidRDefault="005D3E3E" w:rsidP="005D3E3E" w:rsidR="005D3E3E">
      <w:pPr>
        <w:spacing w:after="0"/>
        <w:jc w:val="both"/>
      </w:pPr>
    </w:p>
    <w:p w:rsidRDefault="005D3E3E" w:rsidP="005D3E3E" w:rsidR="005D3E3E">
      <w:pPr>
        <w:spacing w:after="0"/>
        <w:ind w:firstLine="708"/>
        <w:jc w:val="both"/>
      </w:pPr>
      <w:r>
        <w:t>Ukida se rješenje Trgovačkog suda u Bjelovaru poslovni broj St-240/17-51 od 20. listopada 2017.</w:t>
      </w:r>
    </w:p>
    <w:p w:rsidRDefault="005D3E3E" w:rsidP="005D3E3E" w:rsidR="005D3E3E">
      <w:pPr>
        <w:spacing w:after="0"/>
        <w:jc w:val="both"/>
      </w:pPr>
    </w:p>
    <w:p w:rsidRDefault="005D3E3E" w:rsidP="005D3E3E" w:rsidR="005D3E3E">
      <w:pPr>
        <w:spacing w:after="0"/>
        <w:jc w:val="center"/>
      </w:pPr>
      <w:r>
        <w:t>Obrazloženje</w:t>
      </w:r>
    </w:p>
    <w:p w:rsidRDefault="005D3E3E" w:rsidP="005D3E3E" w:rsidR="005D3E3E">
      <w:pPr>
        <w:spacing w:after="0"/>
        <w:jc w:val="both"/>
      </w:pPr>
    </w:p>
    <w:p w:rsidRDefault="005D3E3E" w:rsidP="005D3E3E" w:rsidR="005D3E3E">
      <w:pPr>
        <w:spacing w:after="0"/>
        <w:jc w:val="both"/>
      </w:pPr>
      <w:r>
        <w:tab/>
        <w:t>Pobijanim u izreci označenim rješenjem odlučeno je:</w:t>
      </w:r>
    </w:p>
    <w:p w:rsidRDefault="005D3E3E" w:rsidP="005D3E3E" w:rsidR="005D3E3E">
      <w:pPr>
        <w:spacing w:after="0"/>
        <w:jc w:val="both"/>
      </w:pPr>
    </w:p>
    <w:p w:rsidRDefault="005D3E3E" w:rsidP="005D3E3E" w:rsidR="005D3E3E">
      <w:pPr>
        <w:spacing w:after="0"/>
        <w:jc w:val="both"/>
      </w:pPr>
      <w:r>
        <w:tab/>
        <w:t>„I. Potvrđuje se imenovanje povjerenika predstečajne nagodbe u osobi Tomislav Đuričin iz Varaždina, Dravska poljana 1, OIB 01733609458,</w:t>
      </w:r>
    </w:p>
    <w:p w:rsidRDefault="005D3E3E" w:rsidP="005D3E3E" w:rsidR="005D3E3E">
      <w:pPr>
        <w:spacing w:after="0"/>
        <w:jc w:val="both"/>
      </w:pPr>
      <w:r>
        <w:tab/>
        <w:t xml:space="preserve">II. Razrješava se dužnosti dosadašnjeg povjerenika predstečajne nagodbe Branko Valentić iz Virovitice, Ferde Rusana 100, OIB 85378232573 u postupku predstečajne nagodbe nad dužnikom VS GRADNJA d.o.o. za građevinarstvo, trgovinu i posredovanje iz Slatine, Nikole Šubića Zrinskog 28, </w:t>
      </w:r>
    </w:p>
    <w:p w:rsidRDefault="005D3E3E" w:rsidP="005D3E3E" w:rsidR="005D3E3E">
      <w:pPr>
        <w:spacing w:after="0"/>
        <w:jc w:val="both"/>
      </w:pPr>
      <w:r>
        <w:tab/>
        <w:t xml:space="preserve">III. Prijašnji povjerenik predstečajne nagodbe Branko Valentić dužan je predati svoje dužnosti novom povjereniku predstečajne nagodbe Tomislavu Đuričinu u roku od 3 dana, te o tome dostaviti ovom sudu zapisnik o izvršenoj primopredaji, </w:t>
      </w:r>
    </w:p>
    <w:p w:rsidRDefault="005D3E3E" w:rsidP="005D3E3E" w:rsidR="005D3E3E">
      <w:pPr>
        <w:spacing w:after="0"/>
        <w:jc w:val="both"/>
      </w:pPr>
      <w:r>
        <w:tab/>
        <w:t>IV. Nalaže se Trgovačkom sudu u Bjelovaru da nakon pravomoćnosti ovog rješenja izvrši u svom registru upis promjene povjerenika predstečajne nagodbe na način da upiše novo imenovanog povjerenika predstečajne nagodbe Tomislava Đuričin, te da izvrši brisanje dosadašnjeg povjerenika predstečajne nagodbe Branka Valentić, a u postupku predstečajne nagodbe koji se vodi nad dužnikom VS GRADNJA d.o.o. za građevinarstvo, trgovinu i posredovanje iz Slatine, Nikole Šubića Zrinskog 28.“</w:t>
      </w:r>
    </w:p>
    <w:p w:rsidRDefault="005D3E3E" w:rsidP="005D3E3E" w:rsidR="005D3E3E">
      <w:pPr>
        <w:spacing w:after="0"/>
        <w:jc w:val="both"/>
      </w:pPr>
    </w:p>
    <w:p w:rsidRDefault="005D3E3E" w:rsidP="005D3E3E" w:rsidR="005D3E3E">
      <w:pPr>
        <w:spacing w:after="0"/>
        <w:jc w:val="both"/>
      </w:pPr>
      <w:r>
        <w:lastRenderedPageBreak/>
        <w:tab/>
        <w:t xml:space="preserve">Tako je odlučio prvostupanjski sud sukladno odredbama čl. 105. st. 2., 106., 87. st. 3. u vezi s odredbom čl. 23. st. 3. Stečajnog zakona („Narodne novine“ broj 71/15; dalje: SZ-a.) </w:t>
      </w:r>
    </w:p>
    <w:p w:rsidRDefault="005D3E3E" w:rsidP="005D3E3E" w:rsidR="005D3E3E">
      <w:pPr>
        <w:spacing w:after="0"/>
        <w:jc w:val="both"/>
      </w:pPr>
    </w:p>
    <w:p w:rsidRDefault="005D3E3E" w:rsidP="005D3E3E" w:rsidR="005D3E3E">
      <w:pPr>
        <w:spacing w:after="0"/>
        <w:jc w:val="both"/>
      </w:pPr>
      <w:r>
        <w:tab/>
        <w:t xml:space="preserve">Protiv tog rješenja, žalbu je podnio stečajni vjerovnik Trgocentar d.d., zbog pogrešno utvrđenog činjeničnog stanja i pogrešne primjene materijalnog prava. </w:t>
      </w:r>
    </w:p>
    <w:p w:rsidRDefault="005D3E3E" w:rsidP="005D3E3E" w:rsidR="005D3E3E">
      <w:pPr>
        <w:spacing w:after="0"/>
        <w:jc w:val="both"/>
      </w:pPr>
    </w:p>
    <w:p w:rsidRDefault="005D3E3E" w:rsidP="005D3E3E" w:rsidR="005D3E3E">
      <w:pPr>
        <w:spacing w:after="0"/>
        <w:ind w:firstLine="708"/>
        <w:jc w:val="both"/>
      </w:pPr>
      <w:r>
        <w:t>U žalbi navodi da je izbor povjerenika, a posljedično tome i rješenje o njegovom potvrđivanju, nezakonito iz razloga što je prvostupanjski sud u obzir uzreo glasove vjerovnika kojima pravo glasa ne pripada, budući da su predmetne zadužnice izdane tek nakon podnošenja prijedloga za otvaranje predstečajnog postupka. Predlaže ovome sudu rješenje ukinuti i vratiti predmet prvostupanjskom sud na ponovan postupak, podredno preinačiti.</w:t>
      </w:r>
    </w:p>
    <w:p w:rsidRDefault="005D3E3E" w:rsidP="005D3E3E" w:rsidR="005D3E3E">
      <w:pPr>
        <w:spacing w:after="0"/>
        <w:jc w:val="both"/>
      </w:pPr>
    </w:p>
    <w:p w:rsidRDefault="005D3E3E" w:rsidP="005D3E3E" w:rsidR="005D3E3E">
      <w:pPr>
        <w:spacing w:after="0"/>
        <w:jc w:val="both"/>
      </w:pPr>
      <w:r>
        <w:tab/>
        <w:t>Odgovor na žalbu nije podnesen.</w:t>
      </w:r>
    </w:p>
    <w:p w:rsidRDefault="005D3E3E" w:rsidP="005D3E3E" w:rsidR="005D3E3E">
      <w:pPr>
        <w:spacing w:after="0"/>
        <w:jc w:val="both"/>
      </w:pPr>
    </w:p>
    <w:p w:rsidRDefault="005D3E3E" w:rsidP="005D3E3E" w:rsidR="005D3E3E">
      <w:pPr>
        <w:spacing w:after="0"/>
        <w:jc w:val="both"/>
      </w:pPr>
      <w:r>
        <w:tab/>
        <w:t>Žalba je osnovana, ali ne iz razloga navedenih u žalbi.</w:t>
      </w:r>
    </w:p>
    <w:p w:rsidRDefault="005D3E3E" w:rsidP="005D3E3E" w:rsidR="005D3E3E">
      <w:pPr>
        <w:spacing w:after="0"/>
        <w:jc w:val="both"/>
      </w:pPr>
    </w:p>
    <w:p w:rsidRDefault="005D3E3E" w:rsidP="005D3E3E" w:rsidR="005D3E3E">
      <w:pPr>
        <w:spacing w:after="0"/>
        <w:ind w:firstLine="708"/>
        <w:jc w:val="both"/>
      </w:pPr>
      <w:r>
        <w:t>Ispitavši pobijano rješenje sukladno odredbi čl. 381. i 365. st. 2. Zakona o parničnom postupku („Narodne novine“ broj: 53/91, 91/92, 112/99, 88/01, 117/03, 88/05, 2/07, 84/08, 96/08, 123/08, 57/11, 148/11-pročišćeni tekst, 25/13, 28/13 i 89/14; dalje: ZPP) u vezi s čl. 10. SZ-a, u granicama razloga navedenih u žalbi, pazeći po službenoj dužnosti na bitne povrede odredaba postupka iz čl. 354. st. 2. t. 2., 4., 8., 9., 11., 13. i 14. ZPP-a i na pravilnu primjenu materijalnog prava, ovaj sud nalazi da prvostupanjsko rješenje nije pravilno i zakonito.</w:t>
      </w:r>
    </w:p>
    <w:p w:rsidRDefault="005D3E3E" w:rsidP="005D3E3E" w:rsidR="005D3E3E">
      <w:pPr>
        <w:spacing w:after="0"/>
        <w:jc w:val="both"/>
      </w:pPr>
    </w:p>
    <w:p w:rsidRDefault="005D3E3E" w:rsidP="005D3E3E" w:rsidR="005D3E3E">
      <w:pPr>
        <w:spacing w:after="0"/>
        <w:ind w:firstLine="708"/>
        <w:jc w:val="both"/>
      </w:pPr>
      <w:r>
        <w:t>Iz obrazloženja pobijanog rješenje proizlazi da je prvostupanjski sud u predstečajnom postupku potvrdio imenovanje povjerenika predstečajne nagodbe u osobi Tomislava Đuričina, a dosadašnjeg povjerenika predstečajne nagodbe Branka Valentića razrješava se dužnosti.</w:t>
      </w:r>
    </w:p>
    <w:p w:rsidRDefault="005D3E3E" w:rsidP="005D3E3E" w:rsidR="005D3E3E">
      <w:pPr>
        <w:spacing w:after="0"/>
        <w:jc w:val="both"/>
      </w:pPr>
    </w:p>
    <w:p w:rsidRDefault="005D3E3E" w:rsidP="005D3E3E" w:rsidR="005D3E3E">
      <w:pPr>
        <w:spacing w:after="0"/>
        <w:ind w:firstLine="708"/>
        <w:jc w:val="both"/>
      </w:pPr>
      <w:r>
        <w:t xml:space="preserve">U obrazloženju sud navodi da je na ročištu nakon imenovanja održanom dana 20. listopada 2017., Skupština vjerovnika u postupku predstečajne nagodbe nad dužnikom VS gradnja d.o.o., donijela odluku o izboru drugog povjerenika u tom postupku predstečajne nagodbe u osobi Tomislav Đuričin iz Varaždina, jer je za izbor drugog povjerenika predstečajne nagodbe na toj skupštini vjerovnika glasovala većina vjerovnika iz čl. 105. st. 2. Stečajnog zakona („Narodne novine“ broj 71/15; dalje: SZ-a). </w:t>
      </w:r>
    </w:p>
    <w:p w:rsidRDefault="005D3E3E" w:rsidP="005D3E3E" w:rsidR="005D3E3E">
      <w:pPr>
        <w:spacing w:after="0"/>
        <w:jc w:val="both"/>
      </w:pPr>
    </w:p>
    <w:p w:rsidRDefault="005D3E3E" w:rsidP="005D3E3E" w:rsidR="005D3E3E">
      <w:pPr>
        <w:spacing w:after="0"/>
        <w:ind w:firstLine="708"/>
        <w:jc w:val="both"/>
      </w:pPr>
      <w:r>
        <w:t>Odredbom čl. 21. SZ-a propisano je da su tijela stečajnog postupka sud i povjerenik.</w:t>
      </w:r>
    </w:p>
    <w:p w:rsidRDefault="005D3E3E" w:rsidP="005D3E3E" w:rsidR="005D3E3E">
      <w:pPr>
        <w:spacing w:after="0"/>
        <w:jc w:val="both"/>
      </w:pPr>
    </w:p>
    <w:p w:rsidRDefault="005D3E3E" w:rsidP="005D3E3E" w:rsidR="005D3E3E">
      <w:pPr>
        <w:spacing w:after="0"/>
        <w:jc w:val="both"/>
      </w:pPr>
      <w:r>
        <w:tab/>
        <w:t xml:space="preserve">Prema odredbi čl. 22. SZ-a u predstečajnom postupku sud: </w:t>
      </w:r>
    </w:p>
    <w:p w:rsidRDefault="005D3E3E" w:rsidP="005D3E3E" w:rsidR="005D3E3E">
      <w:pPr>
        <w:spacing w:after="0"/>
        <w:ind w:firstLine="708"/>
        <w:jc w:val="both"/>
      </w:pPr>
      <w:r>
        <w:t xml:space="preserve">1. odlučuje o otvaranju predstečajnog postupka, </w:t>
      </w:r>
    </w:p>
    <w:p w:rsidRDefault="005D3E3E" w:rsidP="005D3E3E" w:rsidR="005D3E3E">
      <w:pPr>
        <w:spacing w:after="0"/>
        <w:ind w:firstLine="708"/>
        <w:jc w:val="both"/>
      </w:pPr>
      <w:r>
        <w:t xml:space="preserve">2. imenuje i razrješava povjerenika i nadzire njegov rad, </w:t>
      </w:r>
    </w:p>
    <w:p w:rsidRDefault="005D3E3E" w:rsidP="005D3E3E" w:rsidR="005D3E3E">
      <w:pPr>
        <w:spacing w:after="0"/>
        <w:ind w:firstLine="708"/>
        <w:jc w:val="both"/>
      </w:pPr>
      <w:r>
        <w:t xml:space="preserve">3. nadzire rad Financijske agencije </w:t>
      </w:r>
    </w:p>
    <w:p w:rsidRDefault="005D3E3E" w:rsidP="005D3E3E" w:rsidR="005D3E3E">
      <w:pPr>
        <w:spacing w:after="0"/>
        <w:ind w:firstLine="708"/>
        <w:jc w:val="both"/>
      </w:pPr>
      <w:r>
        <w:t xml:space="preserve">4. odlučuje o utvrđenim i osporenim tražbinama, </w:t>
      </w:r>
    </w:p>
    <w:p w:rsidRDefault="005D3E3E" w:rsidP="005D3E3E" w:rsidR="005D3E3E">
      <w:pPr>
        <w:spacing w:after="0"/>
        <w:ind w:firstLine="708"/>
        <w:jc w:val="both"/>
      </w:pPr>
      <w:r>
        <w:t xml:space="preserve">5. odlučuje o obustavi predstečajnog postupka, </w:t>
      </w:r>
    </w:p>
    <w:p w:rsidRDefault="005D3E3E" w:rsidP="005D3E3E" w:rsidR="005D3E3E">
      <w:pPr>
        <w:spacing w:after="0"/>
        <w:ind w:firstLine="708"/>
        <w:jc w:val="both"/>
      </w:pPr>
      <w:r>
        <w:t xml:space="preserve">6. odlučuje o svim drugim pitanjima predstečajnog postupka. </w:t>
      </w:r>
    </w:p>
    <w:p w:rsidRDefault="005D3E3E" w:rsidP="005D3E3E" w:rsidR="005D3E3E">
      <w:pPr>
        <w:spacing w:after="0"/>
        <w:jc w:val="both"/>
      </w:pPr>
    </w:p>
    <w:p w:rsidRDefault="005D3E3E" w:rsidP="005D3E3E" w:rsidR="005D3E3E">
      <w:pPr>
        <w:spacing w:after="0"/>
        <w:ind w:firstLine="708"/>
        <w:jc w:val="both"/>
      </w:pPr>
      <w:r>
        <w:t xml:space="preserve">U konkretnom slučaju radi se o postupku predstečajne nagodbe u kojem postupku skupština vjerovnika, kao tijelo stečajnog postupka ne egzistira. </w:t>
      </w:r>
    </w:p>
    <w:p w:rsidRDefault="005D3E3E" w:rsidP="005D3E3E" w:rsidR="005D3E3E">
      <w:pPr>
        <w:spacing w:after="0"/>
        <w:ind w:firstLine="708"/>
        <w:jc w:val="both"/>
      </w:pPr>
    </w:p>
    <w:p w:rsidRDefault="005D3E3E" w:rsidP="005D3E3E" w:rsidR="005D3E3E">
      <w:pPr>
        <w:spacing w:after="0"/>
        <w:ind w:firstLine="708"/>
        <w:jc w:val="both"/>
      </w:pPr>
      <w:r>
        <w:lastRenderedPageBreak/>
        <w:t>Slijedom navedenoga, prvostupanjski sud nije ni mogao donijeti odluku kojom potvrđuje  imenovanje povjerenika predstečajne nagodbe kao odluku Skupštine vjerovnika u postupku predstečajne nagodbe.</w:t>
      </w:r>
    </w:p>
    <w:p w:rsidRDefault="005D3E3E" w:rsidP="005D3E3E" w:rsidR="005D3E3E">
      <w:pPr>
        <w:spacing w:after="0"/>
        <w:jc w:val="both"/>
      </w:pPr>
    </w:p>
    <w:p w:rsidRDefault="005D3E3E" w:rsidP="005D3E3E" w:rsidR="005D3E3E">
      <w:pPr>
        <w:spacing w:after="0"/>
        <w:ind w:firstLine="708"/>
        <w:jc w:val="both"/>
      </w:pPr>
      <w:r>
        <w:t xml:space="preserve">Slijedom navedenoga, na temelju odredbe čl. 380. t. 3. ZPP-a u vezi s odredbom čl. 10. Stečajnog zakona, valjalo je uvažiti žalbu i ukinuti pobijano rješenje bez potrebe vraćanja na ponovan postupak. </w:t>
      </w:r>
    </w:p>
    <w:p w:rsidRDefault="005D3E3E" w:rsidP="005D3E3E" w:rsidR="005D3E3E">
      <w:pPr>
        <w:spacing w:after="0"/>
        <w:jc w:val="both"/>
      </w:pPr>
    </w:p>
    <w:p w:rsidRDefault="005D3E3E" w:rsidP="005D3E3E" w:rsidR="005D3E3E">
      <w:pPr>
        <w:spacing w:after="0"/>
        <w:jc w:val="center"/>
      </w:pPr>
      <w:r>
        <w:t>Zagreb, 13. prosinca 2017.</w:t>
      </w:r>
    </w:p>
    <w:p w:rsidRDefault="005D3E3E" w:rsidP="005D3E3E" w:rsidR="005D3E3E">
      <w:pPr>
        <w:spacing w:after="0"/>
        <w:jc w:val="both"/>
      </w:pPr>
    </w:p>
    <w:p w:rsidRDefault="005D3E3E" w:rsidP="005D3E3E" w:rsidR="005D3E3E">
      <w:pPr>
        <w:pStyle w:val="Bezproreda"/>
        <w:ind w:left="4536"/>
        <w:jc w:val="center"/>
      </w:pPr>
      <w:r>
        <w:t>Predsjednik vijeća</w:t>
      </w:r>
    </w:p>
    <w:p w:rsidRDefault="005D3E3E" w:rsidP="005D3E3E" w:rsidR="005D3E3E">
      <w:pPr>
        <w:pStyle w:val="Bezproreda"/>
        <w:ind w:left="4536"/>
        <w:jc w:val="center"/>
      </w:pPr>
      <w:r>
        <w:t>Mirta Matić, v. r.</w:t>
      </w:r>
    </w:p>
    <w:p w:rsidRDefault="005D3E3E" w:rsidP="005D3E3E" w:rsidR="005D3E3E">
      <w:pPr>
        <w:pStyle w:val="Bezproreda"/>
      </w:pPr>
    </w:p>
    <w:p w:rsidRDefault="005D3E3E" w:rsidP="005D3E3E" w:rsidR="005D3E3E">
      <w:pPr>
        <w:pStyle w:val="Bezproreda"/>
        <w:ind w:left="4536"/>
        <w:jc w:val="center"/>
      </w:pPr>
      <w:r>
        <w:t>Za točnost otpravka – ovlašteni službenik</w:t>
      </w:r>
    </w:p>
    <w:p w:rsidRDefault="005D3E3E" w:rsidP="005D3E3E" w:rsidR="005D3E3E">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F1C" w:rsidP="00BD5A69" w:rsidR="002B2F1C">
      <w:pPr>
        <w:spacing w:after="0"/>
      </w:pPr>
      <w:r>
        <w:separator/>
      </w:r>
    </w:p>
  </w:endnote>
  <w:endnote w:id="0" w:type="continuationSeparator">
    <w:p w:rsidRDefault="002B2F1C" w:rsidP="00BD5A69" w:rsidR="002B2F1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A01654">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F1C" w:rsidP="00BD5A69" w:rsidR="002B2F1C">
      <w:pPr>
        <w:spacing w:after="0"/>
      </w:pPr>
      <w:r>
        <w:separator/>
      </w:r>
    </w:p>
  </w:footnote>
  <w:footnote w:id="0" w:type="continuationSeparator">
    <w:p w:rsidRDefault="002B2F1C" w:rsidP="00BD5A69" w:rsidR="002B2F1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5D3E3E">
      <w:t>39 Pž-7365/2017-2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B2F1C"/>
    <w:rsid w:val="002E6EBB"/>
    <w:rsid w:val="003D0BF9"/>
    <w:rsid w:val="004E49A1"/>
    <w:rsid w:val="005474F3"/>
    <w:rsid w:val="005D3E3E"/>
    <w:rsid w:val="006D7A34"/>
    <w:rsid w:val="00896057"/>
    <w:rsid w:val="009538B5"/>
    <w:rsid w:val="00A01654"/>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A01654"/>
    <w:rPr>
      <w:color w:val="808080"/>
      <w:bdr w:space="0" w:sz="0" w:color="auto" w:val="none"/>
      <w:shd w:fill="auto" w:color="auto" w:val="clear"/>
    </w:rPr>
  </w:style>
  <w:style w:customStyle="true" w:styleId="eSPISCCParagraphDefaultFont" w:type="character">
    <w:name w:val="eSPIS_CC_Paragraph Default Font"/>
    <w:basedOn w:val="Zadanifontodlomka"/>
    <w:rsid w:val="00A016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654"/>
    <w:rPr>
      <w:bdr w:space="0" w:sz="0" w:color="auto" w:val="none"/>
      <w:shd w:fill="FFFFCC" w:color="auto" w:val="clear"/>
      <w:lang w:val="hr-HR"/>
    </w:rPr>
  </w:style>
  <w:style w:customStyle="true" w:styleId="PozadinaSvijetloCrvena" w:type="character">
    <w:name w:val="Pozadina_SvijetloCrvena"/>
    <w:basedOn w:val="eSPISCCParagraphDefaultFont"/>
    <w:rsid w:val="00A016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6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A01654"/>
    <w:rPr>
      <w:color w:val="808080"/>
      <w:bdr w:color="auto" w:space="0" w:sz="0" w:val="none"/>
      <w:shd w:color="auto" w:fill="auto" w:val="clear"/>
    </w:rPr>
  </w:style>
  <w:style w:customStyle="1" w:styleId="eSPISCCParagraphDefaultFont" w:type="character">
    <w:name w:val="eSPIS_CC_Paragraph Default Font"/>
    <w:basedOn w:val="Zadanifontodlomka"/>
    <w:rsid w:val="00A016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654"/>
    <w:rPr>
      <w:bdr w:color="auto" w:space="0" w:sz="0" w:val="none"/>
      <w:shd w:color="auto" w:fill="FFFFCC" w:val="clear"/>
      <w:lang w:val="hr-HR"/>
    </w:rPr>
  </w:style>
  <w:style w:customStyle="1" w:styleId="PozadinaSvijetloCrvena" w:type="character">
    <w:name w:val="Pozadina_SvijetloCrvena"/>
    <w:basedOn w:val="eSPISCCParagraphDefaultFont"/>
    <w:rsid w:val="00A016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6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019047757">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VS GRADNJA društvo s ograničenom odgovornošću za građevinarstvo, trgovinu i posredovanje</izvorni_sadrzaj>
    <derivirana_varijabla naziv="DomainObject.Predmet.StrankaFormated_1">  VS GRADNJA društvo s ograničenom odgovornošću za građevinarstvo, trgovinu i posredovanje</derivirana_varijabla>
  </DomainObject.Predmet.StrankaFormated>
  <DomainObject.Predmet.StrankaFormatedOIB>
    <izvorni_sadrzaj>  VS GRADNJA društvo s ograničenom odgovornošću za građevinarstvo, trgovinu i posredovanje, OIB 16640403502</izvorni_sadrzaj>
    <derivirana_varijabla naziv="DomainObject.Predmet.StrankaFormatedOIB_1">  VS GRADNJA društvo s ograničenom odgovornošću za građevinarstvo, trgovinu i posredovanje, OIB 16640403502</derivirana_varijabla>
  </DomainObject.Predmet.StrankaFormatedOIB>
  <DomainObject.Predmet.StrankaFormatedWithAdress>
    <izvorni_sadrzaj> VS GRADNJA društvo s ograničenom odgovornošću za građevinarstvo, trgovinu i posredovanje, Nikole Šubića Zrinskog 28, 33520 Slatina</izvorni_sadrzaj>
    <derivirana_varijabla naziv="DomainObject.Predmet.StrankaFormatedWithAdress_1"> VS GRADNJA društvo s ograničenom odgovornošću za građevinarstvo, trgovinu i posredovanje, Nikole Šubića Zrinskog 28, 33520 Slatina</derivirana_varijabla>
  </DomainObject.Predmet.StrankaFormatedWithAdress>
  <DomainObject.Predmet.StrankaFormatedWithAdressOIB>
    <izvorni_sadrzaj> VS GRADNJA društvo s ograničenom odgovornošću za građevinarstvo, trgovinu i posredovanje, OIB 16640403502, Nikole Šubića Zrinskog 28, 33520 Slatina</izvorni_sadrzaj>
    <derivirana_varijabla naziv="DomainObject.Predmet.StrankaFormatedWithAdressOIB_1"> VS GRADNJA društvo s ograničenom odgovornošću za građevinarstvo, trgovinu i posredovanje, OIB 16640403502, Nikole Šubića Zrinskog 28, 33520 Slatina</derivirana_varijabla>
  </DomainObject.Predmet.StrankaFormatedWithAdressOIB>
  <DomainObject.Predmet.StrankaWithAdress>
    <izvorni_sadrzaj>VS GRADNJA društvo s ograničenom odgovornošću za građevinarstvo, trgovinu i posredovanje Nikole Šubića Zrinskog 28,33520 Slatina</izvorni_sadrzaj>
    <derivirana_varijabla naziv="DomainObject.Predmet.StrankaWithAdress_1">VS GRADNJA društvo s ograničenom odgovornošću za građevinarstvo, trgovinu i posredovanje Nikole Šubića Zrinskog 28,33520 Slatina</derivirana_varijabla>
  </DomainObject.Predmet.StrankaWithAdress>
  <DomainObject.Predmet.StrankaWithAdressOIB>
    <izvorni_sadrzaj>VS GRADNJA društvo s ograničenom odgovornošću za građevinarstvo, trgovinu i posredovanje, OIB 16640403502, Nikole Šubića Zrinskog 28,33520 Slatina</izvorni_sadrzaj>
    <derivirana_varijabla naziv="DomainObject.Predmet.StrankaWithAdressOIB_1">VS GRADNJA društvo s ograničenom odgovornošću za građevinarstvo, trgovinu i posredovanje, OIB 16640403502, Nikole Šubića Zrinskog 28,33520 Slatina</derivirana_varijabla>
  </DomainObject.Predmet.StrankaWithAdressOIB>
  <DomainObject.Predmet.StrankaNazivFormated>
    <izvorni_sadrzaj>VS GRADNJA društvo s ograničenom odgovornošću za građevinarstvo, trgovinu i posredovanje</izvorni_sadrzaj>
    <derivirana_varijabla naziv="DomainObject.Predmet.StrankaNazivFormated_1">VS GRADNJA društvo s ograničenom odgovornošću za građevinarstvo, trgovinu i posredovanje</derivirana_varijabla>
  </DomainObject.Predmet.StrankaNazivFormated>
  <DomainObject.Predmet.StrankaNazivFormatedOIB>
    <izvorni_sadrzaj>VS GRADNJA društvo s ograničenom odgovornošću za građevinarstvo, trgovinu i posredovanje, OIB 16640403502</izvorni_sadrzaj>
    <derivirana_varijabla naziv="DomainObject.Predmet.StrankaNazivFormatedOIB_1">VS GRADNJA društvo s ograničenom odgovornošću za građevinarstvo, trgovinu i posredovanje, OIB 16640403502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VS GRADNJA društvo s ograničenom odgovornošću za građevinarstvo, trgovinu i posredovanje</item>
    </izvorni_sadrzaj>
    <derivirana_varijabla naziv="DomainObject.Predmet.StrankaListFormated_1">
      <item>VS GRADNJA društvo s ograničenom odgovornošću za građevinarstvo, trgovinu i posredovanje</item>
    </derivirana_varijabla>
  </DomainObject.Predmet.StrankaListFormated>
  <DomainObject.Predmet.StrankaListFormatedOIB>
    <izvorni_sadrzaj>
      <item>VS GRADNJA društvo s ograničenom odgovornošću za građevinarstvo, trgovinu i posredovanje, OIB 16640403502</item>
    </izvorni_sadrzaj>
    <derivirana_varijabla naziv="DomainObject.Predmet.StrankaListFormatedOIB_1">
      <item>VS GRADNJA društvo s ograničenom odgovornošću za građevinarstvo, trgovinu i posredovanje, OIB 16640403502</item>
    </derivirana_varijabla>
  </DomainObject.Predmet.StrankaListFormatedOIB>
  <DomainObject.Predmet.StrankaListFormatedWithAdress>
    <izvorni_sadrzaj>
      <item>VS GRADNJA društvo s ograničenom odgovornošću za građevinarstvo, trgovinu i posredovanje, Nikole Šubića Zrinskog 28, 33520 Slatina</item>
    </izvorni_sadrzaj>
    <derivirana_varijabla naziv="DomainObject.Predmet.StrankaListFormatedWithAdress_1">
      <item>VS GRADNJA društvo s ograničenom odgovornošću za građevinarstvo, trgovinu i posredovanje, Nikole Šubića Zrinskog 28, 33520 Slatina</item>
    </derivirana_varijabla>
  </DomainObject.Predmet.StrankaListFormatedWithAdress>
  <DomainObject.Predmet.StrankaListFormatedWithAdressOIB>
    <izvorni_sadrzaj>
      <item>VS GRADNJA društvo s ograničenom odgovornošću za građevinarstvo, trgovinu i posredovanje, OIB 16640403502, Nikole Šubića Zrinskog 28, 33520 Slatina</item>
    </izvorni_sadrzaj>
    <derivirana_varijabla naziv="DomainObject.Predmet.StrankaListFormatedWithAdressOIB_1">
      <item>VS GRADNJA društvo s ograničenom odgovornošću za građevinarstvo, trgovinu i posredovanje, OIB 16640403502, Nikole Šubića Zrinskog 28, 33520 Slatina</item>
    </derivirana_varijabla>
  </DomainObject.Predmet.StrankaListFormatedWithAdressOIB>
  <DomainObject.Predmet.StrankaListNazivFormated>
    <izvorni_sadrzaj>
      <item>VS GRADNJA društvo s ograničenom odgovornošću za građevinarstvo, trgovinu i posredovanje</item>
    </izvorni_sadrzaj>
    <derivirana_varijabla naziv="DomainObject.Predmet.StrankaListNazivFormated_1">
      <item>VS GRADNJA društvo s ograničenom odgovornošću za građevinarstvo, trgovinu i posredovanje</item>
    </derivirana_varijabla>
  </DomainObject.Predmet.StrankaListNazivFormated>
  <DomainObject.Predmet.StrankaListNazivFormatedOIB>
    <izvorni_sadrzaj>
      <item>VS GRADNJA društvo s ograničenom odgovornošću za građevinarstvo, trgovinu i posredovanje, OIB 16640403502</item>
    </izvorni_sadrzaj>
    <derivirana_varijabla naziv="DomainObject.Predmet.StrankaListNazivFormatedOIB_1">
      <item>VS GRADNJA društvo s ograničenom odgovornošću za građevinarstvo, trgovinu i posredovanje, OIB 16640403502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TRGOCENTAR dioničko društvo za trgovinu, proizvodnju i usluge</item>
    </izvorni_sadrzaj>
    <derivirana_varijabla naziv="DomainObject.Predmet.OstaliListFormated_1">
      <item>TRGOCENTAR dioničko društvo za trgovinu, proizvodnju i usluge</item>
    </derivirana_varijabla>
  </DomainObject.Predmet.OstaliListFormated>
  <DomainObject.Predmet.OstaliListFormatedOIB>
    <izvorni_sadrzaj>
      <item>TRGOCENTAR dioničko društvo za trgovinu, proizvodnju i usluge, OIB 17649565367</item>
    </izvorni_sadrzaj>
    <derivirana_varijabla naziv="DomainObject.Predmet.OstaliListFormatedOIB_1">
      <item>TRGOCENTAR dioničko društvo za trgovinu, proizvodnju i usluge, OIB 17649565367</item>
    </derivirana_varijabla>
  </DomainObject.Predmet.OstaliListFormatedOIB>
  <DomainObject.Predmet.OstaliListFormatedWithAdress>
    <izvorni_sadrzaj>
      <item>TRGOCENTAR dioničko društvo za trgovinu, proizvodnju i usluge, Zbora Narodne Garde 1, 33000 Virovitica</item>
    </izvorni_sadrzaj>
    <derivirana_varijabla naziv="DomainObject.Predmet.OstaliListFormatedWithAdress_1">
      <item>TRGOCENTAR dioničko društvo za trgovinu, proizvodnju i usluge, Zbora Narodne Garde 1, 33000 Virovitica</item>
    </derivirana_varijabla>
  </DomainObject.Predmet.OstaliListFormatedWithAdress>
  <DomainObject.Predmet.OstaliListFormatedWithAdressOIB>
    <izvorni_sadrzaj>
      <item>TRGOCENTAR dioničko društvo za trgovinu, proizvodnju i usluge, OIB 17649565367, Zbora Narodne Garde 1, 33000 Virovitica</item>
    </izvorni_sadrzaj>
    <derivirana_varijabla naziv="DomainObject.Predmet.OstaliListFormatedWithAdressOIB_1">
      <item>TRGOCENTAR dioničko društvo za trgovinu, proizvodnju i usluge, OIB 17649565367, Zbora Narodne Garde 1, 33000 Virovitica</item>
    </derivirana_varijabla>
  </DomainObject.Predmet.OstaliListFormatedWithAdressOIB>
  <DomainObject.Predmet.OstaliListNazivFormated>
    <izvorni_sadrzaj>
      <item>TRGOCENTAR dioničko društvo za trgovinu, proizvodnju i usluge</item>
    </izvorni_sadrzaj>
    <derivirana_varijabla naziv="DomainObject.Predmet.OstaliListNazivFormated_1">
      <item>TRGOCENTAR dioničko društvo za trgovinu, proizvodnju i usluge</item>
    </derivirana_varijabla>
  </DomainObject.Predmet.OstaliListNazivFormated>
  <DomainObject.Predmet.OstaliListNazivFormatedOIB>
    <izvorni_sadrzaj>
      <item>TRGOCENTAR dioničko društvo za trgovinu, proizvodnju i usluge, OIB 17649565367</item>
    </izvorni_sadrzaj>
    <derivirana_varijabla naziv="DomainObject.Predmet.OstaliListNazivFormatedOIB_1">
      <item>TRGOCENTAR dioničko društvo za trgovinu, proizvodnju i usluge, OIB 17649565367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VS GRADNJA društvo s ograničenom odgovornošću za građevinarstvo, trgovinu i posredovanje</izvorni_sadrzaj>
    <derivirana_varijabla naziv="DomainObject.Predmet.StrankaIDrugi_1">VS GRADNJA društvo s ograničenom odgovornošću za građevinarstvo, trgovinu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VS GRADNJA društvo s ograničenom odgovornošću za građevinarstvo, trgovinu i posredovanje, OIB 16640403502, Nikole Šubića Zrinskog 28, 33520 Slatina</izvorni_sadrzaj>
    <derivirana_varijabla naziv="DomainObject.Predmet.StrankaIDrugiAdressOIB_1">VS GRADNJA društvo s ograničenom odgovornošću za građevinarstvo, trgovinu i posredovanje, OIB 16640403502,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GRADNJA društvo s ograničenom odgovornošću za građevinarstvo, trgovinu i posredovanje</item>
      <item>TRGOCENTAR dioničko društvo za trgovinu, proizvodnju i usluge</item>
    </izvorni_sadrzaj>
    <derivirana_varijabla naziv="DomainObject.Predmet.SudioniciListNaziv_1">
      <item>VS GRADNJA društvo s ograničenom odgovornošću za građevinarstvo, trgovinu i posredovanje</item>
      <item>TRGOCENTAR dioničko društvo za trgovinu, proizvodnju i usluge</item>
    </derivirana_varijabla>
  </DomainObject.Predmet.SudioniciListNaziv>
  <DomainObject.Predmet.SudioniciListAdressOIB>
    <izvorni_sadrzaj>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izvorni_sadrzaj>
    <derivirana_varijabla naziv="DomainObject.Predmet.SudioniciListAdressOIB_1">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16640403502</item>
      <item>, OIB 17649565367</item>
    </izvorni_sadrzaj>
    <derivirana_varijabla naziv="DomainObject.Predmet.SudioniciListNazivOIB_1">
      <item>, OIB 16640403502</item>
      <item>, OIB 17649565367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786</properties:Words>
  <properties:Characters>4585</properties:Characters>
  <properties:Lines>112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2018-01-02T11:52:00Z</dcterms:created>
  <dc:creator>Ljiljana Cafuk</dc:creator>
  <cp:lastModifiedBy>Ljiljana Cafuk</cp:lastModifiedBy>
  <dcterms:modified xmlns:xsi="http://www.w3.org/2001/XMLSchema-instance" xsi:type="dcterms:W3CDTF">2018-01-02T11:54:00Z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