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882" w14:paraId="c20088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bCs/>
          <w:lang w:eastAsia="hr-HR"/>
        </w:rPr>
        <w:t xml:space="preserve">    REPUBLIKA HRVATSKA                                             </w:t>
      </w:r>
      <w:r w:rsidRPr="00436706">
        <w:rPr>
          <w:rFonts w:cs="Times New Roman" w:eastAsia="Times New Roman"/>
          <w:lang w:eastAsia="hr-HR"/>
        </w:rPr>
        <w:t>Poslovni broj: 14. St-297/2018-18</w:t>
      </w: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bCs/>
          <w:lang w:eastAsia="hr-HR"/>
        </w:rPr>
        <w:t xml:space="preserve"> TRGOVAČKI SUD U SPLITU</w:t>
      </w: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t xml:space="preserve">   </w:t>
      </w:r>
      <w:proofErr w:type="spellStart"/>
      <w:r w:rsidRPr="00436706">
        <w:rPr>
          <w:rFonts w:cs="Times New Roman" w:eastAsia="Times New Roman"/>
          <w:lang w:eastAsia="hr-HR"/>
        </w:rPr>
        <w:t>Sukoišanska</w:t>
      </w:r>
      <w:proofErr w:type="spellEnd"/>
      <w:r w:rsidRPr="00436706">
        <w:rPr>
          <w:rFonts w:cs="Times New Roman" w:eastAsia="Times New Roman"/>
          <w:lang w:eastAsia="hr-HR"/>
        </w:rPr>
        <w:t xml:space="preserve"> 6. – 21 000 Split</w:t>
      </w: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bCs/>
          <w:lang w:eastAsia="hr-HR"/>
        </w:rPr>
        <w:t>R E P U B L I K A    H R V A T S K A</w:t>
      </w: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lang w:eastAsia="hr-HR" w:val="fr-FR"/>
        </w:rPr>
        <w:t>R J E Š E N J E</w:t>
      </w: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SALONA COMMERCE d.o.o., u stečaju, Split, (Grad Split), Matice hrvatske 10, OIB: 93851034778. (dalje: Dužnik, stečajni Dužnik), koju Stečajnu masu zastupa</w:t>
      </w:r>
      <w:r w:rsidRPr="00436706">
        <w:rPr>
          <w:rFonts w:cs="Times New Roman" w:eastAsia="Times New Roman"/>
          <w:lang w:eastAsia="hr-HR" w:val="fr-FR"/>
        </w:rPr>
        <w:t xml:space="preserve"> stečajna upraviteljica </w:t>
      </w:r>
      <w:r w:rsidRPr="00436706">
        <w:rPr>
          <w:rFonts w:cs="Times New Roman" w:eastAsia="Times New Roman"/>
          <w:lang w:eastAsia="hr-HR"/>
        </w:rPr>
        <w:t xml:space="preserve">Ada Rajković, Split, Matice Hrvatske 10, OIB: 27195964864, </w:t>
      </w:r>
      <w:r w:rsidRPr="00436706">
        <w:rPr>
          <w:rFonts w:cs="Times New Roman" w:eastAsia="Times New Roman"/>
          <w:lang w:eastAsia="hr-HR" w:val="fr-FR"/>
        </w:rPr>
        <w:t>odlučujući o prijedlogu diobe i za sazivanje Skupštine vjerovnika – Završnog ročišta vjerovnika,</w:t>
      </w:r>
      <w:r w:rsidRPr="00436706">
        <w:rPr>
          <w:rFonts w:cs="Times New Roman" w:eastAsia="Times New Roman"/>
          <w:lang w:eastAsia="hr-HR"/>
        </w:rPr>
        <w:t xml:space="preserve"> 12. studenog 2018, </w:t>
      </w:r>
      <w:r w:rsidRPr="00436706">
        <w:rPr>
          <w:rFonts w:cs="Times New Roman" w:eastAsia="Times New Roman"/>
          <w:lang w:eastAsia="hr-HR" w:val="fr-FR"/>
        </w:rPr>
        <w:t>izvan-raspravno,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lang w:eastAsia="hr-HR" w:val="fr-FR"/>
        </w:rPr>
        <w:t xml:space="preserve">     </w:t>
      </w: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36706">
        <w:rPr>
          <w:rFonts w:cs="Times New Roman" w:eastAsia="Times New Roman"/>
          <w:bCs/>
          <w:lang w:eastAsia="hr-HR"/>
        </w:rPr>
        <w:t>r i j e š i o   j e</w:t>
      </w: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A/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b/>
          <w:bCs/>
          <w:lang w:eastAsia="hr-HR" w:val="en-US"/>
        </w:rPr>
        <w:t xml:space="preserve">          </w:t>
      </w:r>
      <w:r w:rsidRPr="00436706">
        <w:rPr>
          <w:rFonts w:cs="Times New Roman" w:eastAsia="Times New Roman"/>
          <w:bCs/>
          <w:lang w:eastAsia="hr-HR" w:val="en-US"/>
        </w:rPr>
        <w:t>I/</w:t>
      </w:r>
      <w:r w:rsidRPr="00436706">
        <w:rPr>
          <w:rFonts w:cs="Times New Roman" w:eastAsia="Times New Roman"/>
          <w:lang w:eastAsia="hr-HR" w:val="en-US"/>
        </w:rPr>
        <w:t xml:space="preserve"> </w:t>
      </w:r>
      <w:r w:rsidRPr="00436706">
        <w:rPr>
          <w:rFonts w:cs="Times New Roman" w:eastAsia="Times New Roman"/>
          <w:lang w:eastAsia="hr-HR"/>
        </w:rPr>
        <w:t>Adi Rajković, Split, Matice Hrvatske 10, OIB: 27195964864,</w:t>
      </w:r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upraviteljici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r w:rsidRPr="00436706">
        <w:rPr>
          <w:rFonts w:cs="Times New Roman" w:eastAsia="Times New Roman"/>
          <w:lang w:eastAsia="hr-HR"/>
        </w:rPr>
        <w:t>nad Stečajnom masom iza SALONA COMMERCE d.o.o., u stečaju, Split, (Grad Split), Matice hrvatske 10, OIB: 93851034778</w:t>
      </w:r>
      <w:r w:rsidRPr="004367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6706">
        <w:rPr>
          <w:rFonts w:cs="Times New Roman" w:eastAsia="Times New Roman"/>
          <w:lang w:eastAsia="hr-HR" w:val="en-US"/>
        </w:rPr>
        <w:t>daje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36706">
        <w:rPr>
          <w:rFonts w:cs="Times New Roman" w:eastAsia="Times New Roman"/>
          <w:lang w:eastAsia="hr-HR" w:val="en-US"/>
        </w:rPr>
        <w:t>suglasnost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: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(a)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namirenje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obveza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mase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: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–</w:t>
      </w:r>
      <w:proofErr w:type="spellStart"/>
      <w:r w:rsidRPr="00436706">
        <w:rPr>
          <w:rFonts w:cs="Times New Roman" w:eastAsia="Times New Roman"/>
          <w:lang w:eastAsia="hr-HR" w:val="en-US"/>
        </w:rPr>
        <w:t>nagrada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upraviteljice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1.565,70 </w:t>
      </w:r>
      <w:proofErr w:type="spellStart"/>
      <w:r w:rsidRPr="00436706">
        <w:rPr>
          <w:rFonts w:cs="Times New Roman" w:eastAsia="Times New Roman"/>
          <w:lang w:eastAsia="hr-HR" w:val="en-US"/>
        </w:rPr>
        <w:t>kuna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bruto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+ </w:t>
      </w:r>
      <w:proofErr w:type="spellStart"/>
      <w:r w:rsidRPr="00436706">
        <w:rPr>
          <w:rFonts w:cs="Times New Roman" w:eastAsia="Times New Roman"/>
          <w:lang w:eastAsia="hr-HR" w:val="en-US"/>
        </w:rPr>
        <w:t>doprinos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zdravstveno</w:t>
      </w:r>
      <w:proofErr w:type="spellEnd"/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436706">
        <w:rPr>
          <w:rFonts w:cs="Times New Roman" w:eastAsia="Times New Roman"/>
          <w:lang w:eastAsia="hr-HR" w:val="en-US"/>
        </w:rPr>
        <w:t>osiguranje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117,43 </w:t>
      </w:r>
      <w:proofErr w:type="spellStart"/>
      <w:r w:rsidRPr="00436706">
        <w:rPr>
          <w:rFonts w:cs="Times New Roman" w:eastAsia="Times New Roman"/>
          <w:lang w:eastAsia="hr-HR" w:val="en-US"/>
        </w:rPr>
        <w:t>kune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;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–</w:t>
      </w:r>
      <w:proofErr w:type="spellStart"/>
      <w:r w:rsidRPr="00436706">
        <w:rPr>
          <w:rFonts w:cs="Times New Roman" w:eastAsia="Times New Roman"/>
          <w:lang w:eastAsia="hr-HR" w:val="en-US"/>
        </w:rPr>
        <w:t>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ime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naknade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troškova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upraviteljice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izradu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pečata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150,00 </w:t>
      </w:r>
      <w:proofErr w:type="spellStart"/>
      <w:r w:rsidRPr="00436706">
        <w:rPr>
          <w:rFonts w:cs="Times New Roman" w:eastAsia="Times New Roman"/>
          <w:lang w:eastAsia="hr-HR" w:val="en-US"/>
        </w:rPr>
        <w:t>kuna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;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–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knjigovodstvene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usluge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tri </w:t>
      </w:r>
      <w:proofErr w:type="spellStart"/>
      <w:r w:rsidRPr="00436706">
        <w:rPr>
          <w:rFonts w:cs="Times New Roman" w:eastAsia="Times New Roman"/>
          <w:lang w:eastAsia="hr-HR" w:val="en-US"/>
        </w:rPr>
        <w:t>mjeseca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1.500,00 </w:t>
      </w:r>
      <w:proofErr w:type="spellStart"/>
      <w:r w:rsidRPr="00436706">
        <w:rPr>
          <w:rFonts w:cs="Times New Roman" w:eastAsia="Times New Roman"/>
          <w:lang w:eastAsia="hr-HR" w:val="en-US"/>
        </w:rPr>
        <w:t>kuna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;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–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bankarsku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naknadu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trošak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zatvaranja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računa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300,00 </w:t>
      </w:r>
      <w:proofErr w:type="spellStart"/>
      <w:r w:rsidRPr="00436706">
        <w:rPr>
          <w:rFonts w:cs="Times New Roman" w:eastAsia="Times New Roman"/>
          <w:lang w:eastAsia="hr-HR" w:val="en-US"/>
        </w:rPr>
        <w:t>kuna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;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–</w:t>
      </w:r>
      <w:proofErr w:type="spellStart"/>
      <w:r w:rsidRPr="00436706">
        <w:rPr>
          <w:rFonts w:cs="Times New Roman" w:eastAsia="Times New Roman"/>
          <w:lang w:eastAsia="hr-HR" w:val="en-US"/>
        </w:rPr>
        <w:t>sudska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pristojba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tarifnom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broju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24. </w:t>
      </w:r>
      <w:proofErr w:type="spellStart"/>
      <w:r w:rsidRPr="00436706">
        <w:rPr>
          <w:rFonts w:cs="Times New Roman" w:eastAsia="Times New Roman"/>
          <w:lang w:eastAsia="hr-HR" w:val="en-US"/>
        </w:rPr>
        <w:t>Tarife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sudskih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pristojba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6706">
        <w:rPr>
          <w:rFonts w:cs="Times New Roman" w:eastAsia="Times New Roman"/>
          <w:lang w:eastAsia="hr-HR" w:val="en-US"/>
        </w:rPr>
        <w:t>iznosu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od: 196,00 </w:t>
      </w:r>
      <w:proofErr w:type="spellStart"/>
      <w:r w:rsidRPr="00436706">
        <w:rPr>
          <w:rFonts w:cs="Times New Roman" w:eastAsia="Times New Roman"/>
          <w:lang w:eastAsia="hr-HR" w:val="en-US"/>
        </w:rPr>
        <w:t>kuna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.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 w:val="en-US"/>
        </w:rPr>
        <w:t xml:space="preserve">(b)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namirenje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utvrđene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tražbine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vjerovnika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r w:rsidRPr="00436706">
        <w:rPr>
          <w:rFonts w:cs="Times New Roman" w:eastAsia="Times New Roman"/>
          <w:lang w:eastAsia="hr-HR"/>
        </w:rPr>
        <w:t xml:space="preserve">Republike Hrvatske – Ministarstva financija, OIB: 18683136487, u iznosu od: 3.276,87 kuna a što predstavlja 10,78% utvrđenog iznosa tražbine od: 30.391,56 kuna i to kao tražbine drugoga višega isplatnog reda (članak 138, stavak 2, Stečajnog zakona, </w:t>
      </w:r>
      <w:r w:rsidRPr="00436706">
        <w:rPr>
          <w:rFonts w:cs="Times New Roman" w:eastAsia="Times New Roman"/>
          <w:i/>
          <w:lang w:eastAsia="hr-HR"/>
        </w:rPr>
        <w:t>Narodne novine,</w:t>
      </w:r>
      <w:r w:rsidRPr="00436706">
        <w:rPr>
          <w:rFonts w:cs="Times New Roman" w:eastAsia="Times New Roman"/>
          <w:lang w:eastAsia="hr-HR"/>
        </w:rPr>
        <w:t xml:space="preserve"> br.-i: 71/15. i 104/17, dalje: SZ), ispitana i priznata na Ispitnom ročištu održanom 28. lipnja 2018. i utvrđena Rješenjem ovog Suda od istog datuma, broj: gornji,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t>sve sukladno Prijedlogu za Završnu diobu i Završnom Izvješću Stečajne upraviteljice od 10. listopada 2018. a koje je danom donošenja ovog Rješenja objavljeno na mrežnoj stranici e-Oglasna ploča sudova zajedno sa Završnim računom.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b/>
          <w:bCs/>
          <w:lang w:eastAsia="hr-HR" w:val="en-US"/>
        </w:rPr>
        <w:t xml:space="preserve">         </w:t>
      </w:r>
      <w:r w:rsidRPr="00436706">
        <w:rPr>
          <w:rFonts w:cs="Times New Roman" w:eastAsia="Times New Roman"/>
          <w:bCs/>
          <w:lang w:eastAsia="hr-HR" w:val="en-US"/>
        </w:rPr>
        <w:t>II/</w:t>
      </w:r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Isplata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točki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436706">
        <w:rPr>
          <w:rFonts w:cs="Times New Roman" w:eastAsia="Times New Roman"/>
          <w:lang w:eastAsia="hr-HR" w:val="en-US"/>
        </w:rPr>
        <w:t>ovog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Rješenja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izvršit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će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436706">
        <w:rPr>
          <w:rFonts w:cs="Times New Roman" w:eastAsia="Times New Roman"/>
          <w:lang w:eastAsia="hr-HR" w:val="en-US"/>
        </w:rPr>
        <w:t>roku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 8. dana </w:t>
      </w:r>
      <w:proofErr w:type="spellStart"/>
      <w:r w:rsidRPr="00436706">
        <w:rPr>
          <w:rFonts w:cs="Times New Roman" w:eastAsia="Times New Roman"/>
          <w:lang w:eastAsia="hr-HR" w:val="en-US"/>
        </w:rPr>
        <w:t>nakon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održanoga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Završnog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ročišta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vjerovnika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.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>B/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tab/>
        <w:t xml:space="preserve">  </w:t>
      </w:r>
      <w:r w:rsidRPr="00436706">
        <w:rPr>
          <w:rFonts w:cs="Times New Roman" w:eastAsia="Times New Roman"/>
          <w:bCs/>
          <w:lang w:eastAsia="hr-HR"/>
        </w:rPr>
        <w:t>I/</w:t>
      </w:r>
      <w:r w:rsidRPr="00436706">
        <w:rPr>
          <w:rFonts w:cs="Times New Roman" w:eastAsia="Times New Roman"/>
          <w:lang w:eastAsia="hr-HR"/>
        </w:rPr>
        <w:t xml:space="preserve"> U stečajnom postupku nad Stečajnom masom iza SALONA COMMERCE d.o.o., u stečaju, Split, (Grad Split), Matice hrvatske 10, OIB: 93851034778</w:t>
      </w:r>
      <w:r w:rsidRPr="00436706">
        <w:rPr>
          <w:rFonts w:cs="Times New Roman" w:eastAsia="Times New Roman"/>
          <w:lang w:eastAsia="hr-HR" w:val="en-US"/>
        </w:rPr>
        <w:t xml:space="preserve">, </w:t>
      </w:r>
      <w:r w:rsidRPr="00436706">
        <w:rPr>
          <w:rFonts w:cs="Times New Roman" w:eastAsia="Times New Roman"/>
          <w:lang w:eastAsia="hr-HR"/>
        </w:rPr>
        <w:t>saziva se Skupština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 Poslovni broj: 14. St-297/2018-18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Calibri"/>
          <w:lang w:val="en-US"/>
        </w:rPr>
      </w:pPr>
      <w:r w:rsidRPr="00436706">
        <w:rPr>
          <w:rFonts w:cs="Times New Roman" w:eastAsia="Calibri"/>
        </w:rPr>
        <w:t xml:space="preserve">vjerovnika – Završno ročište vjerovnika i to za: </w:t>
      </w:r>
      <w:proofErr w:type="spellStart"/>
      <w:r w:rsidRPr="00436706">
        <w:rPr>
          <w:rFonts w:cs="Times New Roman" w:eastAsia="Calibri"/>
          <w:lang w:val="en-US"/>
        </w:rPr>
        <w:t>utorak</w:t>
      </w:r>
      <w:proofErr w:type="spellEnd"/>
      <w:r w:rsidRPr="00436706">
        <w:rPr>
          <w:rFonts w:cs="Times New Roman" w:eastAsia="Calibri"/>
          <w:lang w:val="en-US"/>
        </w:rPr>
        <w:t xml:space="preserve"> – 27. </w:t>
      </w:r>
      <w:proofErr w:type="spellStart"/>
      <w:r w:rsidRPr="00436706">
        <w:rPr>
          <w:rFonts w:cs="Times New Roman" w:eastAsia="Calibri"/>
          <w:lang w:val="en-US"/>
        </w:rPr>
        <w:t>studenog</w:t>
      </w:r>
      <w:proofErr w:type="spellEnd"/>
      <w:r w:rsidRPr="00436706">
        <w:rPr>
          <w:rFonts w:cs="Times New Roman" w:eastAsia="Calibri"/>
          <w:lang w:val="en-US"/>
        </w:rPr>
        <w:t xml:space="preserve"> 2018, </w:t>
      </w:r>
      <w:proofErr w:type="spellStart"/>
      <w:r w:rsidRPr="00436706">
        <w:rPr>
          <w:rFonts w:cs="Times New Roman" w:eastAsia="Calibri"/>
          <w:lang w:val="en-US"/>
        </w:rPr>
        <w:t>početkom</w:t>
      </w:r>
      <w:proofErr w:type="spellEnd"/>
      <w:r w:rsidRPr="00436706">
        <w:rPr>
          <w:rFonts w:cs="Times New Roman" w:eastAsia="Calibri"/>
          <w:lang w:val="en-US"/>
        </w:rPr>
        <w:t xml:space="preserve"> u 08:30 sati, u </w:t>
      </w:r>
      <w:proofErr w:type="spellStart"/>
      <w:r w:rsidRPr="00436706">
        <w:rPr>
          <w:rFonts w:cs="Times New Roman" w:eastAsia="Calibri"/>
          <w:lang w:val="en-US"/>
        </w:rPr>
        <w:t>Trgovačkom</w:t>
      </w:r>
      <w:proofErr w:type="spellEnd"/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sudu</w:t>
      </w:r>
      <w:proofErr w:type="spellEnd"/>
      <w:r w:rsidRPr="00436706">
        <w:rPr>
          <w:rFonts w:cs="Times New Roman" w:eastAsia="Calibri"/>
          <w:lang w:val="en-US"/>
        </w:rPr>
        <w:t xml:space="preserve"> u </w:t>
      </w:r>
      <w:proofErr w:type="spellStart"/>
      <w:r w:rsidRPr="00436706">
        <w:rPr>
          <w:rFonts w:cs="Times New Roman" w:eastAsia="Calibri"/>
          <w:lang w:val="en-US"/>
        </w:rPr>
        <w:t>Splitu</w:t>
      </w:r>
      <w:proofErr w:type="spellEnd"/>
      <w:r w:rsidRPr="00436706">
        <w:rPr>
          <w:rFonts w:cs="Times New Roman" w:eastAsia="Calibri"/>
          <w:lang w:val="en-US"/>
        </w:rPr>
        <w:t xml:space="preserve">, </w:t>
      </w:r>
      <w:proofErr w:type="spellStart"/>
      <w:r w:rsidRPr="00436706">
        <w:rPr>
          <w:rFonts w:cs="Times New Roman" w:eastAsia="Calibri"/>
          <w:lang w:val="en-US"/>
        </w:rPr>
        <w:t>Sukoišanska</w:t>
      </w:r>
      <w:proofErr w:type="spellEnd"/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broj</w:t>
      </w:r>
      <w:proofErr w:type="spellEnd"/>
      <w:r w:rsidRPr="00436706">
        <w:rPr>
          <w:rFonts w:cs="Times New Roman" w:eastAsia="Calibri"/>
          <w:lang w:val="en-US"/>
        </w:rPr>
        <w:t xml:space="preserve">: 6., Split, </w:t>
      </w:r>
      <w:proofErr w:type="spellStart"/>
      <w:r w:rsidRPr="00436706">
        <w:rPr>
          <w:rFonts w:cs="Times New Roman" w:eastAsia="Calibri"/>
          <w:lang w:val="en-US"/>
        </w:rPr>
        <w:t>sudnica</w:t>
      </w:r>
      <w:proofErr w:type="spellEnd"/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broj</w:t>
      </w:r>
      <w:proofErr w:type="spellEnd"/>
      <w:r w:rsidRPr="00436706">
        <w:rPr>
          <w:rFonts w:cs="Times New Roman" w:eastAsia="Calibri"/>
          <w:lang w:val="en-US"/>
        </w:rPr>
        <w:t xml:space="preserve">: 5., u </w:t>
      </w:r>
      <w:proofErr w:type="spellStart"/>
      <w:r w:rsidRPr="00436706">
        <w:rPr>
          <w:rFonts w:cs="Times New Roman" w:eastAsia="Calibri"/>
          <w:lang w:val="en-US"/>
        </w:rPr>
        <w:t>sobi</w:t>
      </w:r>
      <w:proofErr w:type="spellEnd"/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broj</w:t>
      </w:r>
      <w:proofErr w:type="spellEnd"/>
      <w:r w:rsidRPr="00436706">
        <w:rPr>
          <w:rFonts w:cs="Times New Roman" w:eastAsia="Calibri"/>
          <w:lang w:val="en-US"/>
        </w:rPr>
        <w:t xml:space="preserve"> 121/I. </w:t>
      </w:r>
      <w:proofErr w:type="spellStart"/>
      <w:r w:rsidRPr="00436706">
        <w:rPr>
          <w:rFonts w:cs="Times New Roman" w:eastAsia="Calibri"/>
          <w:lang w:val="en-US"/>
        </w:rPr>
        <w:t>kat</w:t>
      </w:r>
      <w:proofErr w:type="spellEnd"/>
      <w:r w:rsidRPr="00436706">
        <w:rPr>
          <w:rFonts w:cs="Times New Roman" w:eastAsia="Calibri"/>
          <w:u w:val="single"/>
          <w:lang w:val="en-US"/>
        </w:rPr>
        <w:t>,</w:t>
      </w:r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sa</w:t>
      </w:r>
      <w:proofErr w:type="spellEnd"/>
      <w:r w:rsidRPr="00436706">
        <w:rPr>
          <w:rFonts w:cs="Times New Roman" w:eastAsia="Calibri"/>
          <w:lang w:val="en-US"/>
        </w:rPr>
        <w:t xml:space="preserve"> </w:t>
      </w:r>
      <w:proofErr w:type="spellStart"/>
      <w:r w:rsidRPr="00436706">
        <w:rPr>
          <w:rFonts w:cs="Times New Roman" w:eastAsia="Calibri"/>
          <w:lang w:val="en-US"/>
        </w:rPr>
        <w:t>slijedećim</w:t>
      </w:r>
      <w:proofErr w:type="spellEnd"/>
    </w:p>
    <w:p w:rsidRDefault="00436706" w:rsidP="00436706" w:rsidR="00436706" w:rsidRPr="00436706">
      <w:pPr>
        <w:spacing w:after="0"/>
        <w:jc w:val="both"/>
        <w:rPr>
          <w:rFonts w:cs="Times New Roman" w:eastAsia="Calibri"/>
          <w:lang w:val="en-US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436706">
        <w:rPr>
          <w:rFonts w:cs="Times New Roman" w:eastAsia="Times New Roman"/>
          <w:lang w:eastAsia="hr-HR" w:val="en-US"/>
        </w:rPr>
        <w:t>Dnevnim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redom</w:t>
      </w:r>
      <w:proofErr w:type="spellEnd"/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1. </w:t>
      </w:r>
      <w:proofErr w:type="spellStart"/>
      <w:r w:rsidRPr="00436706">
        <w:rPr>
          <w:rFonts w:cs="Times New Roman" w:eastAsia="Times New Roman"/>
          <w:lang w:eastAsia="hr-HR" w:val="en-US"/>
        </w:rPr>
        <w:t>Završno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Izvješće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upraviteljice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36706">
        <w:rPr>
          <w:rFonts w:cs="Times New Roman" w:eastAsia="Times New Roman"/>
          <w:lang w:eastAsia="hr-HR" w:val="en-US"/>
        </w:rPr>
        <w:t>tijeku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postupka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6706">
        <w:rPr>
          <w:rFonts w:cs="Times New Roman" w:eastAsia="Times New Roman"/>
          <w:lang w:eastAsia="hr-HR" w:val="en-US"/>
        </w:rPr>
        <w:t>stečajnoj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masi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6706">
        <w:rPr>
          <w:rFonts w:cs="Times New Roman" w:eastAsia="Times New Roman"/>
          <w:lang w:eastAsia="hr-HR" w:val="en-US"/>
        </w:rPr>
        <w:t>Završnoj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diobi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Završnom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računu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drugim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pitanjima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vezanim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za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ovaj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postupak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6706">
        <w:rPr>
          <w:rFonts w:cs="Times New Roman" w:eastAsia="Times New Roman"/>
          <w:lang w:eastAsia="hr-HR" w:val="en-US"/>
        </w:rPr>
        <w:t>što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36706">
        <w:rPr>
          <w:rFonts w:cs="Times New Roman" w:eastAsia="Times New Roman"/>
          <w:lang w:eastAsia="hr-HR" w:val="en-US"/>
        </w:rPr>
        <w:t>sve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objavljeno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mrežnoj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stranici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36706">
        <w:rPr>
          <w:rFonts w:cs="Times New Roman" w:eastAsia="Times New Roman"/>
          <w:lang w:eastAsia="hr-HR" w:val="en-US"/>
        </w:rPr>
        <w:t>Oglasna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ploča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sudova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danas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: 12. </w:t>
      </w:r>
      <w:proofErr w:type="spellStart"/>
      <w:r w:rsidRPr="00436706">
        <w:rPr>
          <w:rFonts w:cs="Times New Roman" w:eastAsia="Times New Roman"/>
          <w:lang w:eastAsia="hr-HR" w:val="en-US"/>
        </w:rPr>
        <w:t>studenog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2018,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2.  </w:t>
      </w:r>
      <w:proofErr w:type="spellStart"/>
      <w:r w:rsidRPr="00436706">
        <w:rPr>
          <w:rFonts w:cs="Times New Roman" w:eastAsia="Times New Roman"/>
          <w:lang w:eastAsia="hr-HR" w:val="en-US"/>
        </w:rPr>
        <w:t>Raspravljanje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36706">
        <w:rPr>
          <w:rFonts w:cs="Times New Roman" w:eastAsia="Times New Roman"/>
          <w:lang w:eastAsia="hr-HR" w:val="en-US"/>
        </w:rPr>
        <w:t>Završnom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računu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Stečajne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upraviteljice</w:t>
      </w:r>
      <w:proofErr w:type="spellEnd"/>
      <w:r w:rsidRPr="00436706">
        <w:rPr>
          <w:rFonts w:cs="Times New Roman" w:eastAsia="Times New Roman"/>
          <w:lang w:eastAsia="hr-HR" w:val="en-US"/>
        </w:rPr>
        <w:t>,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lang w:eastAsia="hr-HR" w:val="en-US"/>
        </w:rPr>
        <w:t xml:space="preserve">          </w:t>
      </w:r>
      <w:r w:rsidRPr="00436706">
        <w:rPr>
          <w:rFonts w:cs="Times New Roman" w:eastAsia="Times New Roman"/>
          <w:lang w:eastAsia="hr-HR" w:val="fr-FR"/>
        </w:rPr>
        <w:t>3.  Odlučivanje o ostalim pitanjima ovoga stečajnog postupka.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bCs/>
          <w:lang w:eastAsia="hr-HR" w:val="fr-FR"/>
        </w:rPr>
        <w:t>II/</w:t>
      </w:r>
      <w:r w:rsidRPr="00436706">
        <w:rPr>
          <w:rFonts w:cs="Times New Roman" w:eastAsia="Times New Roman"/>
          <w:lang w:eastAsia="hr-HR" w:val="fr-FR"/>
        </w:rPr>
        <w:t xml:space="preserve"> Na Završno ročište vjerovnika pozivaju se: Stečajna upraviteljica i Županijsko državno odvjetništvo u Splitu kao zastupnik po zakonu Stečajnog vjerovnika Republike Hrvatske.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fr-FR"/>
        </w:rPr>
      </w:pPr>
      <w:r w:rsidRPr="00436706">
        <w:rPr>
          <w:rFonts w:cs="Times New Roman" w:eastAsia="Times New Roman"/>
          <w:bCs/>
          <w:lang w:eastAsia="hr-HR" w:val="fr-FR"/>
        </w:rPr>
        <w:t>III/</w:t>
      </w:r>
      <w:r w:rsidRPr="00436706">
        <w:rPr>
          <w:rFonts w:cs="Times New Roman" w:eastAsia="Times New Roman"/>
          <w:lang w:eastAsia="hr-HR" w:val="fr-FR"/>
        </w:rPr>
        <w:t xml:space="preserve"> Ovo će se određivanje Završnog ročišta vjerovnika objaviti </w:t>
      </w:r>
      <w:proofErr w:type="spellStart"/>
      <w:r w:rsidRPr="00436706">
        <w:rPr>
          <w:rFonts w:cs="Times New Roman" w:eastAsia="Times New Roman"/>
          <w:lang w:eastAsia="hr-HR" w:val="en-US"/>
        </w:rPr>
        <w:t>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mrežnoj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stranici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36706">
        <w:rPr>
          <w:rFonts w:cs="Times New Roman" w:eastAsia="Times New Roman"/>
          <w:lang w:eastAsia="hr-HR" w:val="en-US"/>
        </w:rPr>
        <w:t>Oglasna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ploča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sudova</w:t>
      </w:r>
      <w:proofErr w:type="spellEnd"/>
      <w:r w:rsidRPr="00436706">
        <w:rPr>
          <w:rFonts w:cs="Times New Roman" w:eastAsia="Times New Roman"/>
          <w:lang w:eastAsia="hr-HR" w:val="fr-FR"/>
        </w:rPr>
        <w:t xml:space="preserve"> a što pozvanima služi kao poziv sukladno navedenom.</w:t>
      </w:r>
    </w:p>
    <w:p w:rsidRDefault="00436706" w:rsidP="00436706" w:rsidR="00436706" w:rsidRPr="0043670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436706" w:rsidP="00436706" w:rsidR="00436706" w:rsidRPr="0043670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436706" w:rsidP="00436706" w:rsidR="00436706" w:rsidRPr="00436706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436706">
        <w:rPr>
          <w:rFonts w:cs="Times New Roman" w:eastAsia="Arial Unicode MS"/>
          <w:lang w:eastAsia="hr-HR"/>
        </w:rPr>
        <w:t>Obrazloženje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 w:val="en-US"/>
        </w:rPr>
        <w:t xml:space="preserve">          1.  </w:t>
      </w:r>
      <w:proofErr w:type="spellStart"/>
      <w:r w:rsidRPr="00436706">
        <w:rPr>
          <w:rFonts w:cs="Times New Roman" w:eastAsia="Times New Roman"/>
          <w:lang w:eastAsia="hr-HR" w:val="en-US"/>
        </w:rPr>
        <w:t>Rješenjem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ovog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6706">
        <w:rPr>
          <w:rFonts w:cs="Times New Roman" w:eastAsia="Times New Roman"/>
          <w:lang w:eastAsia="hr-HR" w:val="en-US"/>
        </w:rPr>
        <w:t>Suda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od 27. </w:t>
      </w:r>
      <w:proofErr w:type="spellStart"/>
      <w:r w:rsidRPr="00436706">
        <w:rPr>
          <w:rFonts w:cs="Times New Roman" w:eastAsia="Times New Roman"/>
          <w:lang w:eastAsia="hr-HR" w:val="en-US"/>
        </w:rPr>
        <w:t>travnja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436706">
        <w:rPr>
          <w:rFonts w:cs="Times New Roman" w:eastAsia="Times New Roman"/>
          <w:lang w:eastAsia="hr-HR" w:val="en-US"/>
        </w:rPr>
        <w:t>broj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: 14. St-297/2018. (Ex: St-264/2015), </w:t>
      </w:r>
      <w:proofErr w:type="spellStart"/>
      <w:r w:rsidRPr="00436706">
        <w:rPr>
          <w:rFonts w:cs="Times New Roman" w:eastAsia="Times New Roman"/>
          <w:lang w:eastAsia="hr-HR" w:val="en-US"/>
        </w:rPr>
        <w:t>određeno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je </w:t>
      </w:r>
      <w:r w:rsidRPr="00436706">
        <w:rPr>
          <w:rFonts w:cs="Times New Roman" w:eastAsia="Times New Roman"/>
          <w:lang w:eastAsia="hr-HR"/>
        </w:rPr>
        <w:t xml:space="preserve">nastavljanje postupka radi naknadne diobe novopronađene stečajne mase u zaključenome stečajnom postupku nad bivšim stečajnim Dužnikom: SALONA COMMERCE, d.o.o., za trgovinu, ugostiteljstvo, turizam, transport i usluge, Solin, </w:t>
      </w:r>
      <w:proofErr w:type="spellStart"/>
      <w:r w:rsidRPr="00436706">
        <w:rPr>
          <w:rFonts w:cs="Times New Roman" w:eastAsia="Times New Roman"/>
          <w:lang w:eastAsia="hr-HR"/>
        </w:rPr>
        <w:t>Gašpina</w:t>
      </w:r>
      <w:proofErr w:type="spellEnd"/>
      <w:r w:rsidRPr="00436706">
        <w:rPr>
          <w:rFonts w:cs="Times New Roman" w:eastAsia="Times New Roman"/>
          <w:lang w:eastAsia="hr-HR"/>
        </w:rPr>
        <w:t xml:space="preserve"> Mlinica 31/A., OIB: 04136578436. Stečajni je postupak nastavljen u odnosu na stečajnu masu.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2.  </w:t>
      </w:r>
      <w:r w:rsidRPr="00436706">
        <w:rPr>
          <w:rFonts w:cs="Times New Roman" w:eastAsia="Times New Roman"/>
          <w:lang w:eastAsia="hr-HR"/>
        </w:rPr>
        <w:t>Nakon što je ispitana jedina prijavljena tražbina vjerovnika na Ispitnom ročištu održanom 28. lipnja 2018. o kojoj je Sud odlučio Rješenjem od 28. lipnja 2018,</w:t>
      </w:r>
      <w:r w:rsidRPr="00436706">
        <w:rPr>
          <w:rFonts w:cs="Times New Roman" w:eastAsia="Times New Roman"/>
          <w:lang w:eastAsia="hr-HR" w:val="en-US"/>
        </w:rPr>
        <w:t xml:space="preserve"> </w:t>
      </w:r>
      <w:r w:rsidRPr="00436706">
        <w:rPr>
          <w:rFonts w:cs="Times New Roman" w:eastAsia="Times New Roman"/>
          <w:lang w:eastAsia="hr-HR"/>
        </w:rPr>
        <w:t xml:space="preserve">Stečajna je upraviteljica </w:t>
      </w:r>
      <w:r w:rsidRPr="00436706">
        <w:rPr>
          <w:rFonts w:cs="Times New Roman" w:eastAsia="Times New Roman"/>
          <w:lang w:eastAsia="hr-HR" w:val="en-US"/>
        </w:rPr>
        <w:t xml:space="preserve">u </w:t>
      </w:r>
      <w:r w:rsidRPr="00436706">
        <w:rPr>
          <w:rFonts w:cs="Times New Roman" w:eastAsia="Times New Roman"/>
          <w:lang w:eastAsia="hr-HR"/>
        </w:rPr>
        <w:t>Prijedlogu za Završnu diobu i za sazivanje Završnog ročišta od 10. listopada 2018. i koje je u Sudu fizički zaprimljeno istog dana i danas objavljeno na mrežnoj stranici e-Oglasna ploča sudova predložila Sudu odobriti isplate kako je to navedeno u točki A/I, izrijeke ovog Rješenja te je predložila Sudu sazivanje Završnog ročišta vjerovnika.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t xml:space="preserve">          3. Člankom 289, stavkom 1, točka 3, SZ, propisano je:</w:t>
      </w:r>
      <w:r w:rsidRPr="00436706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436706">
        <w:rPr>
          <w:rFonts w:cs="Times New Roman" w:eastAsia="Times New Roman"/>
          <w:lang w:eastAsia="hr-HR"/>
        </w:rPr>
        <w:t xml:space="preserve">(…) </w:t>
      </w:r>
      <w:r w:rsidRPr="00436706">
        <w:rPr>
          <w:rFonts w:cs="Times New Roman" w:eastAsia="Times New Roman"/>
          <w:i/>
          <w:lang w:eastAsia="hr-HR"/>
        </w:rPr>
        <w:t>3. pronađe imovina koja ulazi u stečajnu masu.</w:t>
      </w:r>
      <w:r w:rsidRPr="00436706">
        <w:rPr>
          <w:rFonts w:cs="Times New Roman" w:eastAsia="Times New Roman"/>
          <w:lang w:eastAsia="hr-HR"/>
        </w:rPr>
        <w:t xml:space="preserve"> Takva imovina jest stečajna masa       i na nju se na odgovarajući način primjenjuju odredbe SZ o stečajnom dužniku i njegovim tijelima. U ime i za račun te mase mogu se voditi </w:t>
      </w:r>
      <w:proofErr w:type="spellStart"/>
      <w:r w:rsidRPr="00436706">
        <w:rPr>
          <w:rFonts w:cs="Times New Roman" w:eastAsia="Times New Roman"/>
          <w:lang w:eastAsia="hr-HR"/>
        </w:rPr>
        <w:t>sporovi..</w:t>
      </w:r>
      <w:proofErr w:type="spellEnd"/>
      <w:r w:rsidRPr="00436706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/>
        </w:rPr>
        <w:t xml:space="preserve">          4. Sukladno navedenim odredbama SZ i svemu naprijed navedenom, pošto se je stečajna masa upisala u sudski registar, ispitana je i dijelom utvrđena-priznata jedina prijavljena tražbina vjerovnika, unovčena je stečajna masa iz koje će se namiriti sve obveze stečajne mase (troškovi stečajnog postupka i ostale obveze stečajne mase) a dijelom i stečajni vjerovnik Republika Hrvatska, Ministarstvo financija, u visini od 10,78% od iznosa utvrđene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  <w:r w:rsidRPr="00436706">
        <w:rPr>
          <w:rFonts w:cs="Times New Roman" w:eastAsia="Times New Roman"/>
          <w:lang w:eastAsia="hr-HR"/>
        </w:rPr>
        <w:t xml:space="preserve">                                                                      - 3 -                   Poslovni broj: 14. St-297/2018-18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/>
        </w:rPr>
        <w:t>tražbine, to je Sud ovim Rješenjem dao suglasnost Stečajnoj upraviteljici za obavljanje Završne diobe, kojom će se diobom namiriti sve obveze stečajne mase te i jedini stečajni vjerovnik a na način kako je to određeno u izrijeci Rješenja a ujedno je određeno i Završno ročište, kako je to sve i riješeno u izrijeci Rješenja.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Split, 12. </w:t>
      </w:r>
      <w:proofErr w:type="spellStart"/>
      <w:r w:rsidRPr="00436706">
        <w:rPr>
          <w:rFonts w:cs="Times New Roman" w:eastAsia="Times New Roman"/>
          <w:lang w:eastAsia="hr-HR" w:val="en-US"/>
        </w:rPr>
        <w:t>studenog</w:t>
      </w:r>
      <w:proofErr w:type="spellEnd"/>
      <w:r w:rsidRPr="00436706">
        <w:rPr>
          <w:rFonts w:cs="Times New Roman" w:eastAsia="Times New Roman"/>
          <w:lang w:eastAsia="hr-HR" w:val="en-US"/>
        </w:rPr>
        <w:t xml:space="preserve"> 2018.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  </w:t>
      </w: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              </w:t>
      </w:r>
    </w:p>
    <w:p w:rsidRDefault="00436706" w:rsidP="00436706" w:rsidR="00436706" w:rsidRPr="0043670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670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</w:t>
      </w:r>
      <w:r w:rsidRPr="00436706">
        <w:rPr>
          <w:rFonts w:cs="Times New Roman" w:eastAsia="Times New Roman"/>
          <w:lang w:val="en-US"/>
        </w:rPr>
        <w:t>SUDAC</w:t>
      </w:r>
    </w:p>
    <w:p w:rsidRDefault="00436706" w:rsidP="00436706" w:rsidR="00436706" w:rsidRPr="0043670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36706" w:rsidP="00436706" w:rsidR="00436706" w:rsidRPr="0043670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6706">
        <w:rPr>
          <w:rFonts w:cs="Times New Roman" w:eastAsia="Times New Roman"/>
          <w:lang w:val="en-US"/>
        </w:rPr>
        <w:t xml:space="preserve">Jozo Ćaleta, </w:t>
      </w:r>
      <w:proofErr w:type="spellStart"/>
      <w:r w:rsidRPr="00436706">
        <w:rPr>
          <w:rFonts w:cs="Times New Roman" w:eastAsia="Times New Roman"/>
          <w:lang w:val="en-US"/>
        </w:rPr>
        <w:t>v.r</w:t>
      </w:r>
      <w:proofErr w:type="spellEnd"/>
      <w:r w:rsidRPr="00436706">
        <w:rPr>
          <w:rFonts w:cs="Times New Roman" w:eastAsia="Times New Roman"/>
          <w:lang w:val="en-US"/>
        </w:rPr>
        <w:t>.</w:t>
      </w:r>
    </w:p>
    <w:p w:rsidRDefault="00436706" w:rsidP="00436706" w:rsidR="00436706" w:rsidRPr="0043670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436706">
        <w:rPr>
          <w:rFonts w:cs="Times New Roman" w:eastAsia="Times New Roman"/>
          <w:lang w:val="en-US"/>
        </w:rPr>
        <w:t>za</w:t>
      </w:r>
      <w:proofErr w:type="spellEnd"/>
      <w:r w:rsidRPr="00436706">
        <w:rPr>
          <w:rFonts w:cs="Times New Roman" w:eastAsia="Times New Roman"/>
          <w:lang w:val="en-US"/>
        </w:rPr>
        <w:t xml:space="preserve"> </w:t>
      </w:r>
      <w:proofErr w:type="spellStart"/>
      <w:r w:rsidRPr="00436706">
        <w:rPr>
          <w:rFonts w:cs="Times New Roman" w:eastAsia="Times New Roman"/>
          <w:lang w:val="en-US"/>
        </w:rPr>
        <w:t>točnost</w:t>
      </w:r>
      <w:proofErr w:type="spellEnd"/>
      <w:r w:rsidRPr="00436706">
        <w:rPr>
          <w:rFonts w:cs="Times New Roman" w:eastAsia="Times New Roman"/>
          <w:lang w:val="en-US"/>
        </w:rPr>
        <w:t xml:space="preserve"> </w:t>
      </w:r>
      <w:proofErr w:type="spellStart"/>
      <w:r w:rsidRPr="00436706">
        <w:rPr>
          <w:rFonts w:cs="Times New Roman" w:eastAsia="Times New Roman"/>
          <w:lang w:val="en-US"/>
        </w:rPr>
        <w:t>otpravka-ovlašteni</w:t>
      </w:r>
      <w:proofErr w:type="spellEnd"/>
      <w:r w:rsidRPr="00436706">
        <w:rPr>
          <w:rFonts w:cs="Times New Roman" w:eastAsia="Times New Roman"/>
          <w:lang w:val="en-US"/>
        </w:rPr>
        <w:t xml:space="preserve"> </w:t>
      </w:r>
      <w:proofErr w:type="spellStart"/>
      <w:r w:rsidRPr="00436706">
        <w:rPr>
          <w:rFonts w:cs="Times New Roman" w:eastAsia="Times New Roman"/>
          <w:lang w:val="en-US"/>
        </w:rPr>
        <w:t>službenik</w:t>
      </w:r>
      <w:proofErr w:type="spellEnd"/>
    </w:p>
    <w:p w:rsidRDefault="00436706" w:rsidP="00436706" w:rsidR="00436706" w:rsidRPr="0043670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6706">
        <w:rPr>
          <w:rFonts w:cs="Times New Roman" w:eastAsia="Times New Roman"/>
          <w:lang w:val="en-US"/>
        </w:rPr>
        <w:t xml:space="preserve">Vesna </w:t>
      </w:r>
      <w:proofErr w:type="spellStart"/>
      <w:r w:rsidRPr="00436706">
        <w:rPr>
          <w:rFonts w:cs="Times New Roman" w:eastAsia="Times New Roman"/>
          <w:lang w:val="en-US"/>
        </w:rPr>
        <w:t>Čargo</w:t>
      </w:r>
      <w:proofErr w:type="spellEnd"/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436706" w:rsidP="00436706" w:rsidR="00436706" w:rsidRPr="00436706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70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331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St-297/2018-18</izvorni_sadrzaj>
    <derivirana_varijabla naziv="DomainObject.Oznaka_1">St-297/2018-18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SALONA COMMERCE društvo s ograničenom odgovornošću za trgovinu, ugostiteljstvo, turizam, transport i uslu</izvorni_sadrzaj>
    <derivirana_varijabla naziv="DomainObject.Predmet.ProtustrankaFormated_1">  Stečajna masa iza SALONA COMMERCE društvo s ograničenom odgovornošću za trgovinu, ugostiteljstvo, turizam, transport i uslu</derivirana_varijabla>
  </DomainObject.Predmet.ProtustrankaFormated>
  <DomainObject.Predmet.ProtustrankaFormatedOIB>
    <izvorni_sadrzaj>  Stečajna masa iza SALONA COMMERCE društvo s ograničenom odgovornošću za trgovinu, ugostiteljstvo, turizam, transport i uslu, OIB 93851034778</izvorni_sadrzaj>
    <derivirana_varijabla naziv="DomainObject.Predmet.ProtustrankaFormatedOIB_1">  Stečajna masa iza SALONA COMMERCE društvo s ograničenom odgovornošću za trgovinu, ugostiteljstvo, turizam, transport i uslu, OIB 93851034778</derivirana_varijabla>
  </DomainObject.Predmet.ProtustrankaFormatedOIB>
  <DomainObject.Predmet.ProtustrankaFormatedWithAdress>
    <izvorni_sadrzaj> Stečajna masa iza SALONA COMMERCE društvo s ograničenom odgovornošću za trgovinu, ugostiteljstvo, turizam, transport i uslu, Matice Hrvatske 10, 21000 Split</izvorni_sadrzaj>
    <derivirana_varijabla naziv="DomainObject.Predmet.ProtustrankaFormatedWithAdress_1"> Stečajna masa iza SALONA COMMERCE društvo s ograničenom odgovornošću za trgovinu, ugostiteljstvo, turizam, transport i uslu, Matice Hrvatske 10, 21000 Split</derivirana_varijabla>
  </DomainObject.Predmet.ProtustrankaFormatedWithAdress>
  <DomainObject.Predmet.ProtustrankaFormatedWithAdressOIB>
    <izvorni_sadrzaj> Stečajna masa iza SALONA COMMERCE društvo s ograničenom odgovornošću za trgovinu, ugostiteljstvo, turizam, transport i uslu, OIB 93851034778, Matice Hrvatske 10, 21000 Split</izvorni_sadrzaj>
    <derivirana_varijabla naziv="DomainObject.Predmet.ProtustrankaFormatedWithAdressOIB_1"> Stečajna masa iza SALONA COMMERCE društvo s ograničenom odgovornošću za trgovinu, ugostiteljstvo, turizam, transport i uslu, OIB 93851034778, Matice Hrvatske 10, 21000 Split</derivirana_varijabla>
  </DomainObject.Predmet.ProtustrankaFormatedWithAdressOIB>
  <DomainObject.Predmet.ProtustrankaWithAdress>
    <izvorni_sadrzaj>Stečajna masa iza SALONA COMMERCE društvo s ograničenom odgovornošću za trgovinu, ugostiteljstvo, turizam, transport i uslu Matice Hrvatske 10, 21000 Split</izvorni_sadrzaj>
    <derivirana_varijabla naziv="DomainObject.Predmet.ProtustrankaWithAdress_1">Stečajna masa iza SALONA COMMERCE društvo s ograničenom odgovornošću za trgovinu, ugostiteljstvo, turizam, transport i uslu Matice Hrvatske 10, 21000 Split</derivirana_varijabla>
  </DomainObject.Predmet.ProtustrankaWithAdress>
  <DomainObject.Predmet.ProtustrankaWithAdressOIB>
    <izvorni_sadrzaj>Stečajna masa iza SALONA COMMERCE društvo s ograničenom odgovornošću za trgovinu, ugostiteljstvo, turizam, transport i uslu, OIB 93851034778, Matice Hrvatske 10, 21000 Split</izvorni_sadrzaj>
    <derivirana_varijabla naziv="DomainObject.Predmet.ProtustrankaWithAdressOIB_1">Stečajna masa iza SALONA COMMERCE društvo s ograničenom odgovornošću za trgovinu, ugostiteljstvo, turizam, transport i uslu, OIB 93851034778, Matice Hrvatske 10, 21000 Split</derivirana_varijabla>
  </DomainObject.Predmet.ProtustrankaWithAdressOIB>
  <DomainObject.Predmet.ProtustrankaNazivFormated>
    <izvorni_sadrzaj>Stečajna masa iza SALONA COMMERCE društvo s ograničenom odgovornošću za trgovinu, ugostiteljstvo, turizam, transport i uslu</izvorni_sadrzaj>
    <derivirana_varijabla naziv="DomainObject.Predmet.ProtustrankaNazivFormated_1">Stečajna masa iza SALONA COMMERCE društvo s ograničenom odgovornošću za trgovinu, ugostiteljstvo, turizam, transport i uslu</derivirana_varijabla>
  </DomainObject.Predmet.ProtustrankaNazivFormated>
  <DomainObject.Predmet.ProtustrankaNazivFormatedOIB>
    <izvorni_sadrzaj>Stečajna masa iza SALONA COMMERCE društvo s ograničenom odgovornošću za trgovinu, ugostiteljstvo, turizam, transport i uslu, OIB 93851034778</izvorni_sadrzaj>
    <derivirana_varijabla naziv="DomainObject.Predmet.ProtustrankaNazivFormatedOIB_1">Stečajna masa iza SALONA COMMERCE društvo s ograničenom odgovornošću za trgovinu, ugostiteljstvo, turizam, transport i uslu, OIB 93851034778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SALONA COMMERCE društvo s ograničenom odgovornošću za trgovinu, ugostiteljstvo, turizam, transport i uslu</item>
    </izvorni_sadrzaj>
    <derivirana_varijabla naziv="DomainObject.Predmet.ProtuStrankaListFormated_1">
      <item>Stečajna masa iza SALONA COMMERCE društvo s ograničenom odgovornošću za trgovinu, ugostiteljstvo, turizam, transport i uslu</item>
    </derivirana_varijabla>
  </DomainObject.Predmet.ProtuStrankaListFormated>
  <DomainObject.Predmet.ProtuStrankaListFormatedOIB>
    <izvorni_sadrzaj>
      <item>Stečajna masa iza SALONA COMMERCE društvo s ograničenom odgovornošću za trgovinu, ugostiteljstvo, turizam, transport i uslu, OIB 93851034778</item>
    </izvorni_sadrzaj>
    <derivirana_varijabla naziv="DomainObject.Predmet.ProtuStrankaListFormatedOIB_1">
      <item>Stečajna masa iza SALONA COMMERCE društvo s ograničenom odgovornošću za trgovinu, ugostiteljstvo, turizam, transport i uslu, OIB 93851034778</item>
    </derivirana_varijabla>
  </DomainObject.Predmet.ProtuStrankaListFormatedOIB>
  <DomainObject.Predmet.ProtuStrankaListFormatedWithAdress>
    <izvorni_sadrzaj>
      <item>Stečajna masa iza SALONA COMMERCE društvo s ograničenom odgovornošću za trgovinu, ugostiteljstvo, turizam, transport i uslu, Matice Hrvatske 10, 21000 Split</item>
    </izvorni_sadrzaj>
    <derivirana_varijabla naziv="DomainObject.Predmet.ProtuStrankaListFormatedWithAdress_1">
      <item>Stečajna masa iza SALONA COMMERCE društvo s ograničenom odgovornošću za trgovinu, ugostiteljstvo, turizam, transport i uslu, Matice Hrvatske 10, 21000 Split</item>
    </derivirana_varijabla>
  </DomainObject.Predmet.ProtuStrankaListFormatedWithAdress>
  <DomainObject.Predmet.ProtuStrankaListFormatedWithAdressOIB>
    <izvorni_sadrzaj>
      <item>Stečajna masa iza SALONA COMMERCE društvo s ograničenom odgovornošću za trgovinu, ugostiteljstvo, turizam, transport i uslu, OIB 93851034778, Matice Hrvatske 10, 21000 Split</item>
    </izvorni_sadrzaj>
    <derivirana_varijabla naziv="DomainObject.Predmet.ProtuStrankaListFormatedWithAdressOIB_1">
      <item>Stečajna masa iza SALONA COMMERCE društvo s ograničenom odgovornošću za trgovinu, ugostiteljstvo, turizam, transport i uslu, OIB 93851034778, Matice Hrvatske 10, 21000 Split</item>
    </derivirana_varijabla>
  </DomainObject.Predmet.ProtuStrankaListFormatedWithAdressOIB>
  <DomainObject.Predmet.ProtuStrankaListNazivFormated>
    <izvorni_sadrzaj>
      <item>Stečajna masa iza SALONA COMMERCE društvo s ograničenom odgovornošću za trgovinu, ugostiteljstvo, turizam, transport i uslu</item>
    </izvorni_sadrzaj>
    <derivirana_varijabla naziv="DomainObject.Predmet.ProtuStrankaListNazivFormated_1">
      <item>Stečajna masa iza SALONA COMMERCE društvo s ograničenom odgovornošću za trgovinu, ugostiteljstvo, turizam, transport i uslu</item>
    </derivirana_varijabla>
  </DomainObject.Predmet.ProtuStrankaListNazivFormated>
  <DomainObject.Predmet.ProtuStrankaListNazivFormatedOIB>
    <izvorni_sadrzaj>
      <item>Stečajna masa iza SALONA COMMERCE društvo s ograničenom odgovornošću za trgovinu, ugostiteljstvo, turizam, transport i uslu, OIB 93851034778</item>
    </izvorni_sadrzaj>
    <derivirana_varijabla naziv="DomainObject.Predmet.ProtuStrankaListNazivFormatedOIB_1">
      <item>Stečajna masa iza SALONA COMMERCE društvo s ograničenom odgovornošću za trgovinu, ugostiteljstvo, turizam, transport i uslu, OIB 93851034778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St-297/2018-18</izvorni_sadrzaj>
    <derivirana_varijabla naziv="DomainObject.PoslovniBrojDokumenta_1">St-297/2018-18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SALONA COMMERCE društvo s ograničenom odgovornošću za trgovinu, ugostiteljstvo, turizam, transport i uslu</izvorni_sadrzaj>
    <derivirana_varijabla naziv="DomainObject.Predmet.ProtustrankaIDrugi_1">Stečajna masa iza SALONA COMMERCE društvo s ograničenom odgovornošću za trgovinu, ugostiteljstvo, turizam, transport i uslu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SALONA COMMERCE društvo s ograničenom odgovornošću za trgovinu, ugostiteljstvo, turizam, transport i uslu, OIB 93851034778, Matice Hrvatske 10, 21000 Split</izvorni_sadrzaj>
    <derivirana_varijabla naziv="DomainObject.Predmet.ProtustrankaIDrugiAdressOIB_1">Stečajna masa iza SALONA COMMERCE društvo s ograničenom odgovornošću za trgovinu, ugostiteljstvo, turizam, transport i uslu, OIB 93851034778,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SALONA COMMERCE društvo s ograničenom odgovornošću za trgovinu, ugostiteljstvo, turizam, transport i uslu</item>
    </izvorni_sadrzaj>
    <derivirana_varijabla naziv="DomainObject.Predmet.SudioniciListNaziv_1">
      <item>Stečajna masa iza SALONA COMMERCE društvo s ograničenom odgovornošću za trgovinu, ugostiteljstvo, turizam, transport i uslu</item>
    </derivirana_varijabla>
  </DomainObject.Predmet.SudioniciListNaziv>
  <DomainObject.Predmet.SudioniciListAdressOIB>
    <izvorni_sadrzaj>
      <item>Stečajna masa iza SALONA COMMERCE društvo s ograničenom odgovornošću za trgovinu, ugostiteljstvo, turizam, transport i uslu, OIB 93851034778, Matice Hrvatske 10,21000 Split</item>
    </izvorni_sadrzaj>
    <derivirana_varijabla naziv="DomainObject.Predmet.SudioniciListAdressOIB_1">
      <item>Stečajna masa iza SALONA COMMERCE društvo s ograničenom odgovornošću za trgovinu, ugostiteljstvo, turizam, transport i uslu, OIB 93851034778,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2F2BB-F1DA-4F3A-B20D-D35DF4759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4845</properties:Characters>
  <properties:Lines>123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2018-11-12T08:16:00Z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St-297/2018-18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