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bfe3" w14:paraId="fd6bfe3" w:rsidRDefault="00F02CBD" w:rsidP="00F02CBD" w:rsidR="00F02CBD">
      <w:pPr>
        <w:spacing w:after="0"/>
        <w:jc w:val="both"/>
        <w15:collapsed w:val="false"/>
        <w:rPr>
          <w:rFonts w:cs="Arial" w:eastAsia="Times New Roman" w:hAnsi="Arial" w:ascii="Arial"/>
          <w:sz w:val="20"/>
          <w:szCs w:val="20"/>
          <w:lang w:eastAsia="hr-HR"/>
        </w:rPr>
      </w:pPr>
      <w:bookmarkStart w:name="_GoBack" w:id="0"/>
      <w:bookmarkEnd w:id="0"/>
    </w:p>
    <w:p w:rsidRDefault="00BF3C81" w:rsidP="00F02CBD" w:rsidR="00BF3C81" w:rsidRPr="00F02CBD">
      <w:pPr>
        <w:spacing w:after="0"/>
        <w:jc w:val="both"/>
        <w:rPr>
          <w:rFonts w:cs="Arial" w:eastAsia="Times New Roman" w:hAnsi="Arial" w:ascii="Arial"/>
          <w:sz w:val="20"/>
          <w:szCs w:val="20"/>
          <w:lang w:eastAsia="hr-HR"/>
        </w:rPr>
      </w:pPr>
    </w:p>
    <w:p w:rsidRDefault="00E321F5" w:rsidP="00E321F5" w:rsidR="00E321F5">
      <w:pPr>
        <w:jc w:val="center"/>
        <w:rPr>
          <w:rFonts w:hAnsi="Times New Roman" w:ascii="Times New Roman"/>
          <w:b/>
          <w:sz w:val="28"/>
        </w:rPr>
      </w:pPr>
      <w:r w:rsidRPr="00655B39">
        <w:rPr>
          <w:rFonts w:hAnsi="Times New Roman" w:ascii="Times New Roman"/>
          <w:b/>
          <w:sz w:val="28"/>
        </w:rPr>
        <w:t>Obrazac 21.</w:t>
      </w:r>
    </w:p>
    <w:p w:rsidRDefault="00E321F5" w:rsidP="00E321F5" w:rsidR="00E321F5" w:rsidRPr="003726DD">
      <w:pPr>
        <w:jc w:val="center"/>
        <w:rPr>
          <w:rFonts w:hAnsi="Times New Roman" w:ascii="Times New Roman"/>
          <w:b/>
          <w:sz w:val="28"/>
        </w:rPr>
      </w:pPr>
    </w:p>
    <w:p w:rsidRDefault="00E321F5" w:rsidP="00E321F5" w:rsidR="00E321F5">
      <w:pPr>
        <w:jc w:val="center"/>
        <w:rPr>
          <w:rFonts w:hAnsi="Times New Roman" w:ascii="Times New Roman"/>
          <w:b/>
          <w:sz w:val="24"/>
        </w:rPr>
      </w:pPr>
      <w:r w:rsidRPr="001D7793">
        <w:rPr>
          <w:rFonts w:hAnsi="Times New Roman" w:ascii="Times New Roman"/>
          <w:b/>
          <w:sz w:val="24"/>
        </w:rPr>
        <w:t xml:space="preserve">IZVJEŠĆE </w:t>
      </w:r>
      <w:r w:rsidRPr="00BC2DB2">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STANJU STEČAJNE MASE </w:t>
      </w:r>
    </w:p>
    <w:p w:rsidRDefault="004A7A86" w:rsidP="00E321F5" w:rsidR="004A7A86">
      <w:pPr>
        <w:jc w:val="center"/>
        <w:rPr>
          <w:rFonts w:hAnsi="Times New Roman" w:ascii="Times New Roman"/>
          <w:b/>
          <w:sz w:val="24"/>
        </w:rPr>
      </w:pPr>
    </w:p>
    <w:p w:rsidRDefault="004A7A86" w:rsidP="00E321F5" w:rsidR="004A7A86" w:rsidRPr="00E321F5">
      <w:pPr>
        <w:jc w:val="center"/>
        <w:rPr>
          <w:rFonts w:cs="Arial" w:hAnsi="Arial" w:ascii="Arial"/>
          <w:b/>
        </w:rPr>
      </w:pPr>
    </w:p>
    <w:p w:rsidRDefault="00E321F5" w:rsidP="00E321F5" w:rsidR="00E321F5" w:rsidRPr="00E808D7">
      <w:pPr>
        <w:rPr>
          <w:rFonts w:cs="Arial" w:hAnsi="Arial" w:ascii="Arial"/>
          <w:b/>
          <w:sz w:val="20"/>
          <w:szCs w:val="20"/>
          <w:lang w:val="pl-PL"/>
        </w:rPr>
      </w:pPr>
      <w:r w:rsidRPr="00E808D7">
        <w:rPr>
          <w:rFonts w:cs="Arial" w:hAnsi="Arial" w:ascii="Arial"/>
          <w:sz w:val="20"/>
          <w:szCs w:val="20"/>
          <w:lang w:val="pl-PL"/>
        </w:rPr>
        <w:t xml:space="preserve">Nadležni trgovački sud: </w:t>
      </w:r>
      <w:r w:rsidRPr="00E808D7">
        <w:rPr>
          <w:rFonts w:cs="Arial" w:hAnsi="Arial" w:ascii="Arial"/>
          <w:b/>
          <w:sz w:val="20"/>
          <w:szCs w:val="20"/>
          <w:lang w:val="pl-PL"/>
        </w:rPr>
        <w:t>Trgovački sud u Zagrebu</w:t>
      </w:r>
      <w:r w:rsidRPr="00E808D7">
        <w:rPr>
          <w:rFonts w:cs="Arial" w:hAnsi="Arial" w:ascii="Arial"/>
          <w:b/>
          <w:sz w:val="20"/>
          <w:szCs w:val="20"/>
          <w:lang w:val="pl-PL"/>
        </w:rPr>
        <w:tab/>
      </w:r>
    </w:p>
    <w:p w:rsidRDefault="00E321F5" w:rsidP="00E321F5" w:rsidR="00E321F5" w:rsidRPr="00E808D7">
      <w:pPr>
        <w:jc w:val="both"/>
        <w:rPr>
          <w:rFonts w:cs="Arial" w:hAnsi="Arial" w:ascii="Arial"/>
          <w:sz w:val="20"/>
          <w:szCs w:val="20"/>
          <w:lang w:val="pl-PL"/>
        </w:rPr>
      </w:pPr>
      <w:r w:rsidRPr="00E808D7">
        <w:rPr>
          <w:rFonts w:cs="Arial" w:hAnsi="Arial" w:ascii="Arial"/>
          <w:sz w:val="20"/>
          <w:szCs w:val="20"/>
          <w:lang w:val="pl-PL"/>
        </w:rPr>
        <w:t xml:space="preserve">Poslovni broj spisa: </w:t>
      </w:r>
      <w:r w:rsidRPr="00E808D7">
        <w:rPr>
          <w:rFonts w:cs="Arial" w:hAnsi="Arial" w:ascii="Arial"/>
          <w:b/>
          <w:sz w:val="20"/>
          <w:szCs w:val="20"/>
          <w:lang w:val="pl-PL"/>
        </w:rPr>
        <w:t>3 St–1429/2011</w:t>
      </w:r>
    </w:p>
    <w:p w:rsidRDefault="00E321F5" w:rsidP="00E321F5" w:rsidR="00E321F5" w:rsidRPr="00E808D7">
      <w:pPr>
        <w:rPr>
          <w:rFonts w:cs="Arial" w:hAnsi="Arial" w:ascii="Arial"/>
          <w:sz w:val="20"/>
          <w:szCs w:val="20"/>
          <w:lang w:val="pl-PL"/>
        </w:rPr>
      </w:pPr>
      <w:r w:rsidRPr="00E808D7">
        <w:rPr>
          <w:rFonts w:cs="Arial" w:hAnsi="Arial" w:ascii="Arial"/>
          <w:sz w:val="20"/>
          <w:szCs w:val="20"/>
          <w:lang w:val="pl-PL"/>
        </w:rPr>
        <w:t>Dužnik (ime i prezime / tvrtka ili naziv, OIB, adresa / sjedište):</w:t>
      </w:r>
    </w:p>
    <w:p w:rsidRDefault="0087258A" w:rsidP="00E321F5" w:rsidR="00E321F5" w:rsidRPr="00E808D7">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STEČAJNA MASA IZA </w:t>
      </w:r>
      <w:r w:rsidR="00E321F5" w:rsidRPr="00E808D7">
        <w:rPr>
          <w:rFonts w:cs="Arial" w:eastAsia="Times New Roman" w:hAnsi="Arial" w:ascii="Arial"/>
          <w:sz w:val="20"/>
          <w:szCs w:val="20"/>
          <w:lang w:eastAsia="hr-HR"/>
        </w:rPr>
        <w:t>DRVOPRODUKT d.o.o. u stečaju, Novska, Osječka 178/a, OIB: 21088304775</w:t>
      </w:r>
    </w:p>
    <w:p w:rsidRDefault="00E321F5" w:rsidP="00E321F5" w:rsidR="00E321F5" w:rsidRPr="00E808D7">
      <w:pPr>
        <w:rPr>
          <w:rFonts w:cs="Arial" w:hAnsi="Arial" w:ascii="Arial"/>
          <w:sz w:val="20"/>
          <w:szCs w:val="20"/>
          <w:lang w:val="pl-PL"/>
        </w:rPr>
      </w:pPr>
      <w:r w:rsidRPr="00E808D7">
        <w:rPr>
          <w:rFonts w:cs="Arial" w:eastAsia="Times New Roman" w:hAnsi="Arial" w:ascii="Arial"/>
          <w:sz w:val="20"/>
          <w:szCs w:val="20"/>
          <w:lang w:eastAsia="hr-HR"/>
        </w:rPr>
        <w:tab/>
      </w:r>
    </w:p>
    <w:p w:rsidRDefault="00E321F5" w:rsidP="00E321F5" w:rsidR="00E321F5" w:rsidRPr="00E808D7">
      <w:pPr>
        <w:pStyle w:val="Bezproreda"/>
        <w:rPr>
          <w:rFonts w:cs="Arial" w:hAnsi="Arial" w:ascii="Arial"/>
          <w:b/>
          <w:sz w:val="20"/>
          <w:szCs w:val="20"/>
        </w:rPr>
      </w:pPr>
    </w:p>
    <w:p w:rsidRDefault="00E321F5" w:rsidP="00E321F5" w:rsidR="00E321F5" w:rsidRPr="00E808D7">
      <w:pPr>
        <w:pStyle w:val="Bezproreda"/>
        <w:numPr>
          <w:ilvl w:val="0"/>
          <w:numId w:val="1"/>
        </w:numPr>
        <w:rPr>
          <w:rFonts w:cs="Arial" w:hAnsi="Arial" w:ascii="Arial"/>
          <w:sz w:val="20"/>
          <w:szCs w:val="20"/>
        </w:rPr>
      </w:pPr>
      <w:r w:rsidRPr="00E808D7">
        <w:rPr>
          <w:rFonts w:cs="Arial" w:hAnsi="Arial" w:ascii="Arial"/>
          <w:sz w:val="20"/>
          <w:szCs w:val="20"/>
        </w:rPr>
        <w:t>STANJE STEČAJNE MASE NAKON ZAVRŠNOG ROČIŠTA, ODNOSNO ZAKLJUČENJA STEČAJNOGA POSTUPKA</w:t>
      </w:r>
    </w:p>
    <w:p w:rsidRDefault="00E321F5" w:rsidP="00E321F5" w:rsidR="00E321F5" w:rsidRPr="00E808D7">
      <w:pPr>
        <w:pStyle w:val="Bezproreda"/>
        <w:rPr>
          <w:rFonts w:cs="Arial" w:hAnsi="Arial" w:ascii="Arial"/>
          <w:sz w:val="20"/>
          <w:szCs w:val="20"/>
        </w:rPr>
      </w:pPr>
    </w:p>
    <w:p w:rsidRDefault="00E321F5" w:rsidP="00817224" w:rsidR="00E808D7" w:rsidRPr="00F02E8A">
      <w:pPr>
        <w:pStyle w:val="Bezproreda"/>
        <w:rPr>
          <w:rFonts w:cs="Arial" w:hAnsi="Arial" w:ascii="Arial"/>
          <w:sz w:val="20"/>
          <w:szCs w:val="20"/>
        </w:rPr>
      </w:pPr>
      <w:r w:rsidRPr="00F02E8A">
        <w:rPr>
          <w:rFonts w:cs="Arial" w:hAnsi="Arial" w:ascii="Arial"/>
          <w:sz w:val="20"/>
          <w:szCs w:val="20"/>
        </w:rPr>
        <w:t xml:space="preserve">Nakon završnog ročišta </w:t>
      </w:r>
      <w:r w:rsidR="00E808D7" w:rsidRPr="00F02E8A">
        <w:rPr>
          <w:rFonts w:cs="Arial" w:hAnsi="Arial" w:ascii="Arial"/>
          <w:sz w:val="20"/>
          <w:szCs w:val="20"/>
        </w:rPr>
        <w:t>utvrđena je stečajna</w:t>
      </w:r>
      <w:r w:rsidR="00817224" w:rsidRPr="00F02E8A">
        <w:rPr>
          <w:rFonts w:cs="Arial" w:hAnsi="Arial" w:ascii="Arial"/>
          <w:sz w:val="20"/>
          <w:szCs w:val="20"/>
        </w:rPr>
        <w:t xml:space="preserve"> masa </w:t>
      </w:r>
      <w:r w:rsidR="009F3CA9" w:rsidRPr="00F02E8A">
        <w:rPr>
          <w:rFonts w:cs="Arial" w:hAnsi="Arial" w:ascii="Arial"/>
          <w:sz w:val="20"/>
          <w:szCs w:val="20"/>
        </w:rPr>
        <w:t xml:space="preserve">i to </w:t>
      </w:r>
      <w:r w:rsidR="00817224" w:rsidRPr="00F02E8A">
        <w:rPr>
          <w:rFonts w:cs="Arial" w:hAnsi="Arial" w:ascii="Arial"/>
          <w:sz w:val="20"/>
          <w:szCs w:val="20"/>
        </w:rPr>
        <w:t xml:space="preserve"> Zapisnikom  o popisu pokretnina  dana  02.03.2015. a </w:t>
      </w:r>
      <w:r w:rsidR="00E808D7" w:rsidRPr="00F02E8A">
        <w:rPr>
          <w:rFonts w:cs="Arial" w:hAnsi="Arial" w:ascii="Arial"/>
          <w:sz w:val="20"/>
          <w:szCs w:val="20"/>
        </w:rPr>
        <w:t xml:space="preserve"> koje su bile u zakupu trgovačkog društva DAMIR VUKOVIĆ d.o.o. iz Novske, Osječka 178/a, te vraćene u posjed Stečajne mase DRVOPRODUKT d.o.o. u stečaju</w:t>
      </w:r>
      <w:r w:rsidR="00817224" w:rsidRPr="00F02E8A">
        <w:rPr>
          <w:rFonts w:cs="Arial" w:hAnsi="Arial" w:ascii="Arial"/>
          <w:sz w:val="20"/>
          <w:szCs w:val="20"/>
        </w:rPr>
        <w:t xml:space="preserve">,  </w:t>
      </w:r>
      <w:r w:rsidR="00E808D7" w:rsidRPr="00F02E8A">
        <w:rPr>
          <w:rFonts w:cs="Arial" w:hAnsi="Arial" w:ascii="Arial"/>
          <w:sz w:val="20"/>
          <w:szCs w:val="20"/>
        </w:rPr>
        <w:t>na adresi sjedišta dužnika</w:t>
      </w:r>
      <w:r w:rsidR="00817224" w:rsidRPr="00F02E8A">
        <w:rPr>
          <w:rFonts w:cs="Arial" w:hAnsi="Arial" w:ascii="Arial"/>
          <w:sz w:val="20"/>
          <w:szCs w:val="20"/>
        </w:rPr>
        <w:t>.</w:t>
      </w:r>
    </w:p>
    <w:p w:rsidRDefault="009F3CA9" w:rsidP="001615C0" w:rsidR="00F02E8A">
      <w:pPr>
        <w:jc w:val="both"/>
        <w:rPr>
          <w:rFonts w:cs="Arial" w:hAnsi="Arial" w:ascii="Arial"/>
          <w:sz w:val="20"/>
          <w:szCs w:val="20"/>
        </w:rPr>
      </w:pPr>
      <w:r w:rsidRPr="00F02E8A">
        <w:rPr>
          <w:rFonts w:cs="Arial" w:hAnsi="Arial" w:ascii="Arial"/>
          <w:sz w:val="20"/>
          <w:szCs w:val="20"/>
        </w:rPr>
        <w:t xml:space="preserve">Uz pisanu suglasnost razlučnog vjerovnika HETA ASSENT RESULUTION H-ABDUCO d.o.o.  stečajni upravitelj je a nakon što je iste pokretnine dao procijeniti po stalnom sudskom vještaku </w:t>
      </w:r>
      <w:r w:rsidR="00F02E8A" w:rsidRPr="00F02E8A">
        <w:rPr>
          <w:rFonts w:cs="Arial" w:hAnsi="Arial" w:ascii="Arial"/>
          <w:sz w:val="20"/>
          <w:szCs w:val="20"/>
        </w:rPr>
        <w:t>za strojarstvo</w:t>
      </w:r>
      <w:r w:rsidR="00F02E8A">
        <w:rPr>
          <w:rFonts w:cs="Arial" w:hAnsi="Arial" w:ascii="Arial"/>
          <w:sz w:val="20"/>
          <w:szCs w:val="20"/>
        </w:rPr>
        <w:t xml:space="preserve"> promet i analizu.</w:t>
      </w:r>
    </w:p>
    <w:tbl>
      <w:tblPr>
        <w:tblW w:type="dxa" w:w="964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7"/>
        <w:gridCol w:w="7506"/>
        <w:gridCol w:w="1417"/>
      </w:tblGrid>
      <w:tr w:rsidTr="00F02E8A" w:rsidR="00F02E8A" w:rsidRPr="00F02E8A">
        <w:trPr>
          <w:jc w:val="center"/>
        </w:trPr>
        <w:tc>
          <w:tcPr>
            <w:tcW w:type="dxa" w:w="717"/>
            <w:shd w:fill="auto" w:color="auto" w:val="clear"/>
            <w:vAlign w:val="center"/>
          </w:tcPr>
          <w:p w:rsidRDefault="00F02E8A" w:rsidP="00F02E8A" w:rsidR="00F02E8A" w:rsidRPr="00F02E8A">
            <w:pPr>
              <w:jc w:val="center"/>
              <w:rPr>
                <w:rFonts w:cs="Arial" w:hAnsi="Arial" w:ascii="Arial"/>
                <w:sz w:val="16"/>
                <w:szCs w:val="16"/>
              </w:rPr>
            </w:pPr>
            <w:r w:rsidRPr="00F02E8A">
              <w:rPr>
                <w:rFonts w:cs="Arial" w:hAnsi="Arial" w:ascii="Arial"/>
                <w:sz w:val="16"/>
                <w:szCs w:val="16"/>
              </w:rPr>
              <w:t>Redni broj</w:t>
            </w:r>
          </w:p>
        </w:tc>
        <w:tc>
          <w:tcPr>
            <w:tcW w:type="dxa" w:w="7506"/>
            <w:shd w:fill="auto" w:color="auto" w:val="clear"/>
            <w:vAlign w:val="center"/>
          </w:tcPr>
          <w:p w:rsidRDefault="00F02E8A" w:rsidP="00F02E8A" w:rsidR="00F02E8A" w:rsidRPr="00F02E8A">
            <w:pPr>
              <w:jc w:val="center"/>
              <w:rPr>
                <w:rFonts w:cs="Arial" w:hAnsi="Arial" w:ascii="Arial"/>
                <w:sz w:val="16"/>
                <w:szCs w:val="16"/>
              </w:rPr>
            </w:pPr>
            <w:r w:rsidRPr="00F02E8A">
              <w:rPr>
                <w:rFonts w:cs="Arial" w:hAnsi="Arial" w:ascii="Arial"/>
                <w:sz w:val="16"/>
                <w:szCs w:val="16"/>
              </w:rPr>
              <w:t>Naziv osnovnog sredstva</w:t>
            </w:r>
          </w:p>
        </w:tc>
        <w:tc>
          <w:tcPr>
            <w:tcW w:type="dxa" w:w="1417"/>
            <w:shd w:fill="auto" w:color="auto" w:val="clear"/>
            <w:vAlign w:val="center"/>
          </w:tcPr>
          <w:p w:rsidRDefault="00F02E8A" w:rsidP="00F02E8A" w:rsidR="00F02E8A">
            <w:pPr>
              <w:jc w:val="center"/>
              <w:rPr>
                <w:rFonts w:cs="Arial" w:hAnsi="Arial" w:ascii="Arial"/>
                <w:sz w:val="16"/>
                <w:szCs w:val="16"/>
              </w:rPr>
            </w:pPr>
          </w:p>
          <w:p w:rsidRDefault="00F02E8A" w:rsidP="00F02E8A" w:rsidR="00F02E8A" w:rsidRPr="00F02E8A">
            <w:pPr>
              <w:jc w:val="center"/>
              <w:rPr>
                <w:rFonts w:cs="Arial" w:hAnsi="Arial" w:ascii="Arial"/>
                <w:sz w:val="16"/>
                <w:szCs w:val="16"/>
              </w:rPr>
            </w:pPr>
            <w:r w:rsidRPr="00F02E8A">
              <w:rPr>
                <w:rFonts w:cs="Arial" w:hAnsi="Arial" w:ascii="Arial"/>
                <w:sz w:val="16"/>
                <w:szCs w:val="16"/>
              </w:rPr>
              <w:t>Početna cijena</w:t>
            </w:r>
          </w:p>
        </w:tc>
      </w:tr>
      <w:tr w:rsidTr="00F02E8A" w:rsidR="00F02E8A" w:rsidRPr="00F02E8A">
        <w:trPr>
          <w:trHeight w:val="364"/>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1</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Cirkular za poprečno prorezivanje drva, "MINI MAX" Tip: SC3 KK/027025, Snaga 2.2KW</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lang w:eastAsia="hr-HR"/>
              </w:rPr>
            </w:pPr>
            <w:r w:rsidRPr="00F02E8A">
              <w:rPr>
                <w:rFonts w:cs="Arial" w:hAnsi="Arial" w:ascii="Arial"/>
                <w:color w:val="000000"/>
                <w:sz w:val="16"/>
                <w:szCs w:val="16"/>
              </w:rPr>
              <w:t>5.000,00 kn</w:t>
            </w:r>
          </w:p>
        </w:tc>
      </w:tr>
      <w:tr w:rsidTr="00F02E8A" w:rsidR="00F02E8A" w:rsidRPr="00F02E8A">
        <w:trPr>
          <w:trHeight w:val="271"/>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2</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Cirkular za poprečno prorezivanje drva, "TOP MASTER"</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5.000,00 kn</w:t>
            </w:r>
          </w:p>
        </w:tc>
      </w:tr>
      <w:tr w:rsidTr="00F02E8A" w:rsidR="00F02E8A" w:rsidRPr="00F02E8A">
        <w:trPr>
          <w:trHeight w:val="146"/>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3</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Cirkular za uzdužno prorezivanje drva sa frezom "TOP MASTER S5" 250 l</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1.250,00 kn</w:t>
            </w:r>
          </w:p>
        </w:tc>
      </w:tr>
      <w:tr w:rsidTr="00F02E8A" w:rsidR="00F02E8A" w:rsidRPr="00F02E8A">
        <w:trPr>
          <w:trHeight w:val="292"/>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4</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04-PRIKLJUČNO VOZILO, marke DOLL A 126, godina 1997, broj šasije: W09A10218V0D04315</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8.750,00 kn</w:t>
            </w:r>
          </w:p>
        </w:tc>
      </w:tr>
      <w:tr w:rsidTr="00F02E8A" w:rsidR="00F02E8A" w:rsidRPr="00F02E8A">
        <w:trPr>
          <w:trHeight w:val="268"/>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5</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Silos za piljevinu, zapremnine 50m³, ventilator snage 15kW</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10.000,00 kn</w:t>
            </w:r>
          </w:p>
        </w:tc>
      </w:tr>
      <w:tr w:rsidTr="00F02E8A" w:rsidR="00F02E8A" w:rsidRPr="00F02E8A">
        <w:trPr>
          <w:trHeight w:val="427"/>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6</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 xml:space="preserve">N3-TERETNI AUTOMOBIL, marke: MERCEDES 950 14 ACTORS 2653, godina 1999,  broj šasije: WDB9501431K423383, sa kranom "LOGLIFT 120"    </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31.250,00 kn</w:t>
            </w:r>
          </w:p>
        </w:tc>
      </w:tr>
      <w:tr w:rsidTr="00F02E8A" w:rsidR="00F02E8A" w:rsidRPr="00F02E8A">
        <w:trPr>
          <w:trHeight w:val="378"/>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7</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Tračna pila "Lipovček", komandni stol poluautomatski, kolica lipovček, hidraulika za stezanje trupaca, broj blokova 5, tračnice 2x14m, transporter trupaca</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118.750,00 kn</w:t>
            </w:r>
          </w:p>
        </w:tc>
      </w:tr>
      <w:tr w:rsidTr="00F02E8A" w:rsidR="00F02E8A" w:rsidRPr="00F02E8A">
        <w:trPr>
          <w:trHeight w:val="214"/>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8</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Uzdužni cirkular za drvo, Robland Z320</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5.000,00 kn</w:t>
            </w:r>
          </w:p>
        </w:tc>
      </w:tr>
      <w:tr w:rsidTr="00F02E8A" w:rsidR="00F02E8A" w:rsidRPr="00F02E8A">
        <w:trPr>
          <w:trHeight w:val="232"/>
          <w:jc w:val="center"/>
        </w:trPr>
        <w:tc>
          <w:tcPr>
            <w:tcW w:type="dxa" w:w="717"/>
            <w:shd w:fill="auto" w:color="auto" w:val="clear"/>
            <w:vAlign w:val="center"/>
          </w:tcPr>
          <w:p w:rsidRDefault="00F02E8A" w:rsidP="00CB50EC" w:rsidR="00F02E8A" w:rsidRPr="00F02E8A">
            <w:pPr>
              <w:jc w:val="center"/>
              <w:rPr>
                <w:rFonts w:cs="Arial" w:hAnsi="Arial" w:ascii="Arial"/>
                <w:sz w:val="16"/>
                <w:szCs w:val="16"/>
              </w:rPr>
            </w:pPr>
            <w:r w:rsidRPr="00F02E8A">
              <w:rPr>
                <w:rFonts w:cs="Arial" w:hAnsi="Arial" w:ascii="Arial"/>
                <w:sz w:val="16"/>
                <w:szCs w:val="16"/>
              </w:rPr>
              <w:t>9</w:t>
            </w:r>
          </w:p>
        </w:tc>
        <w:tc>
          <w:tcPr>
            <w:tcW w:type="dxa" w:w="7506"/>
            <w:shd w:fill="auto" w:color="auto" w:val="clear"/>
            <w:vAlign w:val="center"/>
          </w:tcPr>
          <w:p w:rsidRDefault="00F02E8A" w:rsidP="00CB50EC" w:rsidR="00F02E8A" w:rsidRPr="00F02E8A">
            <w:pPr>
              <w:rPr>
                <w:rFonts w:cs="Arial" w:hAnsi="Arial" w:ascii="Arial"/>
                <w:sz w:val="16"/>
                <w:szCs w:val="16"/>
              </w:rPr>
            </w:pPr>
            <w:r w:rsidRPr="00F02E8A">
              <w:rPr>
                <w:rFonts w:cs="Arial" w:hAnsi="Arial" w:ascii="Arial"/>
                <w:color w:val="000000"/>
                <w:sz w:val="16"/>
                <w:szCs w:val="16"/>
              </w:rPr>
              <w:t>Viličar, "LITOSTROJ" Tip V5-DS, P67273/1342, godina proizvodnje 1979.</w:t>
            </w:r>
          </w:p>
        </w:tc>
        <w:tc>
          <w:tcPr>
            <w:tcW w:type="dxa" w:w="1417"/>
            <w:shd w:fill="auto" w:color="auto" w:val="clear"/>
            <w:vAlign w:val="center"/>
          </w:tcPr>
          <w:p w:rsidRDefault="00F02E8A" w:rsidP="00CB50EC" w:rsidR="00F02E8A" w:rsidRPr="00F02E8A">
            <w:pPr>
              <w:jc w:val="right"/>
              <w:rPr>
                <w:rFonts w:cs="Arial" w:hAnsi="Arial" w:ascii="Arial"/>
                <w:color w:val="000000"/>
                <w:sz w:val="16"/>
                <w:szCs w:val="16"/>
              </w:rPr>
            </w:pPr>
            <w:r w:rsidRPr="00F02E8A">
              <w:rPr>
                <w:rFonts w:cs="Arial" w:hAnsi="Arial" w:ascii="Arial"/>
                <w:color w:val="000000"/>
                <w:sz w:val="16"/>
                <w:szCs w:val="16"/>
              </w:rPr>
              <w:t>3.750,00 kn</w:t>
            </w:r>
          </w:p>
        </w:tc>
      </w:tr>
      <w:tr w:rsidTr="00F02E8A" w:rsidR="00F02E8A" w:rsidRPr="00F02E8A">
        <w:trPr>
          <w:trHeight w:val="236"/>
          <w:jc w:val="center"/>
        </w:trPr>
        <w:tc>
          <w:tcPr>
            <w:tcW w:type="dxa" w:w="8223"/>
            <w:gridSpan w:val="2"/>
            <w:shd w:fill="auto" w:color="auto" w:val="clear"/>
            <w:vAlign w:val="center"/>
          </w:tcPr>
          <w:p w:rsidRDefault="00F02E8A" w:rsidP="00CB50EC" w:rsidR="00F02E8A" w:rsidRPr="00F02E8A">
            <w:pPr>
              <w:jc w:val="right"/>
              <w:rPr>
                <w:rFonts w:cs="Arial" w:hAnsi="Arial" w:ascii="Arial"/>
                <w:sz w:val="16"/>
                <w:szCs w:val="16"/>
              </w:rPr>
            </w:pPr>
            <w:r w:rsidRPr="00F02E8A">
              <w:rPr>
                <w:rFonts w:cs="Arial" w:hAnsi="Arial" w:ascii="Arial"/>
                <w:sz w:val="16"/>
                <w:szCs w:val="16"/>
              </w:rPr>
              <w:t>Ukupno:</w:t>
            </w:r>
          </w:p>
        </w:tc>
        <w:tc>
          <w:tcPr>
            <w:tcW w:type="dxa" w:w="1417"/>
            <w:shd w:fill="auto" w:color="auto" w:val="clear"/>
            <w:vAlign w:val="center"/>
          </w:tcPr>
          <w:p w:rsidRDefault="00F02E8A" w:rsidP="00CB50EC" w:rsidR="00F02E8A" w:rsidRPr="00F02E8A">
            <w:pPr>
              <w:jc w:val="right"/>
              <w:rPr>
                <w:rFonts w:cs="Arial" w:hAnsi="Arial" w:ascii="Arial"/>
                <w:b/>
                <w:sz w:val="16"/>
                <w:szCs w:val="16"/>
              </w:rPr>
            </w:pPr>
            <w:r w:rsidRPr="00F02E8A">
              <w:rPr>
                <w:rFonts w:cs="Arial" w:hAnsi="Arial" w:ascii="Arial"/>
                <w:b/>
                <w:sz w:val="16"/>
                <w:szCs w:val="16"/>
              </w:rPr>
              <w:fldChar w:fldCharType="begin"/>
            </w:r>
            <w:r w:rsidRPr="00F02E8A">
              <w:rPr>
                <w:rFonts w:cs="Arial" w:hAnsi="Arial" w:ascii="Arial"/>
                <w:b/>
                <w:sz w:val="16"/>
                <w:szCs w:val="16"/>
              </w:rPr>
              <w:instrText xml:space="preserve"> =SUM(ABOVE) </w:instrText>
            </w:r>
            <w:r w:rsidRPr="00F02E8A">
              <w:rPr>
                <w:rFonts w:cs="Arial" w:hAnsi="Arial" w:ascii="Arial"/>
                <w:b/>
                <w:sz w:val="16"/>
                <w:szCs w:val="16"/>
              </w:rPr>
              <w:fldChar w:fldCharType="separate"/>
            </w:r>
            <w:r w:rsidRPr="00F02E8A">
              <w:rPr>
                <w:rFonts w:cs="Arial" w:hAnsi="Arial" w:ascii="Arial"/>
                <w:b/>
                <w:noProof/>
                <w:sz w:val="16"/>
                <w:szCs w:val="16"/>
              </w:rPr>
              <w:t>188.750,00 kn</w:t>
            </w:r>
            <w:r w:rsidRPr="00F02E8A">
              <w:rPr>
                <w:rFonts w:cs="Arial" w:hAnsi="Arial" w:ascii="Arial"/>
                <w:b/>
                <w:sz w:val="16"/>
                <w:szCs w:val="16"/>
              </w:rPr>
              <w:fldChar w:fldCharType="end"/>
            </w:r>
          </w:p>
        </w:tc>
      </w:tr>
    </w:tbl>
    <w:p w:rsidRDefault="00F02E8A" w:rsidP="00F02E8A" w:rsidR="00F02E8A" w:rsidRPr="00E808D7">
      <w:pPr>
        <w:pStyle w:val="Bezproreda"/>
        <w:jc w:val="both"/>
        <w:rPr>
          <w:rFonts w:cs="Arial" w:hAnsi="Arial" w:ascii="Arial"/>
          <w:sz w:val="20"/>
          <w:szCs w:val="20"/>
        </w:rPr>
      </w:pPr>
    </w:p>
    <w:p w:rsidRDefault="00F02E8A" w:rsidP="001615C0" w:rsidR="001615C0" w:rsidRPr="00F02E8A">
      <w:pPr>
        <w:jc w:val="both"/>
        <w:rPr>
          <w:rFonts w:cs="Arial" w:eastAsia="Times New Roman" w:hAnsi="Arial" w:ascii="Arial"/>
          <w:sz w:val="20"/>
          <w:szCs w:val="20"/>
          <w:lang w:eastAsia="hr-HR"/>
        </w:rPr>
      </w:pPr>
      <w:r>
        <w:rPr>
          <w:rFonts w:cs="Arial" w:hAnsi="Arial" w:ascii="Arial"/>
          <w:sz w:val="20"/>
          <w:szCs w:val="20"/>
        </w:rPr>
        <w:t>N</w:t>
      </w:r>
      <w:r w:rsidR="008A6F33" w:rsidRPr="00F02E8A">
        <w:rPr>
          <w:rFonts w:cs="Arial" w:hAnsi="Arial" w:ascii="Arial"/>
          <w:sz w:val="20"/>
          <w:szCs w:val="20"/>
        </w:rPr>
        <w:t xml:space="preserve">a dva objavljena oglasa </w:t>
      </w:r>
      <w:r w:rsidR="009F3CA9" w:rsidRPr="00F02E8A">
        <w:rPr>
          <w:rFonts w:cs="Arial" w:hAnsi="Arial" w:ascii="Arial"/>
          <w:sz w:val="20"/>
          <w:szCs w:val="20"/>
        </w:rPr>
        <w:t xml:space="preserve"> za prikupljanje pisanih ponuda za kupnju pokretnina na stranicama sudačke mreže</w:t>
      </w:r>
      <w:r>
        <w:rPr>
          <w:rFonts w:cs="Arial" w:hAnsi="Arial" w:ascii="Arial"/>
          <w:sz w:val="20"/>
          <w:szCs w:val="20"/>
        </w:rPr>
        <w:t xml:space="preserve">, pokretnine su  unovčene </w:t>
      </w:r>
      <w:r w:rsidR="008A6F33" w:rsidRPr="00F02E8A">
        <w:rPr>
          <w:rFonts w:cs="Arial" w:hAnsi="Arial" w:ascii="Arial"/>
          <w:sz w:val="20"/>
          <w:szCs w:val="20"/>
        </w:rPr>
        <w:t xml:space="preserve"> </w:t>
      </w:r>
      <w:r w:rsidRPr="00F02E8A">
        <w:rPr>
          <w:rFonts w:cs="Arial" w:hAnsi="Arial" w:ascii="Arial"/>
          <w:sz w:val="20"/>
          <w:szCs w:val="20"/>
        </w:rPr>
        <w:t xml:space="preserve">za ukupan iznos od </w:t>
      </w:r>
      <w:r w:rsidRPr="00F02E8A">
        <w:rPr>
          <w:rFonts w:cs="Arial" w:eastAsia="Times New Roman" w:hAnsi="Arial" w:ascii="Arial"/>
          <w:sz w:val="20"/>
          <w:szCs w:val="20"/>
          <w:lang w:eastAsia="hr-HR"/>
        </w:rPr>
        <w:t xml:space="preserve"> = </w:t>
      </w:r>
      <w:r>
        <w:rPr>
          <w:rFonts w:cs="Arial" w:eastAsia="Times New Roman" w:hAnsi="Arial" w:ascii="Arial"/>
          <w:sz w:val="20"/>
          <w:szCs w:val="20"/>
          <w:lang w:eastAsia="hr-HR"/>
        </w:rPr>
        <w:t>167.364,00 kn.</w:t>
      </w:r>
    </w:p>
    <w:p w:rsidRDefault="00FB6510" w:rsidP="00E808D7" w:rsidR="00817224">
      <w:pPr>
        <w:pStyle w:val="Bezproreda"/>
        <w:jc w:val="both"/>
        <w:rPr>
          <w:rFonts w:hAnsi="Times New Roman" w:ascii="Times New Roman"/>
          <w:i/>
          <w:sz w:val="24"/>
          <w:szCs w:val="24"/>
        </w:rPr>
      </w:pPr>
      <w:r>
        <w:rPr>
          <w:rFonts w:cs="Arial" w:hAnsi="Arial" w:ascii="Arial"/>
          <w:sz w:val="20"/>
          <w:szCs w:val="20"/>
        </w:rPr>
        <w:t xml:space="preserve">Uz pisanu suglasnost razlučnog vjerovnika na unovčenim pokretninama namireni su troškovi koji terete prodaju istih (troška temeljem čl 254  st 2 i 3 SZ   iznos 8.368,20 kn; trošak pokazivanje i predaje pokretnina 4.150,00 kn; troška procjene pokretnina =1.875,00 kn; usluga javnog bilježnika za vođenje računa za treće osobe =3.250,00 kn, </w:t>
      </w:r>
      <w:r w:rsidRPr="004A7A86">
        <w:rPr>
          <w:rFonts w:cs="Arial" w:hAnsi="Arial" w:ascii="Arial"/>
          <w:sz w:val="20"/>
          <w:szCs w:val="20"/>
        </w:rPr>
        <w:t>te nagrada stečajnom upravitelju po uredbi U 15 iznos 24.083,68 kn,</w:t>
      </w:r>
      <w:r>
        <w:rPr>
          <w:rFonts w:cs="Arial" w:hAnsi="Arial" w:ascii="Arial"/>
          <w:sz w:val="20"/>
          <w:szCs w:val="20"/>
        </w:rPr>
        <w:t xml:space="preserve"> odnosno ukupno =41.726,88 kn), te je namiren razlučni vjerovnik za iznos od =125.637,12</w:t>
      </w:r>
      <w:r w:rsidR="00BD70A8">
        <w:rPr>
          <w:rFonts w:cs="Arial" w:hAnsi="Arial" w:ascii="Arial"/>
          <w:sz w:val="20"/>
          <w:szCs w:val="20"/>
        </w:rPr>
        <w:t xml:space="preserve"> </w:t>
      </w:r>
      <w:r>
        <w:rPr>
          <w:rFonts w:cs="Arial" w:hAnsi="Arial" w:ascii="Arial"/>
          <w:sz w:val="20"/>
          <w:szCs w:val="20"/>
        </w:rPr>
        <w:t xml:space="preserve">kn. </w:t>
      </w:r>
    </w:p>
    <w:p w:rsidRDefault="00ED386A" w:rsidP="00E321F5" w:rsidR="00E321F5">
      <w:pPr>
        <w:pStyle w:val="Bezproreda"/>
        <w:jc w:val="both"/>
        <w:rPr>
          <w:rFonts w:cs="Arial" w:hAnsi="Arial" w:ascii="Arial"/>
          <w:sz w:val="20"/>
          <w:szCs w:val="20"/>
        </w:rPr>
      </w:pPr>
      <w:r w:rsidRPr="00ED386A">
        <w:rPr>
          <w:rFonts w:cs="Arial" w:hAnsi="Arial" w:ascii="Arial"/>
          <w:sz w:val="20"/>
          <w:szCs w:val="20"/>
        </w:rPr>
        <w:t>Ostala pokretna imovina opterećena razlučnim pravom PRIVREDNE BAKE d.d. Zagreb</w:t>
      </w:r>
      <w:r w:rsidR="00BD70A8">
        <w:rPr>
          <w:rFonts w:cs="Arial" w:hAnsi="Arial" w:ascii="Arial"/>
          <w:sz w:val="20"/>
          <w:szCs w:val="20"/>
        </w:rPr>
        <w:t xml:space="preserve">, te </w:t>
      </w:r>
      <w:r w:rsidR="00BD70A8" w:rsidRPr="00BD70A8">
        <w:rPr>
          <w:rFonts w:cs="Arial" w:hAnsi="Arial" w:ascii="Arial"/>
          <w:sz w:val="20"/>
          <w:szCs w:val="20"/>
        </w:rPr>
        <w:t>PRIVREDNE BAKE d.d. Zagreb</w:t>
      </w:r>
      <w:r w:rsidR="00BD70A8">
        <w:rPr>
          <w:rFonts w:cs="Arial" w:hAnsi="Arial" w:ascii="Arial"/>
          <w:sz w:val="20"/>
          <w:szCs w:val="20"/>
        </w:rPr>
        <w:t xml:space="preserve"> i </w:t>
      </w:r>
      <w:r w:rsidR="00BD70A8" w:rsidRPr="00BD70A8">
        <w:rPr>
          <w:rFonts w:cs="Arial" w:hAnsi="Arial" w:ascii="Arial"/>
          <w:sz w:val="20"/>
          <w:szCs w:val="20"/>
        </w:rPr>
        <w:t>Hypo Alpe Adria Bank  d.d. Zagreb ( pravni s</w:t>
      </w:r>
      <w:r w:rsidR="00BD70A8">
        <w:rPr>
          <w:rFonts w:cs="Arial" w:hAnsi="Arial" w:ascii="Arial"/>
          <w:sz w:val="20"/>
          <w:szCs w:val="20"/>
        </w:rPr>
        <w:t xml:space="preserve">lijednik Slavonske banke d.d. ),  </w:t>
      </w:r>
      <w:r w:rsidRPr="00ED386A">
        <w:rPr>
          <w:rFonts w:cs="Arial" w:hAnsi="Arial" w:ascii="Arial"/>
          <w:sz w:val="20"/>
          <w:szCs w:val="20"/>
        </w:rPr>
        <w:t xml:space="preserve"> </w:t>
      </w:r>
      <w:r w:rsidR="00384EBD">
        <w:rPr>
          <w:rFonts w:cs="Arial" w:hAnsi="Arial" w:ascii="Arial"/>
          <w:sz w:val="20"/>
          <w:szCs w:val="20"/>
        </w:rPr>
        <w:t>prodaje se u ovršnom postupku, a vezano za odluku banke da nekretnine i pokretnine</w:t>
      </w:r>
      <w:r w:rsidR="00BD70A8">
        <w:rPr>
          <w:rFonts w:cs="Arial" w:hAnsi="Arial" w:ascii="Arial"/>
          <w:sz w:val="20"/>
          <w:szCs w:val="20"/>
        </w:rPr>
        <w:t xml:space="preserve"> prodaje kao tehnološku cjelinu i to: </w:t>
      </w:r>
      <w:r w:rsidR="00384EBD">
        <w:rPr>
          <w:rFonts w:cs="Arial" w:hAnsi="Arial" w:ascii="Arial"/>
          <w:sz w:val="20"/>
          <w:szCs w:val="20"/>
        </w:rPr>
        <w:t xml:space="preserve"> </w:t>
      </w:r>
      <w:r>
        <w:rPr>
          <w:rFonts w:cs="Arial" w:hAnsi="Arial" w:ascii="Arial"/>
          <w:sz w:val="20"/>
          <w:szCs w:val="20"/>
        </w:rPr>
        <w:t xml:space="preserve"> </w:t>
      </w:r>
    </w:p>
    <w:p w:rsidRDefault="00BD70A8" w:rsidP="00E321F5" w:rsidR="00BD70A8">
      <w:pPr>
        <w:pStyle w:val="Bezproreda"/>
        <w:jc w:val="both"/>
        <w:rPr>
          <w:rFonts w:cs="Arial" w:hAnsi="Arial" w:ascii="Arial"/>
          <w:sz w:val="20"/>
          <w:szCs w:val="20"/>
        </w:rPr>
      </w:pPr>
    </w:p>
    <w:p w:rsidRDefault="00BD70A8" w:rsidP="00E321F5" w:rsidR="00BD70A8">
      <w:pPr>
        <w:pStyle w:val="Bezproreda"/>
        <w:jc w:val="both"/>
        <w:rPr>
          <w:rFonts w:cs="Arial" w:hAnsi="Arial" w:ascii="Arial"/>
          <w:sz w:val="20"/>
          <w:szCs w:val="20"/>
        </w:rPr>
      </w:pPr>
    </w:p>
    <w:p w:rsidRDefault="00BD70A8" w:rsidP="00BD70A8" w:rsidR="00BD70A8">
      <w:pPr>
        <w:spacing w:after="0"/>
        <w:jc w:val="both"/>
        <w:rPr>
          <w:rFonts w:cs="Tahoma" w:eastAsia="Times New Roman" w:hAnsi="Candara" w:ascii="Candara"/>
          <w:sz w:val="24"/>
          <w:szCs w:val="24"/>
          <w:lang w:eastAsia="hr-HR"/>
        </w:rPr>
      </w:pPr>
    </w:p>
    <w:p w:rsidRDefault="00BD70A8" w:rsidP="00BD70A8" w:rsidR="00BD70A8" w:rsidRPr="00471010">
      <w:pPr>
        <w:spacing w:after="0"/>
        <w:jc w:val="both"/>
        <w:rPr>
          <w:rFonts w:cs="Arial" w:eastAsia="Times New Roman" w:hAnsi="Arial" w:ascii="Arial"/>
          <w:sz w:val="20"/>
          <w:szCs w:val="20"/>
          <w:lang w:eastAsia="hr-HR"/>
        </w:rPr>
      </w:pPr>
      <w:r w:rsidRPr="00471010">
        <w:rPr>
          <w:rFonts w:cs="Arial" w:eastAsia="Times New Roman" w:hAnsi="Arial" w:ascii="Arial"/>
          <w:sz w:val="20"/>
          <w:szCs w:val="20"/>
          <w:lang w:eastAsia="hr-HR"/>
        </w:rPr>
        <w:t>- OPĆINSKI SUD U KUTINI, Stalna služba u Novskoj (Ovr-1402/09,)</w:t>
      </w:r>
    </w:p>
    <w:p w:rsidRDefault="00BD70A8" w:rsidP="00BD70A8" w:rsidR="00BD70A8" w:rsidRPr="00471010">
      <w:pPr>
        <w:spacing w:after="0"/>
        <w:jc w:val="both"/>
        <w:rPr>
          <w:rFonts w:cs="Arial" w:eastAsia="Times New Roman" w:hAnsi="Arial" w:ascii="Arial"/>
          <w:sz w:val="20"/>
          <w:szCs w:val="20"/>
          <w:lang w:eastAsia="hr-HR"/>
        </w:rPr>
      </w:pPr>
      <w:r w:rsidRPr="00471010">
        <w:rPr>
          <w:rFonts w:cs="Arial" w:eastAsia="Times New Roman" w:hAnsi="Arial" w:ascii="Arial"/>
          <w:sz w:val="20"/>
          <w:szCs w:val="20"/>
          <w:lang w:eastAsia="hr-HR"/>
        </w:rPr>
        <w:t>PRIVREDNA BANKA ZAGREB  c/a   I. ovršenika DRVOPRODUKT d.o.o. II. ovršenik: JOSIP VUKOVIĆ, radi novčanog potraživanja</w:t>
      </w:r>
    </w:p>
    <w:p w:rsidRDefault="00BD70A8" w:rsidP="00BD70A8" w:rsidR="00BD70A8" w:rsidRPr="00471010">
      <w:pPr>
        <w:spacing w:after="0"/>
        <w:jc w:val="both"/>
        <w:rPr>
          <w:rFonts w:cs="Arial" w:eastAsia="Times New Roman" w:hAnsi="Arial" w:ascii="Arial"/>
          <w:sz w:val="20"/>
          <w:szCs w:val="20"/>
          <w:lang w:eastAsia="hr-HR"/>
        </w:rPr>
      </w:pPr>
    </w:p>
    <w:p w:rsidRDefault="00BD70A8" w:rsidP="00BD70A8" w:rsidR="00BD70A8" w:rsidRPr="00471010">
      <w:pPr>
        <w:spacing w:after="0"/>
        <w:jc w:val="both"/>
        <w:rPr>
          <w:rFonts w:cs="Arial" w:eastAsia="Times New Roman" w:hAnsi="Arial" w:ascii="Arial"/>
          <w:sz w:val="20"/>
          <w:szCs w:val="20"/>
          <w:lang w:eastAsia="hr-HR"/>
        </w:rPr>
      </w:pPr>
      <w:r w:rsidRPr="00471010">
        <w:rPr>
          <w:rFonts w:cs="Arial" w:eastAsia="Times New Roman" w:hAnsi="Arial" w:ascii="Arial"/>
          <w:sz w:val="20"/>
          <w:szCs w:val="20"/>
          <w:lang w:eastAsia="hr-HR"/>
        </w:rPr>
        <w:t>-  OPĆINSKI SUD U KUTINI, Stalna služba u Novskoj (Ovr-499/09)</w:t>
      </w:r>
    </w:p>
    <w:p w:rsidRDefault="00BD70A8" w:rsidP="00BD70A8" w:rsidR="00BD70A8" w:rsidRPr="00471010">
      <w:pPr>
        <w:spacing w:after="0"/>
        <w:jc w:val="both"/>
        <w:rPr>
          <w:rFonts w:cs="Arial" w:eastAsia="Times New Roman" w:hAnsi="Arial" w:ascii="Arial"/>
          <w:sz w:val="20"/>
          <w:szCs w:val="20"/>
          <w:lang w:eastAsia="hr-HR"/>
        </w:rPr>
      </w:pPr>
      <w:r w:rsidRPr="00471010">
        <w:rPr>
          <w:rFonts w:cs="Arial" w:eastAsia="Times New Roman" w:hAnsi="Arial" w:ascii="Arial"/>
          <w:sz w:val="20"/>
          <w:szCs w:val="20"/>
          <w:lang w:eastAsia="hr-HR"/>
        </w:rPr>
        <w:t xml:space="preserve">Hypo Alpe Adria Bank  d.d. Zagreb ( pravni slijednik Slavonske banke d.d. ) protiv </w:t>
      </w:r>
    </w:p>
    <w:p w:rsidRDefault="00BD70A8" w:rsidP="00BD70A8" w:rsidR="00BD70A8" w:rsidRPr="00471010">
      <w:pPr>
        <w:spacing w:after="0"/>
        <w:jc w:val="both"/>
        <w:rPr>
          <w:rFonts w:cs="Arial" w:eastAsia="Times New Roman" w:hAnsi="Arial" w:ascii="Arial"/>
          <w:sz w:val="20"/>
          <w:szCs w:val="20"/>
          <w:lang w:eastAsia="hr-HR"/>
        </w:rPr>
      </w:pPr>
      <w:r w:rsidRPr="00471010">
        <w:rPr>
          <w:rFonts w:cs="Arial" w:eastAsia="Times New Roman" w:hAnsi="Arial" w:ascii="Arial"/>
          <w:sz w:val="20"/>
          <w:szCs w:val="20"/>
          <w:lang w:eastAsia="hr-HR"/>
        </w:rPr>
        <w:t>I. ovršenika : DRVOPRODUKT d</w:t>
      </w:r>
      <w:r w:rsidR="00D9521A">
        <w:rPr>
          <w:rFonts w:cs="Arial" w:eastAsia="Times New Roman" w:hAnsi="Arial" w:ascii="Arial"/>
          <w:sz w:val="20"/>
          <w:szCs w:val="20"/>
          <w:lang w:eastAsia="hr-HR"/>
        </w:rPr>
        <w:t>.</w:t>
      </w:r>
      <w:r w:rsidRPr="00471010">
        <w:rPr>
          <w:rFonts w:cs="Arial" w:eastAsia="Times New Roman" w:hAnsi="Arial" w:ascii="Arial"/>
          <w:sz w:val="20"/>
          <w:szCs w:val="20"/>
          <w:lang w:eastAsia="hr-HR"/>
        </w:rPr>
        <w:t xml:space="preserve">o.o., II. ovršenik: Josip Vuković, III. ovršenik: Blaženka Vuković, radi naplate 851. 537,47 kn </w:t>
      </w:r>
    </w:p>
    <w:p w:rsidRDefault="00ED386A" w:rsidP="00E321F5" w:rsidR="00ED386A" w:rsidRPr="00471010">
      <w:pPr>
        <w:pStyle w:val="Bezproreda"/>
        <w:jc w:val="both"/>
        <w:rPr>
          <w:rFonts w:cs="Arial" w:hAnsi="Arial" w:ascii="Arial"/>
          <w:sz w:val="20"/>
          <w:szCs w:val="20"/>
        </w:rPr>
      </w:pPr>
    </w:p>
    <w:p w:rsidRDefault="00BD70A8" w:rsidP="00E321F5" w:rsidR="00BD70A8">
      <w:pPr>
        <w:pStyle w:val="Bezproreda"/>
        <w:jc w:val="both"/>
        <w:rPr>
          <w:rFonts w:cs="Arial" w:hAnsi="Arial" w:ascii="Arial"/>
          <w:sz w:val="20"/>
          <w:szCs w:val="20"/>
        </w:rPr>
      </w:pPr>
    </w:p>
    <w:p w:rsidRDefault="00695F49" w:rsidP="00AC4E66" w:rsidR="00AC4E66" w:rsidRPr="00695F49">
      <w:pPr>
        <w:rPr>
          <w:rFonts w:cs="Arial" w:hAnsi="Arial" w:ascii="Arial"/>
          <w:sz w:val="20"/>
          <w:szCs w:val="20"/>
          <w:lang w:val="pl-PL"/>
        </w:rPr>
      </w:pPr>
      <w:r>
        <w:rPr>
          <w:rFonts w:cs="Arial" w:hAnsi="Arial" w:ascii="Arial"/>
          <w:sz w:val="20"/>
          <w:szCs w:val="20"/>
          <w:lang w:val="pl-PL"/>
        </w:rPr>
        <w:t>II.</w:t>
      </w:r>
      <w:r w:rsidR="00AC4E66" w:rsidRPr="00695F49">
        <w:rPr>
          <w:rFonts w:cs="Arial" w:hAnsi="Arial" w:ascii="Arial"/>
          <w:sz w:val="20"/>
          <w:szCs w:val="20"/>
          <w:lang w:val="pl-PL"/>
        </w:rPr>
        <w:t xml:space="preserve">FINANCIJSKO IZVJEŠĆE </w:t>
      </w:r>
    </w:p>
    <w:p w:rsidRDefault="00AC4E66" w:rsidP="00AC4E66" w:rsidR="00AC4E66">
      <w:pPr>
        <w:rPr>
          <w:rFonts w:cs="Arial" w:hAnsi="Arial" w:ascii="Arial"/>
          <w:b/>
          <w:sz w:val="20"/>
          <w:szCs w:val="20"/>
          <w:lang w:val="pl-PL"/>
        </w:rPr>
      </w:pPr>
    </w:p>
    <w:p w:rsidRDefault="00AC4E66" w:rsidP="00AC4E66" w:rsidR="00AC4E66">
      <w:pPr>
        <w:ind w:left="360"/>
        <w:rPr>
          <w:rFonts w:cs="Arial" w:hAnsi="Arial" w:ascii="Arial"/>
          <w:sz w:val="20"/>
          <w:szCs w:val="20"/>
          <w:lang w:val="pl-PL"/>
        </w:rPr>
      </w:pPr>
      <w:r>
        <w:rPr>
          <w:rFonts w:cs="Arial" w:hAnsi="Arial" w:ascii="Arial"/>
          <w:sz w:val="20"/>
          <w:szCs w:val="20"/>
          <w:lang w:val="pl-PL"/>
        </w:rPr>
        <w:t xml:space="preserve">U ovome izvještajnom razdoblju ostvaren je priliv sredstava na račun koji vodi javni bilježnik za korist treće osobe: </w:t>
      </w:r>
    </w:p>
    <w:p w:rsidRDefault="00D267C0" w:rsidP="00AC4E66" w:rsidR="00AC4E66">
      <w:pPr>
        <w:jc w:val="both"/>
        <w:rPr>
          <w:rFonts w:cs="Arial" w:hAnsi="Arial" w:ascii="Arial"/>
          <w:b/>
          <w:sz w:val="20"/>
          <w:szCs w:val="20"/>
        </w:rPr>
      </w:pPr>
      <w:r>
        <w:rPr>
          <w:rFonts w:cs="Arial" w:hAnsi="Arial" w:ascii="Arial"/>
          <w:b/>
          <w:sz w:val="20"/>
          <w:szCs w:val="20"/>
        </w:rPr>
        <w:t xml:space="preserve">         </w:t>
      </w:r>
      <w:r w:rsidR="00AC4E66">
        <w:rPr>
          <w:rFonts w:cs="Arial" w:hAnsi="Arial" w:ascii="Arial"/>
          <w:b/>
          <w:sz w:val="20"/>
          <w:szCs w:val="20"/>
        </w:rPr>
        <w:t xml:space="preserve">Priliv   </w:t>
      </w:r>
    </w:p>
    <w:tbl>
      <w:tblPr>
        <w:tblW w:type="dxa" w:w="9371"/>
        <w:tblInd w:type="dxa" w:w="93"/>
        <w:tblLook w:val="04A0" w:noVBand="1" w:noHBand="0" w:lastColumn="0" w:firstColumn="1" w:lastRow="0" w:firstRow="1"/>
      </w:tblPr>
      <w:tblGrid>
        <w:gridCol w:w="582"/>
        <w:gridCol w:w="6946"/>
        <w:gridCol w:w="1843"/>
      </w:tblGrid>
      <w:tr w:rsidTr="00CB50EC" w:rsidR="00AC4E66">
        <w:trPr>
          <w:trHeight w:val="220"/>
        </w:trPr>
        <w:tc>
          <w:tcPr>
            <w:tcW w:type="dxa" w:w="582"/>
            <w:tcBorders>
              <w:top w:space="0" w:sz="4" w:color="auto" w:val="single"/>
              <w:left w:space="0" w:sz="4" w:color="auto" w:val="single"/>
              <w:bottom w:space="0" w:sz="4" w:color="auto" w:val="single"/>
              <w:right w:space="0" w:sz="4" w:color="auto" w:val="single"/>
            </w:tcBorders>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rb</w:t>
            </w:r>
          </w:p>
        </w:tc>
        <w:tc>
          <w:tcPr>
            <w:tcW w:type="dxa" w:w="6946"/>
            <w:tcBorders>
              <w:top w:space="0" w:sz="4" w:color="auto" w:val="single"/>
              <w:left w:val="nil"/>
              <w:bottom w:space="0" w:sz="4" w:color="auto" w:val="single"/>
              <w:right w:space="0" w:sz="4" w:color="auto" w:val="single"/>
            </w:tcBorders>
            <w:hideMark/>
          </w:tcPr>
          <w:p w:rsidRDefault="00AC4E66" w:rsidP="00CB50EC" w:rsidR="00AC4E66">
            <w:pPr>
              <w:jc w:val="center"/>
              <w:rPr>
                <w:rFonts w:cs="Arial" w:hAnsi="Arial" w:ascii="Arial"/>
                <w:b/>
                <w:color w:val="000000"/>
                <w:sz w:val="20"/>
                <w:szCs w:val="20"/>
              </w:rPr>
            </w:pPr>
            <w:r>
              <w:rPr>
                <w:rFonts w:cs="Arial" w:hAnsi="Arial" w:ascii="Arial"/>
                <w:b/>
                <w:color w:val="000000"/>
                <w:sz w:val="20"/>
                <w:szCs w:val="20"/>
              </w:rPr>
              <w:t xml:space="preserve">Priljev po osnovu </w:t>
            </w:r>
          </w:p>
        </w:tc>
        <w:tc>
          <w:tcPr>
            <w:tcW w:type="dxa" w:w="1843"/>
            <w:tcBorders>
              <w:top w:space="0" w:sz="4" w:color="auto" w:val="single"/>
              <w:left w:val="nil"/>
              <w:bottom w:space="0" w:sz="4" w:color="auto" w:val="single"/>
              <w:right w:space="0" w:sz="4" w:color="auto" w:val="single"/>
            </w:tcBorders>
            <w:hideMark/>
          </w:tcPr>
          <w:p w:rsidRDefault="00AC4E66" w:rsidP="00CB50EC" w:rsidR="00AC4E66">
            <w:pPr>
              <w:jc w:val="right"/>
              <w:rPr>
                <w:rFonts w:cs="Arial" w:hAnsi="Arial" w:ascii="Arial"/>
                <w:color w:val="000000"/>
                <w:sz w:val="20"/>
                <w:szCs w:val="20"/>
              </w:rPr>
            </w:pPr>
            <w:r>
              <w:rPr>
                <w:rFonts w:cs="Arial" w:hAnsi="Arial" w:ascii="Arial"/>
                <w:color w:val="000000"/>
                <w:sz w:val="20"/>
                <w:szCs w:val="20"/>
              </w:rPr>
              <w:t xml:space="preserve">Iznos u kunama </w:t>
            </w:r>
          </w:p>
        </w:tc>
      </w:tr>
      <w:tr w:rsidTr="00CB50EC" w:rsidR="00AC4E66">
        <w:trPr>
          <w:trHeight w:val="300"/>
        </w:trPr>
        <w:tc>
          <w:tcPr>
            <w:tcW w:type="dxa" w:w="582"/>
            <w:tcBorders>
              <w:top w:val="nil"/>
              <w:left w:space="0" w:sz="4" w:color="auto" w:val="single"/>
              <w:bottom w:space="0" w:sz="4" w:color="auto" w:val="single"/>
              <w:right w:space="0" w:sz="4" w:color="auto" w:val="single"/>
            </w:tcBorders>
            <w:vAlign w:val="center"/>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1.</w:t>
            </w:r>
          </w:p>
        </w:tc>
        <w:tc>
          <w:tcPr>
            <w:tcW w:type="dxa" w:w="6946"/>
            <w:tcBorders>
              <w:top w:val="nil"/>
              <w:left w:val="nil"/>
              <w:bottom w:space="0" w:sz="4" w:color="auto" w:val="single"/>
              <w:right w:space="0" w:sz="4" w:color="auto" w:val="single"/>
            </w:tcBorders>
            <w:hideMark/>
          </w:tcPr>
          <w:p w:rsidRDefault="00AC4E66" w:rsidP="00CB50EC" w:rsidR="00AC4E66">
            <w:pPr>
              <w:rPr>
                <w:rFonts w:cs="Arial" w:hAnsi="Arial" w:ascii="Arial"/>
                <w:color w:val="000000"/>
                <w:sz w:val="20"/>
                <w:szCs w:val="20"/>
              </w:rPr>
            </w:pPr>
            <w:r>
              <w:rPr>
                <w:rFonts w:cs="Arial" w:hAnsi="Arial" w:ascii="Arial"/>
                <w:color w:val="000000"/>
                <w:sz w:val="20"/>
                <w:szCs w:val="20"/>
              </w:rPr>
              <w:t xml:space="preserve">Donos sredstava  11.05.2017. </w:t>
            </w:r>
          </w:p>
        </w:tc>
        <w:tc>
          <w:tcPr>
            <w:tcW w:type="dxa" w:w="1843"/>
            <w:tcBorders>
              <w:top w:val="nil"/>
              <w:left w:val="nil"/>
              <w:bottom w:space="0" w:sz="4" w:color="auto" w:val="single"/>
              <w:right w:space="0" w:sz="4" w:color="auto" w:val="single"/>
            </w:tcBorders>
          </w:tcPr>
          <w:p w:rsidRDefault="00AC4E66" w:rsidP="00CB50EC" w:rsidR="00AC4E66">
            <w:pPr>
              <w:jc w:val="right"/>
              <w:rPr>
                <w:rFonts w:cs="Arial" w:hAnsi="Arial" w:ascii="Arial"/>
                <w:color w:val="000000"/>
                <w:sz w:val="20"/>
                <w:szCs w:val="20"/>
              </w:rPr>
            </w:pPr>
            <w:r>
              <w:rPr>
                <w:rFonts w:cs="Arial" w:hAnsi="Arial" w:ascii="Arial"/>
                <w:color w:val="000000"/>
                <w:sz w:val="20"/>
                <w:szCs w:val="20"/>
              </w:rPr>
              <w:t>17.134,53</w:t>
            </w:r>
          </w:p>
        </w:tc>
      </w:tr>
      <w:tr w:rsidTr="00AC4E66" w:rsidR="00AC4E66">
        <w:trPr>
          <w:trHeight w:val="300"/>
        </w:trPr>
        <w:tc>
          <w:tcPr>
            <w:tcW w:type="dxa" w:w="582"/>
            <w:tcBorders>
              <w:top w:val="nil"/>
              <w:left w:space="0" w:sz="4" w:color="auto" w:val="single"/>
              <w:bottom w:space="0" w:sz="4" w:color="auto" w:val="single"/>
              <w:right w:space="0" w:sz="4" w:color="auto" w:val="single"/>
            </w:tcBorders>
            <w:vAlign w:val="center"/>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2.</w:t>
            </w:r>
          </w:p>
        </w:tc>
        <w:tc>
          <w:tcPr>
            <w:tcW w:type="dxa" w:w="6946"/>
            <w:tcBorders>
              <w:top w:val="nil"/>
              <w:left w:val="nil"/>
              <w:bottom w:space="0" w:sz="4" w:color="auto" w:val="single"/>
              <w:right w:space="0" w:sz="4" w:color="auto" w:val="single"/>
            </w:tcBorders>
          </w:tcPr>
          <w:p w:rsidRDefault="00D267C0" w:rsidP="00CB50EC" w:rsidR="00AC4E66">
            <w:pPr>
              <w:rPr>
                <w:rFonts w:cs="Arial" w:hAnsi="Arial" w:ascii="Arial"/>
                <w:color w:val="000000"/>
                <w:sz w:val="20"/>
                <w:szCs w:val="20"/>
              </w:rPr>
            </w:pPr>
            <w:r>
              <w:rPr>
                <w:rFonts w:cs="Arial" w:hAnsi="Arial" w:ascii="Arial"/>
                <w:color w:val="000000"/>
                <w:sz w:val="20"/>
                <w:szCs w:val="20"/>
              </w:rPr>
              <w:t xml:space="preserve">Unovčenje pokretnina </w:t>
            </w:r>
          </w:p>
        </w:tc>
        <w:tc>
          <w:tcPr>
            <w:tcW w:type="dxa" w:w="1843"/>
            <w:tcBorders>
              <w:top w:val="nil"/>
              <w:left w:val="nil"/>
              <w:bottom w:space="0" w:sz="4" w:color="auto" w:val="single"/>
              <w:right w:space="0" w:sz="4" w:color="auto" w:val="single"/>
            </w:tcBorders>
          </w:tcPr>
          <w:p w:rsidRDefault="00D267C0" w:rsidP="00CB50EC" w:rsidR="00AC4E66">
            <w:pPr>
              <w:jc w:val="right"/>
              <w:rPr>
                <w:rFonts w:cs="Arial" w:hAnsi="Arial" w:ascii="Arial"/>
                <w:color w:val="000000"/>
                <w:sz w:val="20"/>
                <w:szCs w:val="20"/>
              </w:rPr>
            </w:pPr>
            <w:r>
              <w:rPr>
                <w:rFonts w:cs="Arial" w:hAnsi="Arial" w:ascii="Arial"/>
                <w:color w:val="000000"/>
                <w:sz w:val="20"/>
                <w:szCs w:val="20"/>
              </w:rPr>
              <w:t>167.364,00</w:t>
            </w:r>
          </w:p>
        </w:tc>
      </w:tr>
      <w:tr w:rsidTr="00AC4E66" w:rsidR="00AC4E66">
        <w:trPr>
          <w:trHeight w:val="300"/>
        </w:trPr>
        <w:tc>
          <w:tcPr>
            <w:tcW w:type="dxa" w:w="582"/>
            <w:tcBorders>
              <w:top w:val="nil"/>
              <w:left w:space="0" w:sz="4" w:color="auto" w:val="single"/>
              <w:bottom w:space="0" w:sz="4" w:color="auto" w:val="single"/>
              <w:right w:space="0" w:sz="4" w:color="auto" w:val="single"/>
            </w:tcBorders>
            <w:vAlign w:val="center"/>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3.</w:t>
            </w:r>
          </w:p>
        </w:tc>
        <w:tc>
          <w:tcPr>
            <w:tcW w:type="dxa" w:w="6946"/>
            <w:tcBorders>
              <w:top w:val="nil"/>
              <w:left w:val="nil"/>
              <w:bottom w:space="0" w:sz="4" w:color="auto" w:val="single"/>
              <w:right w:space="0" w:sz="4" w:color="auto" w:val="single"/>
            </w:tcBorders>
          </w:tcPr>
          <w:p w:rsidRDefault="00D267C0" w:rsidP="00CB50EC" w:rsidR="00AC4E66">
            <w:pPr>
              <w:rPr>
                <w:rFonts w:cs="Arial" w:hAnsi="Arial" w:ascii="Arial"/>
                <w:bCs/>
                <w:color w:val="000000"/>
                <w:sz w:val="20"/>
                <w:szCs w:val="20"/>
              </w:rPr>
            </w:pPr>
            <w:r>
              <w:rPr>
                <w:rFonts w:cs="Arial" w:hAnsi="Arial" w:ascii="Arial"/>
                <w:bCs/>
                <w:color w:val="000000"/>
                <w:sz w:val="20"/>
                <w:szCs w:val="20"/>
              </w:rPr>
              <w:t xml:space="preserve">Uplaćeno za troškove razgledavanja pokretnina </w:t>
            </w:r>
          </w:p>
        </w:tc>
        <w:tc>
          <w:tcPr>
            <w:tcW w:type="dxa" w:w="1843"/>
            <w:tcBorders>
              <w:top w:val="nil"/>
              <w:left w:val="nil"/>
              <w:bottom w:space="0" w:sz="4" w:color="auto" w:val="single"/>
              <w:right w:space="0" w:sz="4" w:color="auto" w:val="single"/>
            </w:tcBorders>
          </w:tcPr>
          <w:p w:rsidRDefault="00D267C0" w:rsidP="00CB50EC" w:rsidR="00AC4E66">
            <w:pPr>
              <w:jc w:val="right"/>
              <w:rPr>
                <w:rFonts w:cs="Arial" w:hAnsi="Arial" w:ascii="Arial"/>
                <w:bCs/>
                <w:color w:val="000000"/>
                <w:sz w:val="20"/>
                <w:szCs w:val="20"/>
              </w:rPr>
            </w:pPr>
            <w:r>
              <w:rPr>
                <w:rFonts w:cs="Arial" w:hAnsi="Arial" w:ascii="Arial"/>
                <w:bCs/>
                <w:color w:val="000000"/>
                <w:sz w:val="20"/>
                <w:szCs w:val="20"/>
              </w:rPr>
              <w:t>3.000,00</w:t>
            </w:r>
          </w:p>
        </w:tc>
      </w:tr>
      <w:tr w:rsidTr="00AC4E66" w:rsidR="00AC4E66">
        <w:trPr>
          <w:trHeight w:val="350"/>
        </w:trPr>
        <w:tc>
          <w:tcPr>
            <w:tcW w:type="dxa" w:w="582"/>
            <w:tcBorders>
              <w:top w:space="0" w:sz="4" w:color="auto" w:val="single"/>
              <w:left w:space="0" w:sz="4" w:color="auto" w:val="single"/>
              <w:bottom w:space="0" w:sz="4" w:color="auto" w:val="single"/>
              <w:right w:space="0" w:sz="4" w:color="auto" w:val="single"/>
            </w:tcBorders>
            <w:vAlign w:val="center"/>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4.</w:t>
            </w:r>
          </w:p>
        </w:tc>
        <w:tc>
          <w:tcPr>
            <w:tcW w:type="dxa" w:w="6946"/>
            <w:tcBorders>
              <w:top w:space="0" w:sz="4" w:color="auto" w:val="single"/>
              <w:left w:val="nil"/>
              <w:bottom w:space="0" w:sz="4" w:color="auto" w:val="single"/>
              <w:right w:space="0" w:sz="4" w:color="auto" w:val="single"/>
            </w:tcBorders>
            <w:vAlign w:val="center"/>
          </w:tcPr>
          <w:p w:rsidRDefault="00D267C0" w:rsidP="00CB50EC" w:rsidR="00AC4E66">
            <w:pPr>
              <w:rPr>
                <w:rFonts w:cs="Arial" w:hAnsi="Arial" w:ascii="Arial"/>
                <w:bCs/>
                <w:color w:val="000000"/>
                <w:sz w:val="20"/>
                <w:szCs w:val="20"/>
              </w:rPr>
            </w:pPr>
            <w:r>
              <w:rPr>
                <w:rFonts w:cs="Arial" w:hAnsi="Arial" w:ascii="Arial"/>
                <w:bCs/>
                <w:color w:val="000000"/>
                <w:sz w:val="20"/>
                <w:szCs w:val="20"/>
              </w:rPr>
              <w:t xml:space="preserve">Uplata jamčevine po oglasu </w:t>
            </w:r>
          </w:p>
        </w:tc>
        <w:tc>
          <w:tcPr>
            <w:tcW w:type="dxa" w:w="1843"/>
            <w:tcBorders>
              <w:top w:space="0" w:sz="4" w:color="auto" w:val="single"/>
              <w:left w:val="nil"/>
              <w:bottom w:space="0" w:sz="4" w:color="auto" w:val="single"/>
              <w:right w:space="0" w:sz="4" w:color="auto" w:val="single"/>
            </w:tcBorders>
            <w:vAlign w:val="bottom"/>
          </w:tcPr>
          <w:p w:rsidRDefault="00D267C0" w:rsidP="00CB50EC" w:rsidR="00AC4E66">
            <w:pPr>
              <w:jc w:val="right"/>
              <w:rPr>
                <w:rFonts w:cs="Arial" w:hAnsi="Arial" w:ascii="Arial"/>
                <w:bCs/>
                <w:color w:val="000000"/>
                <w:sz w:val="20"/>
                <w:szCs w:val="20"/>
              </w:rPr>
            </w:pPr>
            <w:r>
              <w:rPr>
                <w:rFonts w:cs="Arial" w:hAnsi="Arial" w:ascii="Arial"/>
                <w:bCs/>
                <w:color w:val="000000"/>
                <w:sz w:val="20"/>
                <w:szCs w:val="20"/>
              </w:rPr>
              <w:t>14.125,00</w:t>
            </w:r>
          </w:p>
        </w:tc>
      </w:tr>
      <w:tr w:rsidTr="00CB50EC" w:rsidR="00AC4E66">
        <w:trPr>
          <w:trHeight w:val="270"/>
        </w:trPr>
        <w:tc>
          <w:tcPr>
            <w:tcW w:type="dxa" w:w="582"/>
            <w:tcBorders>
              <w:top w:space="0" w:sz="4" w:color="auto" w:val="single"/>
              <w:left w:space="0" w:sz="4" w:color="auto" w:val="single"/>
              <w:bottom w:space="0" w:sz="4" w:color="auto" w:val="single"/>
              <w:right w:space="0" w:sz="4" w:color="auto" w:val="single"/>
            </w:tcBorders>
            <w:vAlign w:val="center"/>
            <w:hideMark/>
          </w:tcPr>
          <w:p w:rsidRDefault="00D267C0" w:rsidP="00CB50EC" w:rsidR="00AC4E66">
            <w:pPr>
              <w:jc w:val="center"/>
              <w:rPr>
                <w:rFonts w:cs="Arial" w:hAnsi="Arial" w:ascii="Arial"/>
                <w:color w:val="000000"/>
                <w:sz w:val="20"/>
                <w:szCs w:val="20"/>
              </w:rPr>
            </w:pPr>
            <w:r>
              <w:rPr>
                <w:rFonts w:cs="Arial" w:hAnsi="Arial" w:ascii="Arial"/>
                <w:color w:val="000000"/>
                <w:sz w:val="20"/>
                <w:szCs w:val="20"/>
              </w:rPr>
              <w:t>5</w:t>
            </w:r>
            <w:r w:rsidR="00AC4E66">
              <w:rPr>
                <w:rFonts w:cs="Arial" w:hAnsi="Arial" w:ascii="Arial"/>
                <w:color w:val="000000"/>
                <w:sz w:val="20"/>
                <w:szCs w:val="20"/>
              </w:rPr>
              <w:t>.</w:t>
            </w:r>
          </w:p>
        </w:tc>
        <w:tc>
          <w:tcPr>
            <w:tcW w:type="dxa" w:w="6946"/>
            <w:tcBorders>
              <w:top w:space="0" w:sz="4" w:color="auto" w:val="single"/>
              <w:left w:val="nil"/>
              <w:bottom w:space="0" w:sz="4" w:color="auto" w:val="single"/>
              <w:right w:space="0" w:sz="4" w:color="auto" w:val="single"/>
            </w:tcBorders>
            <w:vAlign w:val="center"/>
            <w:hideMark/>
          </w:tcPr>
          <w:p w:rsidRDefault="00D267C0" w:rsidP="00CB50EC" w:rsidR="00AC4E66">
            <w:pPr>
              <w:rPr>
                <w:rFonts w:cs="Arial" w:hAnsi="Arial" w:ascii="Arial"/>
                <w:b/>
                <w:bCs/>
                <w:color w:val="000000"/>
                <w:sz w:val="20"/>
                <w:szCs w:val="20"/>
              </w:rPr>
            </w:pPr>
            <w:r>
              <w:rPr>
                <w:rFonts w:cs="Arial" w:hAnsi="Arial" w:ascii="Arial"/>
                <w:b/>
                <w:bCs/>
                <w:color w:val="000000"/>
                <w:sz w:val="20"/>
                <w:szCs w:val="20"/>
              </w:rPr>
              <w:t xml:space="preserve">Ukupno  uplaćena </w:t>
            </w:r>
            <w:r w:rsidR="00AC4E66">
              <w:rPr>
                <w:rFonts w:cs="Arial" w:hAnsi="Arial" w:ascii="Arial"/>
                <w:b/>
                <w:bCs/>
                <w:color w:val="000000"/>
                <w:sz w:val="20"/>
                <w:szCs w:val="20"/>
              </w:rPr>
              <w:t xml:space="preserve"> sredstva </w:t>
            </w:r>
          </w:p>
        </w:tc>
        <w:tc>
          <w:tcPr>
            <w:tcW w:type="dxa" w:w="1843"/>
            <w:tcBorders>
              <w:top w:space="0" w:sz="4" w:color="auto" w:val="single"/>
              <w:left w:val="nil"/>
              <w:bottom w:space="0" w:sz="4" w:color="auto" w:val="single"/>
              <w:right w:space="0" w:sz="4" w:color="auto" w:val="single"/>
            </w:tcBorders>
            <w:vAlign w:val="bottom"/>
          </w:tcPr>
          <w:p w:rsidRDefault="00D267C0" w:rsidP="00CB50EC" w:rsidR="00AC4E66">
            <w:pPr>
              <w:jc w:val="right"/>
              <w:rPr>
                <w:rFonts w:cs="Arial" w:hAnsi="Arial" w:ascii="Arial"/>
                <w:b/>
                <w:bCs/>
                <w:sz w:val="20"/>
                <w:szCs w:val="20"/>
              </w:rPr>
            </w:pPr>
            <w:r>
              <w:rPr>
                <w:rFonts w:cs="Arial" w:hAnsi="Arial" w:ascii="Arial"/>
                <w:b/>
                <w:bCs/>
                <w:sz w:val="20"/>
                <w:szCs w:val="20"/>
              </w:rPr>
              <w:t>184.489,00</w:t>
            </w:r>
          </w:p>
        </w:tc>
      </w:tr>
    </w:tbl>
    <w:p w:rsidRDefault="003C4F30" w:rsidP="00AC4E66" w:rsidR="003C4F30">
      <w:pPr>
        <w:ind w:left="426"/>
        <w:jc w:val="both"/>
        <w:rPr>
          <w:rFonts w:cs="Arial" w:hAnsi="Arial" w:ascii="Arial"/>
          <w:b/>
          <w:sz w:val="20"/>
          <w:szCs w:val="20"/>
        </w:rPr>
      </w:pPr>
    </w:p>
    <w:p w:rsidRDefault="00AC4E66" w:rsidP="00AC4E66" w:rsidR="00AC4E66">
      <w:pPr>
        <w:jc w:val="both"/>
        <w:rPr>
          <w:rFonts w:cs="Arial" w:hAnsi="Arial" w:ascii="Arial"/>
          <w:b/>
          <w:sz w:val="20"/>
          <w:szCs w:val="20"/>
        </w:rPr>
      </w:pPr>
      <w:r>
        <w:rPr>
          <w:rFonts w:cs="Arial" w:hAnsi="Arial" w:ascii="Arial"/>
          <w:b/>
          <w:sz w:val="20"/>
          <w:szCs w:val="20"/>
        </w:rPr>
        <w:t xml:space="preserve"> </w:t>
      </w:r>
      <w:r w:rsidR="00D267C0">
        <w:rPr>
          <w:rFonts w:cs="Arial" w:hAnsi="Arial" w:ascii="Arial"/>
          <w:b/>
          <w:sz w:val="20"/>
          <w:szCs w:val="20"/>
        </w:rPr>
        <w:t xml:space="preserve">        </w:t>
      </w:r>
      <w:r>
        <w:rPr>
          <w:rFonts w:cs="Arial" w:hAnsi="Arial" w:ascii="Arial"/>
          <w:b/>
          <w:sz w:val="20"/>
          <w:szCs w:val="20"/>
        </w:rPr>
        <w:t xml:space="preserve"> Odliv </w:t>
      </w:r>
    </w:p>
    <w:tbl>
      <w:tblPr>
        <w:tblW w:type="dxa" w:w="9371"/>
        <w:tblInd w:type="dxa" w:w="93"/>
        <w:tblLook w:val="04A0" w:noVBand="1" w:noHBand="0" w:lastColumn="0" w:firstColumn="1" w:lastRow="0" w:firstRow="1"/>
      </w:tblPr>
      <w:tblGrid>
        <w:gridCol w:w="640"/>
        <w:gridCol w:w="6888"/>
        <w:gridCol w:w="1843"/>
      </w:tblGrid>
      <w:tr w:rsidTr="00CB50EC" w:rsidR="00AC4E66">
        <w:trPr>
          <w:trHeight w:val="300"/>
        </w:trPr>
        <w:tc>
          <w:tcPr>
            <w:tcW w:type="dxa" w:w="640"/>
            <w:tcBorders>
              <w:top w:space="0" w:sz="4" w:color="auto" w:val="single"/>
              <w:left w:space="0" w:sz="4" w:color="auto" w:val="single"/>
              <w:bottom w:space="0" w:sz="4" w:color="auto" w:val="single"/>
              <w:right w:space="0" w:sz="4" w:color="auto" w:val="single"/>
            </w:tcBorders>
            <w:vAlign w:val="center"/>
            <w:hideMark/>
          </w:tcPr>
          <w:p w:rsidRDefault="00AC4E66" w:rsidP="00CB50EC" w:rsidR="00AC4E66">
            <w:pPr>
              <w:jc w:val="center"/>
              <w:rPr>
                <w:rFonts w:cs="Arial" w:hAnsi="Arial" w:ascii="Arial"/>
                <w:color w:val="000000"/>
                <w:sz w:val="20"/>
                <w:szCs w:val="20"/>
              </w:rPr>
            </w:pPr>
            <w:r>
              <w:rPr>
                <w:rFonts w:cs="Arial" w:hAnsi="Arial" w:ascii="Arial"/>
                <w:color w:val="000000"/>
                <w:sz w:val="20"/>
                <w:szCs w:val="20"/>
              </w:rPr>
              <w:t>rb</w:t>
            </w:r>
          </w:p>
        </w:tc>
        <w:tc>
          <w:tcPr>
            <w:tcW w:type="dxa" w:w="6888"/>
            <w:tcBorders>
              <w:top w:space="0" w:sz="4" w:color="auto" w:val="single"/>
              <w:left w:val="nil"/>
              <w:bottom w:space="0" w:sz="4" w:color="auto" w:val="single"/>
              <w:right w:space="0" w:sz="4" w:color="auto" w:val="single"/>
            </w:tcBorders>
            <w:vAlign w:val="center"/>
            <w:hideMark/>
          </w:tcPr>
          <w:p w:rsidRDefault="00AC4E66" w:rsidP="00CB50EC" w:rsidR="00AC4E66">
            <w:pPr>
              <w:jc w:val="center"/>
              <w:rPr>
                <w:rFonts w:cs="Arial" w:hAnsi="Arial" w:ascii="Arial"/>
                <w:b/>
                <w:bCs/>
                <w:color w:val="000000"/>
                <w:sz w:val="20"/>
                <w:szCs w:val="20"/>
              </w:rPr>
            </w:pPr>
            <w:r>
              <w:rPr>
                <w:rFonts w:cs="Arial" w:hAnsi="Arial" w:ascii="Arial"/>
                <w:b/>
                <w:bCs/>
                <w:color w:val="000000"/>
                <w:sz w:val="20"/>
                <w:szCs w:val="20"/>
              </w:rPr>
              <w:t>Troškovi / odljev</w:t>
            </w:r>
          </w:p>
        </w:tc>
        <w:tc>
          <w:tcPr>
            <w:tcW w:type="dxa" w:w="1843"/>
            <w:tcBorders>
              <w:top w:space="0" w:sz="4" w:color="auto" w:val="single"/>
              <w:left w:val="nil"/>
              <w:bottom w:space="0" w:sz="4" w:color="auto" w:val="single"/>
              <w:right w:space="0" w:sz="4" w:color="auto" w:val="single"/>
            </w:tcBorders>
            <w:noWrap/>
            <w:vAlign w:val="bottom"/>
            <w:hideMark/>
          </w:tcPr>
          <w:p w:rsidRDefault="00AC4E66" w:rsidP="00CB50EC" w:rsidR="00AC4E66">
            <w:pPr>
              <w:jc w:val="center"/>
              <w:rPr>
                <w:rFonts w:cs="Arial" w:hAnsi="Arial" w:ascii="Arial"/>
                <w:color w:val="000000"/>
              </w:rPr>
            </w:pPr>
            <w:r>
              <w:rPr>
                <w:rFonts w:cs="Arial" w:hAnsi="Arial" w:ascii="Arial"/>
                <w:color w:val="000000"/>
              </w:rPr>
              <w:t>Iznos u kn</w:t>
            </w:r>
          </w:p>
        </w:tc>
      </w:tr>
      <w:tr w:rsidTr="00CB50EC" w:rsidR="00D267C0">
        <w:trPr>
          <w:trHeight w:val="300"/>
        </w:trPr>
        <w:tc>
          <w:tcPr>
            <w:tcW w:type="dxa" w:w="640"/>
            <w:tcBorders>
              <w:top w:val="nil"/>
              <w:left w:space="0" w:sz="4" w:color="auto" w:val="single"/>
              <w:bottom w:space="0" w:sz="4" w:color="auto" w:val="single"/>
              <w:right w:space="0" w:sz="4" w:color="auto" w:val="single"/>
            </w:tcBorders>
            <w:noWrap/>
            <w:vAlign w:val="center"/>
          </w:tcPr>
          <w:p w:rsidRDefault="00D267C0" w:rsidP="00CB50EC" w:rsidR="00D267C0">
            <w:pPr>
              <w:jc w:val="center"/>
              <w:rPr>
                <w:rFonts w:cs="Arial" w:hAnsi="Arial" w:ascii="Arial"/>
                <w:color w:val="000000"/>
                <w:sz w:val="20"/>
                <w:szCs w:val="20"/>
              </w:rPr>
            </w:pPr>
            <w:r>
              <w:rPr>
                <w:rFonts w:cs="Arial" w:hAnsi="Arial" w:ascii="Arial"/>
                <w:color w:val="000000"/>
                <w:sz w:val="20"/>
                <w:szCs w:val="20"/>
              </w:rPr>
              <w:t>1.</w:t>
            </w:r>
          </w:p>
        </w:tc>
        <w:tc>
          <w:tcPr>
            <w:tcW w:type="dxa" w:w="6888"/>
            <w:tcBorders>
              <w:top w:val="nil"/>
              <w:left w:val="nil"/>
              <w:bottom w:space="0" w:sz="4" w:color="auto" w:val="single"/>
              <w:right w:space="0" w:sz="4" w:color="auto" w:val="single"/>
            </w:tcBorders>
            <w:noWrap/>
            <w:vAlign w:val="bottom"/>
          </w:tcPr>
          <w:p w:rsidRDefault="00D267C0" w:rsidP="00CB50EC" w:rsidR="00D267C0">
            <w:pPr>
              <w:rPr>
                <w:rFonts w:cs="Arial" w:hAnsi="Arial" w:ascii="Arial"/>
                <w:color w:val="000000"/>
                <w:sz w:val="20"/>
                <w:szCs w:val="20"/>
              </w:rPr>
            </w:pPr>
            <w:r>
              <w:rPr>
                <w:rFonts w:cs="Arial" w:hAnsi="Arial" w:ascii="Arial"/>
                <w:color w:val="000000"/>
                <w:sz w:val="20"/>
                <w:szCs w:val="20"/>
              </w:rPr>
              <w:t>Isplata razlučnog vjerovnika H-ABDUCO d.o.o.</w:t>
            </w:r>
          </w:p>
        </w:tc>
        <w:tc>
          <w:tcPr>
            <w:tcW w:type="dxa" w:w="1843"/>
            <w:tcBorders>
              <w:top w:space="0" w:sz="4" w:color="auto" w:val="single"/>
              <w:left w:val="nil"/>
              <w:bottom w:space="0" w:sz="4" w:color="auto" w:val="single"/>
              <w:right w:space="0" w:sz="4" w:color="auto" w:val="single"/>
            </w:tcBorders>
            <w:noWrap/>
            <w:vAlign w:val="bottom"/>
          </w:tcPr>
          <w:p w:rsidRDefault="00D267C0" w:rsidP="00CB50EC" w:rsidR="00D267C0">
            <w:pPr>
              <w:jc w:val="right"/>
              <w:rPr>
                <w:rFonts w:cs="Arial" w:hAnsi="Arial" w:ascii="Arial"/>
                <w:sz w:val="20"/>
                <w:szCs w:val="20"/>
              </w:rPr>
            </w:pPr>
            <w:r>
              <w:rPr>
                <w:rFonts w:cs="Arial" w:hAnsi="Arial" w:ascii="Arial"/>
                <w:sz w:val="20"/>
                <w:szCs w:val="20"/>
              </w:rPr>
              <w:t>125.637,12</w:t>
            </w:r>
          </w:p>
        </w:tc>
      </w:tr>
      <w:tr w:rsidTr="00CB50EC" w:rsidR="00D267C0">
        <w:trPr>
          <w:trHeight w:val="300"/>
        </w:trPr>
        <w:tc>
          <w:tcPr>
            <w:tcW w:type="dxa" w:w="640"/>
            <w:tcBorders>
              <w:top w:val="nil"/>
              <w:left w:space="0" w:sz="4" w:color="auto" w:val="single"/>
              <w:bottom w:space="0" w:sz="4" w:color="auto" w:val="single"/>
              <w:right w:space="0" w:sz="4" w:color="auto" w:val="single"/>
            </w:tcBorders>
            <w:noWrap/>
            <w:vAlign w:val="center"/>
          </w:tcPr>
          <w:p w:rsidRDefault="00D267C0" w:rsidP="00CB50EC" w:rsidR="00D267C0">
            <w:pPr>
              <w:jc w:val="center"/>
              <w:rPr>
                <w:rFonts w:cs="Arial" w:hAnsi="Arial" w:ascii="Arial"/>
                <w:color w:val="000000"/>
                <w:sz w:val="20"/>
                <w:szCs w:val="20"/>
              </w:rPr>
            </w:pPr>
            <w:r>
              <w:rPr>
                <w:rFonts w:cs="Arial" w:hAnsi="Arial" w:ascii="Arial"/>
                <w:color w:val="000000"/>
                <w:sz w:val="20"/>
                <w:szCs w:val="20"/>
              </w:rPr>
              <w:t>2.</w:t>
            </w:r>
          </w:p>
        </w:tc>
        <w:tc>
          <w:tcPr>
            <w:tcW w:type="dxa" w:w="6888"/>
            <w:tcBorders>
              <w:top w:val="nil"/>
              <w:left w:val="nil"/>
              <w:bottom w:space="0" w:sz="4" w:color="auto" w:val="single"/>
              <w:right w:space="0" w:sz="4" w:color="auto" w:val="single"/>
            </w:tcBorders>
            <w:noWrap/>
            <w:vAlign w:val="bottom"/>
          </w:tcPr>
          <w:p w:rsidRDefault="00D267C0" w:rsidP="00CB50EC" w:rsidR="00D267C0">
            <w:pPr>
              <w:rPr>
                <w:rFonts w:cs="Arial" w:hAnsi="Arial" w:ascii="Arial"/>
                <w:sz w:val="20"/>
                <w:szCs w:val="20"/>
              </w:rPr>
            </w:pPr>
            <w:r>
              <w:rPr>
                <w:rFonts w:cs="Arial" w:hAnsi="Arial" w:ascii="Arial"/>
                <w:sz w:val="20"/>
                <w:szCs w:val="20"/>
              </w:rPr>
              <w:t>Usluga javnog bilježnika za vođenje računa, prometa po računu</w:t>
            </w:r>
          </w:p>
        </w:tc>
        <w:tc>
          <w:tcPr>
            <w:tcW w:type="dxa" w:w="1843"/>
            <w:tcBorders>
              <w:top w:space="0" w:sz="4" w:color="auto" w:val="single"/>
              <w:left w:val="nil"/>
              <w:bottom w:space="0" w:sz="4" w:color="auto" w:val="single"/>
              <w:right w:space="0" w:sz="4" w:color="auto" w:val="single"/>
            </w:tcBorders>
            <w:noWrap/>
            <w:vAlign w:val="bottom"/>
          </w:tcPr>
          <w:p w:rsidRDefault="00D267C0" w:rsidP="00CB50EC" w:rsidR="00D267C0">
            <w:pPr>
              <w:jc w:val="right"/>
              <w:rPr>
                <w:rFonts w:cs="Arial" w:hAnsi="Arial" w:ascii="Arial"/>
                <w:sz w:val="20"/>
                <w:szCs w:val="20"/>
              </w:rPr>
            </w:pPr>
            <w:r>
              <w:rPr>
                <w:rFonts w:cs="Arial" w:hAnsi="Arial" w:ascii="Arial"/>
                <w:sz w:val="20"/>
                <w:szCs w:val="20"/>
              </w:rPr>
              <w:t>6.837,50</w:t>
            </w:r>
          </w:p>
        </w:tc>
      </w:tr>
      <w:tr w:rsidTr="00CB50EC" w:rsidR="00D267C0">
        <w:trPr>
          <w:trHeight w:val="300"/>
        </w:trPr>
        <w:tc>
          <w:tcPr>
            <w:tcW w:type="dxa" w:w="640"/>
            <w:tcBorders>
              <w:top w:val="nil"/>
              <w:left w:space="0" w:sz="4" w:color="auto" w:val="single"/>
              <w:bottom w:space="0" w:sz="4" w:color="auto" w:val="single"/>
              <w:right w:space="0" w:sz="4" w:color="auto" w:val="single"/>
            </w:tcBorders>
            <w:noWrap/>
            <w:vAlign w:val="center"/>
          </w:tcPr>
          <w:p w:rsidRDefault="00D267C0" w:rsidP="00CB50EC" w:rsidR="00D267C0">
            <w:pPr>
              <w:jc w:val="center"/>
              <w:rPr>
                <w:rFonts w:cs="Arial" w:hAnsi="Arial" w:ascii="Arial"/>
                <w:color w:val="000000"/>
                <w:sz w:val="20"/>
                <w:szCs w:val="20"/>
              </w:rPr>
            </w:pPr>
            <w:r>
              <w:rPr>
                <w:rFonts w:cs="Arial" w:hAnsi="Arial" w:ascii="Arial"/>
                <w:color w:val="000000"/>
                <w:sz w:val="20"/>
                <w:szCs w:val="20"/>
              </w:rPr>
              <w:t>3.</w:t>
            </w:r>
          </w:p>
        </w:tc>
        <w:tc>
          <w:tcPr>
            <w:tcW w:type="dxa" w:w="6888"/>
            <w:tcBorders>
              <w:top w:val="nil"/>
              <w:left w:val="nil"/>
              <w:bottom w:space="0" w:sz="4" w:color="auto" w:val="single"/>
              <w:right w:space="0" w:sz="4" w:color="auto" w:val="single"/>
            </w:tcBorders>
            <w:noWrap/>
            <w:vAlign w:val="bottom"/>
          </w:tcPr>
          <w:p w:rsidRDefault="00D267C0" w:rsidP="00CB50EC" w:rsidR="00D267C0">
            <w:pPr>
              <w:rPr>
                <w:rFonts w:cs="Arial" w:hAnsi="Arial" w:ascii="Arial"/>
                <w:color w:val="000000"/>
                <w:sz w:val="20"/>
                <w:szCs w:val="20"/>
              </w:rPr>
            </w:pPr>
            <w:r>
              <w:rPr>
                <w:rFonts w:cs="Arial" w:hAnsi="Arial" w:ascii="Arial"/>
                <w:color w:val="000000"/>
                <w:sz w:val="20"/>
                <w:szCs w:val="20"/>
              </w:rPr>
              <w:t xml:space="preserve">Trošak pokazivana i primopredaje pokretnina </w:t>
            </w:r>
          </w:p>
        </w:tc>
        <w:tc>
          <w:tcPr>
            <w:tcW w:type="dxa" w:w="1843"/>
            <w:tcBorders>
              <w:top w:space="0" w:sz="4" w:color="auto" w:val="single"/>
              <w:left w:val="nil"/>
              <w:bottom w:space="0" w:sz="4" w:color="auto" w:val="single"/>
              <w:right w:space="0" w:sz="4" w:color="auto" w:val="single"/>
            </w:tcBorders>
            <w:noWrap/>
            <w:vAlign w:val="bottom"/>
          </w:tcPr>
          <w:p w:rsidRDefault="00D267C0" w:rsidP="00CB50EC" w:rsidR="00D267C0">
            <w:pPr>
              <w:jc w:val="right"/>
              <w:rPr>
                <w:rFonts w:cs="Arial" w:hAnsi="Arial" w:ascii="Arial"/>
                <w:sz w:val="20"/>
                <w:szCs w:val="20"/>
              </w:rPr>
            </w:pPr>
            <w:r>
              <w:rPr>
                <w:rFonts w:cs="Arial" w:hAnsi="Arial" w:ascii="Arial"/>
                <w:sz w:val="20"/>
                <w:szCs w:val="20"/>
              </w:rPr>
              <w:t>4.150,00</w:t>
            </w:r>
          </w:p>
        </w:tc>
      </w:tr>
      <w:tr w:rsidTr="00CB50EC" w:rsidR="00D267C0">
        <w:trPr>
          <w:trHeight w:val="300"/>
        </w:trPr>
        <w:tc>
          <w:tcPr>
            <w:tcW w:type="dxa" w:w="640"/>
            <w:tcBorders>
              <w:top w:val="nil"/>
              <w:left w:space="0" w:sz="4" w:color="auto" w:val="single"/>
              <w:bottom w:space="0" w:sz="4" w:color="auto" w:val="single"/>
              <w:right w:space="0" w:sz="4" w:color="auto" w:val="single"/>
            </w:tcBorders>
            <w:noWrap/>
            <w:vAlign w:val="center"/>
          </w:tcPr>
          <w:p w:rsidRDefault="00D267C0" w:rsidP="00CB50EC" w:rsidR="00D267C0">
            <w:pPr>
              <w:jc w:val="center"/>
              <w:rPr>
                <w:rFonts w:cs="Arial" w:hAnsi="Arial" w:ascii="Arial"/>
                <w:color w:val="000000"/>
                <w:sz w:val="20"/>
                <w:szCs w:val="20"/>
              </w:rPr>
            </w:pPr>
            <w:r>
              <w:rPr>
                <w:rFonts w:cs="Arial" w:hAnsi="Arial" w:ascii="Arial"/>
                <w:color w:val="000000"/>
                <w:sz w:val="20"/>
                <w:szCs w:val="20"/>
              </w:rPr>
              <w:t>4.</w:t>
            </w:r>
          </w:p>
        </w:tc>
        <w:tc>
          <w:tcPr>
            <w:tcW w:type="dxa" w:w="6888"/>
            <w:tcBorders>
              <w:top w:val="nil"/>
              <w:left w:val="nil"/>
              <w:bottom w:space="0" w:sz="4" w:color="auto" w:val="single"/>
              <w:right w:space="0" w:sz="4" w:color="auto" w:val="single"/>
            </w:tcBorders>
            <w:noWrap/>
            <w:vAlign w:val="bottom"/>
          </w:tcPr>
          <w:p w:rsidRDefault="00D267C0" w:rsidP="00CB50EC" w:rsidR="00D267C0">
            <w:pPr>
              <w:rPr>
                <w:rFonts w:cs="Arial" w:hAnsi="Arial" w:ascii="Arial"/>
                <w:color w:val="000000"/>
                <w:sz w:val="20"/>
                <w:szCs w:val="20"/>
              </w:rPr>
            </w:pPr>
            <w:r>
              <w:rPr>
                <w:rFonts w:cs="Arial" w:hAnsi="Arial" w:ascii="Arial"/>
                <w:color w:val="000000"/>
                <w:sz w:val="20"/>
                <w:szCs w:val="20"/>
              </w:rPr>
              <w:t>Trošak procjene</w:t>
            </w:r>
            <w:r w:rsidR="003D135F">
              <w:rPr>
                <w:rFonts w:cs="Arial" w:hAnsi="Arial" w:ascii="Arial"/>
                <w:color w:val="000000"/>
                <w:sz w:val="20"/>
                <w:szCs w:val="20"/>
              </w:rPr>
              <w:t xml:space="preserve"> pokretnina </w:t>
            </w:r>
            <w:r>
              <w:rPr>
                <w:rFonts w:cs="Arial" w:hAnsi="Arial" w:ascii="Arial"/>
                <w:color w:val="000000"/>
                <w:sz w:val="20"/>
                <w:szCs w:val="20"/>
              </w:rPr>
              <w:t xml:space="preserve"> po sudskom vještaku</w:t>
            </w:r>
          </w:p>
        </w:tc>
        <w:tc>
          <w:tcPr>
            <w:tcW w:type="dxa" w:w="1843"/>
            <w:tcBorders>
              <w:top w:space="0" w:sz="4" w:color="auto" w:val="single"/>
              <w:left w:val="nil"/>
              <w:bottom w:space="0" w:sz="4" w:color="auto" w:val="single"/>
              <w:right w:space="0" w:sz="4" w:color="auto" w:val="single"/>
            </w:tcBorders>
            <w:noWrap/>
            <w:vAlign w:val="bottom"/>
          </w:tcPr>
          <w:p w:rsidRDefault="00D267C0" w:rsidP="00CB50EC" w:rsidR="00D267C0">
            <w:pPr>
              <w:jc w:val="right"/>
              <w:rPr>
                <w:rFonts w:cs="Arial" w:hAnsi="Arial" w:ascii="Arial"/>
                <w:sz w:val="20"/>
                <w:szCs w:val="20"/>
              </w:rPr>
            </w:pPr>
            <w:r>
              <w:rPr>
                <w:rFonts w:cs="Arial" w:hAnsi="Arial" w:ascii="Arial"/>
                <w:sz w:val="20"/>
                <w:szCs w:val="20"/>
              </w:rPr>
              <w:t>1.875,00</w:t>
            </w:r>
          </w:p>
        </w:tc>
      </w:tr>
      <w:tr w:rsidTr="00CB50EC" w:rsidR="00D267C0">
        <w:trPr>
          <w:trHeight w:val="300"/>
        </w:trPr>
        <w:tc>
          <w:tcPr>
            <w:tcW w:type="dxa" w:w="640"/>
            <w:tcBorders>
              <w:top w:space="0" w:sz="4" w:color="auto" w:val="single"/>
              <w:left w:space="0" w:sz="4" w:color="auto" w:val="single"/>
              <w:bottom w:space="0" w:sz="4" w:color="auto" w:val="single"/>
              <w:right w:space="0" w:sz="4" w:color="auto" w:val="single"/>
            </w:tcBorders>
            <w:shd w:fill="auto" w:color="auto" w:val="clear"/>
            <w:noWrap/>
            <w:vAlign w:val="center"/>
          </w:tcPr>
          <w:p w:rsidRDefault="00D267C0" w:rsidP="00CB50EC" w:rsidR="00D267C0">
            <w:pPr>
              <w:jc w:val="center"/>
              <w:rPr>
                <w:rFonts w:cs="Arial" w:hAnsi="Arial" w:ascii="Arial"/>
                <w:color w:val="000000"/>
                <w:sz w:val="20"/>
                <w:szCs w:val="20"/>
              </w:rPr>
            </w:pPr>
            <w:r>
              <w:rPr>
                <w:rFonts w:cs="Arial" w:hAnsi="Arial" w:ascii="Arial"/>
                <w:color w:val="000000"/>
                <w:sz w:val="20"/>
                <w:szCs w:val="20"/>
              </w:rPr>
              <w:t>5.</w:t>
            </w:r>
          </w:p>
        </w:tc>
        <w:tc>
          <w:tcPr>
            <w:tcW w:type="dxa" w:w="6888"/>
            <w:tcBorders>
              <w:top w:space="0" w:sz="4" w:color="auto" w:val="single"/>
              <w:left w:val="nil"/>
              <w:bottom w:space="0" w:sz="4" w:color="auto" w:val="single"/>
              <w:right w:space="0" w:sz="4" w:color="auto" w:val="single"/>
            </w:tcBorders>
            <w:shd w:fill="auto" w:color="auto" w:val="clear"/>
            <w:vAlign w:val="center"/>
          </w:tcPr>
          <w:p w:rsidRDefault="003D135F" w:rsidP="00CB50EC" w:rsidR="00D267C0" w:rsidRPr="00EA1933">
            <w:pPr>
              <w:rPr>
                <w:rFonts w:cs="Arial" w:hAnsi="Arial" w:ascii="Arial"/>
                <w:color w:val="000000"/>
                <w:sz w:val="20"/>
                <w:szCs w:val="20"/>
              </w:rPr>
            </w:pPr>
            <w:r>
              <w:rPr>
                <w:rFonts w:cs="Arial" w:hAnsi="Arial" w:ascii="Arial"/>
                <w:color w:val="000000"/>
                <w:sz w:val="20"/>
                <w:szCs w:val="20"/>
              </w:rPr>
              <w:t xml:space="preserve">Trošak popis pokretnina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D135F" w:rsidP="00CB50EC" w:rsidR="00D267C0">
            <w:pPr>
              <w:jc w:val="right"/>
              <w:rPr>
                <w:rFonts w:cs="Arial" w:hAnsi="Arial" w:ascii="Arial"/>
                <w:sz w:val="20"/>
                <w:szCs w:val="20"/>
              </w:rPr>
            </w:pPr>
            <w:r>
              <w:rPr>
                <w:rFonts w:cs="Arial" w:hAnsi="Arial" w:ascii="Arial"/>
                <w:sz w:val="20"/>
                <w:szCs w:val="20"/>
              </w:rPr>
              <w:t>783,00</w:t>
            </w:r>
          </w:p>
        </w:tc>
      </w:tr>
      <w:tr w:rsidTr="00AC4E66" w:rsidR="00AC4E66">
        <w:trPr>
          <w:trHeight w:val="300"/>
        </w:trPr>
        <w:tc>
          <w:tcPr>
            <w:tcW w:type="dxa" w:w="640"/>
            <w:tcBorders>
              <w:top w:val="nil"/>
              <w:left w:space="0" w:sz="4" w:color="auto" w:val="single"/>
              <w:bottom w:space="0" w:sz="4" w:color="auto" w:val="single"/>
              <w:right w:space="0" w:sz="4" w:color="auto" w:val="single"/>
            </w:tcBorders>
            <w:shd w:fill="auto" w:color="auto" w:val="clear"/>
            <w:noWrap/>
            <w:vAlign w:val="bottom"/>
          </w:tcPr>
          <w:p w:rsidRDefault="003D135F" w:rsidP="00CB50EC" w:rsidR="00AC4E66">
            <w:pPr>
              <w:jc w:val="center"/>
              <w:rPr>
                <w:rFonts w:cs="Arial" w:hAnsi="Arial" w:ascii="Arial"/>
                <w:color w:val="000000"/>
                <w:sz w:val="20"/>
                <w:szCs w:val="20"/>
              </w:rPr>
            </w:pPr>
            <w:r>
              <w:rPr>
                <w:rFonts w:cs="Arial" w:hAnsi="Arial" w:ascii="Arial"/>
                <w:color w:val="000000"/>
                <w:sz w:val="20"/>
                <w:szCs w:val="20"/>
              </w:rPr>
              <w:t>6.</w:t>
            </w:r>
          </w:p>
        </w:tc>
        <w:tc>
          <w:tcPr>
            <w:tcW w:type="dxa" w:w="6888"/>
            <w:tcBorders>
              <w:top w:val="nil"/>
              <w:left w:val="nil"/>
              <w:bottom w:space="0" w:sz="4" w:color="auto" w:val="single"/>
              <w:right w:space="0" w:sz="4" w:color="auto" w:val="single"/>
            </w:tcBorders>
            <w:shd w:fill="auto" w:color="auto" w:val="clear"/>
            <w:vAlign w:val="center"/>
          </w:tcPr>
          <w:p w:rsidRDefault="003D135F" w:rsidP="00CB50EC" w:rsidR="00AC4E66">
            <w:pPr>
              <w:rPr>
                <w:rFonts w:cs="Arial" w:hAnsi="Arial" w:ascii="Arial"/>
                <w:color w:val="000000"/>
                <w:sz w:val="20"/>
                <w:szCs w:val="20"/>
              </w:rPr>
            </w:pPr>
            <w:r>
              <w:rPr>
                <w:rFonts w:cs="Arial" w:hAnsi="Arial" w:ascii="Arial"/>
                <w:color w:val="000000"/>
                <w:sz w:val="20"/>
                <w:szCs w:val="20"/>
              </w:rPr>
              <w:t>Uplata po pozivu općinskog suda u Sisku, dolazak svjedoka na raspravu P-130/17</w:t>
            </w:r>
          </w:p>
        </w:tc>
        <w:tc>
          <w:tcPr>
            <w:tcW w:type="dxa" w:w="1843"/>
            <w:tcBorders>
              <w:top w:val="nil"/>
              <w:left w:val="nil"/>
              <w:bottom w:space="0" w:sz="4" w:color="auto" w:val="single"/>
              <w:right w:space="0" w:sz="4" w:color="auto" w:val="single"/>
            </w:tcBorders>
            <w:shd w:fill="auto" w:color="auto" w:val="clear"/>
            <w:vAlign w:val="center"/>
          </w:tcPr>
          <w:p w:rsidRDefault="003D135F" w:rsidP="00CB50EC" w:rsidR="00AC4E66">
            <w:pPr>
              <w:jc w:val="right"/>
              <w:rPr>
                <w:rFonts w:cs="Arial" w:hAnsi="Arial" w:ascii="Arial"/>
                <w:sz w:val="20"/>
                <w:szCs w:val="20"/>
              </w:rPr>
            </w:pPr>
            <w:r>
              <w:rPr>
                <w:rFonts w:cs="Arial" w:hAnsi="Arial" w:ascii="Arial"/>
                <w:sz w:val="20"/>
                <w:szCs w:val="20"/>
              </w:rPr>
              <w:t>400,00</w:t>
            </w:r>
          </w:p>
        </w:tc>
      </w:tr>
      <w:tr w:rsidTr="00CB50EC" w:rsidR="00AC4E66">
        <w:trPr>
          <w:trHeight w:val="300"/>
        </w:trPr>
        <w:tc>
          <w:tcPr>
            <w:tcW w:type="dxa" w:w="640"/>
            <w:tcBorders>
              <w:top w:val="nil"/>
              <w:left w:space="0" w:sz="4" w:color="auto" w:val="single"/>
              <w:bottom w:space="0" w:sz="4" w:color="auto" w:val="single"/>
              <w:right w:space="0" w:sz="4" w:color="auto" w:val="single"/>
            </w:tcBorders>
            <w:noWrap/>
            <w:vAlign w:val="bottom"/>
          </w:tcPr>
          <w:p w:rsidRDefault="003D135F" w:rsidP="00CB50EC" w:rsidR="00AC4E66">
            <w:pPr>
              <w:jc w:val="center"/>
              <w:rPr>
                <w:rFonts w:cs="Arial" w:hAnsi="Arial" w:ascii="Arial"/>
                <w:color w:val="000000"/>
                <w:sz w:val="20"/>
                <w:szCs w:val="20"/>
              </w:rPr>
            </w:pPr>
            <w:r>
              <w:rPr>
                <w:rFonts w:cs="Arial" w:hAnsi="Arial" w:ascii="Arial"/>
                <w:color w:val="000000"/>
                <w:sz w:val="20"/>
                <w:szCs w:val="20"/>
              </w:rPr>
              <w:t>7.</w:t>
            </w:r>
          </w:p>
        </w:tc>
        <w:tc>
          <w:tcPr>
            <w:tcW w:type="dxa" w:w="6888"/>
            <w:tcBorders>
              <w:top w:val="nil"/>
              <w:left w:val="nil"/>
              <w:bottom w:space="0" w:sz="4" w:color="auto" w:val="single"/>
              <w:right w:space="0" w:sz="4" w:color="auto" w:val="single"/>
            </w:tcBorders>
            <w:noWrap/>
            <w:vAlign w:val="bottom"/>
          </w:tcPr>
          <w:p w:rsidRDefault="003D135F" w:rsidP="00CB50EC" w:rsidR="00AC4E66">
            <w:pPr>
              <w:rPr>
                <w:rFonts w:cs="Arial" w:hAnsi="Arial" w:ascii="Arial"/>
                <w:color w:val="000000"/>
                <w:sz w:val="20"/>
                <w:szCs w:val="20"/>
              </w:rPr>
            </w:pPr>
            <w:r>
              <w:rPr>
                <w:rFonts w:cs="Arial" w:hAnsi="Arial" w:ascii="Arial"/>
                <w:color w:val="000000"/>
                <w:sz w:val="20"/>
                <w:szCs w:val="20"/>
              </w:rPr>
              <w:t xml:space="preserve">Poštarina </w:t>
            </w:r>
          </w:p>
        </w:tc>
        <w:tc>
          <w:tcPr>
            <w:tcW w:type="dxa" w:w="1843"/>
            <w:tcBorders>
              <w:top w:val="nil"/>
              <w:left w:val="nil"/>
              <w:bottom w:space="0" w:sz="4" w:color="auto" w:val="single"/>
              <w:right w:space="0" w:sz="4" w:color="auto" w:val="single"/>
            </w:tcBorders>
            <w:noWrap/>
            <w:vAlign w:val="bottom"/>
          </w:tcPr>
          <w:p w:rsidRDefault="003D135F" w:rsidP="00CB50EC" w:rsidR="00AC4E66">
            <w:pPr>
              <w:jc w:val="right"/>
              <w:rPr>
                <w:rFonts w:cs="Arial" w:hAnsi="Arial" w:ascii="Arial"/>
                <w:sz w:val="20"/>
                <w:szCs w:val="20"/>
              </w:rPr>
            </w:pPr>
            <w:r>
              <w:rPr>
                <w:rFonts w:cs="Arial" w:hAnsi="Arial" w:ascii="Arial"/>
                <w:sz w:val="20"/>
                <w:szCs w:val="20"/>
              </w:rPr>
              <w:t>193,00</w:t>
            </w:r>
          </w:p>
        </w:tc>
      </w:tr>
      <w:tr w:rsidTr="00CB50EC" w:rsidR="00AC4E66">
        <w:trPr>
          <w:trHeight w:val="300"/>
        </w:trPr>
        <w:tc>
          <w:tcPr>
            <w:tcW w:type="dxa" w:w="640"/>
            <w:tcBorders>
              <w:top w:val="nil"/>
              <w:left w:space="0" w:sz="4" w:color="auto" w:val="single"/>
              <w:bottom w:space="0" w:sz="4" w:color="auto" w:val="single"/>
              <w:right w:space="0" w:sz="4" w:color="auto" w:val="single"/>
            </w:tcBorders>
            <w:noWrap/>
            <w:vAlign w:val="bottom"/>
          </w:tcPr>
          <w:p w:rsidRDefault="003D135F" w:rsidP="00CB50EC" w:rsidR="00AC4E66">
            <w:pPr>
              <w:jc w:val="center"/>
              <w:rPr>
                <w:rFonts w:cs="Arial" w:hAnsi="Arial" w:ascii="Arial"/>
                <w:color w:val="000000"/>
                <w:sz w:val="20"/>
                <w:szCs w:val="20"/>
              </w:rPr>
            </w:pPr>
            <w:r>
              <w:rPr>
                <w:rFonts w:cs="Arial" w:hAnsi="Arial" w:ascii="Arial"/>
                <w:color w:val="000000"/>
                <w:sz w:val="20"/>
                <w:szCs w:val="20"/>
              </w:rPr>
              <w:t>8.</w:t>
            </w:r>
          </w:p>
        </w:tc>
        <w:tc>
          <w:tcPr>
            <w:tcW w:type="dxa" w:w="6888"/>
            <w:tcBorders>
              <w:top w:val="nil"/>
              <w:left w:val="nil"/>
              <w:bottom w:space="0" w:sz="4" w:color="auto" w:val="single"/>
              <w:right w:space="0" w:sz="4" w:color="auto" w:val="single"/>
            </w:tcBorders>
            <w:noWrap/>
            <w:vAlign w:val="bottom"/>
          </w:tcPr>
          <w:p w:rsidRDefault="003D135F" w:rsidP="00CB50EC" w:rsidR="00AC4E66">
            <w:pPr>
              <w:rPr>
                <w:rFonts w:cs="Arial" w:hAnsi="Arial" w:ascii="Arial"/>
                <w:color w:val="000000"/>
                <w:sz w:val="20"/>
                <w:szCs w:val="20"/>
              </w:rPr>
            </w:pPr>
            <w:r>
              <w:rPr>
                <w:rFonts w:cs="Arial" w:hAnsi="Arial" w:ascii="Arial"/>
                <w:color w:val="000000"/>
                <w:sz w:val="20"/>
                <w:szCs w:val="20"/>
              </w:rPr>
              <w:t xml:space="preserve">Povrat uplaćenih jamčevina – nerealizirana kupnja </w:t>
            </w:r>
          </w:p>
        </w:tc>
        <w:tc>
          <w:tcPr>
            <w:tcW w:type="dxa" w:w="1843"/>
            <w:tcBorders>
              <w:top w:val="nil"/>
              <w:left w:val="nil"/>
              <w:bottom w:space="0" w:sz="4" w:color="auto" w:val="single"/>
              <w:right w:space="0" w:sz="4" w:color="auto" w:val="single"/>
            </w:tcBorders>
            <w:noWrap/>
            <w:vAlign w:val="bottom"/>
          </w:tcPr>
          <w:p w:rsidRDefault="003D135F" w:rsidP="00CB50EC" w:rsidR="00AC4E66">
            <w:pPr>
              <w:jc w:val="right"/>
              <w:rPr>
                <w:rFonts w:cs="Arial" w:hAnsi="Arial" w:ascii="Arial"/>
                <w:sz w:val="20"/>
                <w:szCs w:val="20"/>
              </w:rPr>
            </w:pPr>
            <w:r>
              <w:rPr>
                <w:rFonts w:cs="Arial" w:hAnsi="Arial" w:ascii="Arial"/>
                <w:sz w:val="20"/>
                <w:szCs w:val="20"/>
              </w:rPr>
              <w:t xml:space="preserve">14.125,00 </w:t>
            </w:r>
          </w:p>
        </w:tc>
      </w:tr>
      <w:tr w:rsidTr="00CB50EC" w:rsidR="00AC4E66">
        <w:trPr>
          <w:trHeight w:val="306"/>
        </w:trPr>
        <w:tc>
          <w:tcPr>
            <w:tcW w:type="dxa" w:w="640"/>
            <w:tcBorders>
              <w:top w:val="nil"/>
              <w:left w:space="0" w:sz="4" w:color="auto" w:val="single"/>
              <w:bottom w:space="0" w:sz="4" w:color="auto" w:val="single"/>
              <w:right w:space="0" w:sz="4" w:color="auto" w:val="single"/>
            </w:tcBorders>
            <w:noWrap/>
            <w:vAlign w:val="bottom"/>
          </w:tcPr>
          <w:p w:rsidRDefault="00AC4E66" w:rsidP="00CB50EC" w:rsidR="00AC4E66" w:rsidRPr="008B7965">
            <w:pPr>
              <w:jc w:val="center"/>
              <w:rPr>
                <w:rFonts w:cs="Arial" w:hAnsi="Arial" w:ascii="Arial"/>
                <w:color w:val="000000"/>
                <w:sz w:val="20"/>
                <w:szCs w:val="20"/>
              </w:rPr>
            </w:pPr>
          </w:p>
        </w:tc>
        <w:tc>
          <w:tcPr>
            <w:tcW w:type="dxa" w:w="6888"/>
            <w:tcBorders>
              <w:top w:val="nil"/>
              <w:left w:val="nil"/>
              <w:bottom w:space="0" w:sz="4" w:color="auto" w:val="single"/>
              <w:right w:space="0" w:sz="4" w:color="auto" w:val="single"/>
            </w:tcBorders>
            <w:noWrap/>
            <w:vAlign w:val="bottom"/>
            <w:hideMark/>
          </w:tcPr>
          <w:p w:rsidRDefault="00AC4E66" w:rsidP="00CB50EC" w:rsidR="00AC4E66">
            <w:pPr>
              <w:rPr>
                <w:rFonts w:cs="Arial" w:hAnsi="Arial" w:ascii="Arial"/>
                <w:b/>
                <w:color w:val="000000"/>
                <w:sz w:val="20"/>
                <w:szCs w:val="20"/>
              </w:rPr>
            </w:pPr>
            <w:r>
              <w:rPr>
                <w:rFonts w:cs="Arial" w:hAnsi="Arial" w:ascii="Arial"/>
                <w:b/>
                <w:color w:val="000000"/>
                <w:sz w:val="20"/>
                <w:szCs w:val="20"/>
              </w:rPr>
              <w:t xml:space="preserve">       Ukupno </w:t>
            </w:r>
            <w:r w:rsidR="00432805">
              <w:rPr>
                <w:rFonts w:cs="Arial" w:hAnsi="Arial" w:ascii="Arial"/>
                <w:b/>
                <w:color w:val="000000"/>
                <w:sz w:val="20"/>
                <w:szCs w:val="20"/>
              </w:rPr>
              <w:t xml:space="preserve">utrošena sredstva </w:t>
            </w:r>
          </w:p>
        </w:tc>
        <w:tc>
          <w:tcPr>
            <w:tcW w:type="dxa" w:w="1843"/>
            <w:tcBorders>
              <w:top w:val="nil"/>
              <w:left w:val="nil"/>
              <w:bottom w:space="0" w:sz="4" w:color="auto" w:val="single"/>
              <w:right w:space="0" w:sz="4" w:color="auto" w:val="single"/>
            </w:tcBorders>
            <w:noWrap/>
            <w:vAlign w:val="bottom"/>
          </w:tcPr>
          <w:p w:rsidRDefault="003D135F" w:rsidP="00CB50EC" w:rsidR="00AC4E66" w:rsidRPr="00506E47">
            <w:pPr>
              <w:jc w:val="right"/>
              <w:rPr>
                <w:rFonts w:cs="Arial" w:hAnsi="Arial" w:ascii="Arial"/>
                <w:b/>
                <w:color w:val="000000"/>
                <w:sz w:val="20"/>
                <w:szCs w:val="20"/>
              </w:rPr>
            </w:pPr>
            <w:r>
              <w:rPr>
                <w:rFonts w:cs="Arial" w:hAnsi="Arial" w:ascii="Arial"/>
                <w:b/>
                <w:color w:val="000000"/>
                <w:sz w:val="20"/>
                <w:szCs w:val="20"/>
              </w:rPr>
              <w:t>125.637,12</w:t>
            </w:r>
          </w:p>
        </w:tc>
      </w:tr>
      <w:tr w:rsidTr="00CB50EC" w:rsidR="00AC4E66">
        <w:trPr>
          <w:trHeight w:val="268"/>
        </w:trPr>
        <w:tc>
          <w:tcPr>
            <w:tcW w:type="dxa" w:w="7528"/>
            <w:gridSpan w:val="2"/>
            <w:tcBorders>
              <w:top w:space="0" w:sz="4" w:color="auto" w:val="single"/>
              <w:left w:space="0" w:sz="4" w:color="auto" w:val="single"/>
              <w:bottom w:space="0" w:sz="4" w:color="auto" w:val="single"/>
              <w:right w:val="nil"/>
            </w:tcBorders>
            <w:noWrap/>
            <w:vAlign w:val="bottom"/>
            <w:hideMark/>
          </w:tcPr>
          <w:p w:rsidRDefault="00AC4E66" w:rsidP="00CB50EC" w:rsidR="00AC4E66">
            <w:pPr>
              <w:jc w:val="both"/>
              <w:rPr>
                <w:rFonts w:cs="Arial" w:hAnsi="Arial" w:ascii="Arial"/>
                <w:b/>
                <w:color w:val="000000"/>
                <w:sz w:val="20"/>
                <w:szCs w:val="20"/>
              </w:rPr>
            </w:pPr>
            <w:r w:rsidRPr="00FA057D">
              <w:rPr>
                <w:rFonts w:cs="Arial" w:hAnsi="Arial" w:ascii="Arial"/>
                <w:color w:val="000000"/>
                <w:sz w:val="20"/>
                <w:szCs w:val="20"/>
              </w:rPr>
              <w:t xml:space="preserve">   </w:t>
            </w:r>
            <w:r>
              <w:rPr>
                <w:rFonts w:cs="Arial" w:hAnsi="Arial" w:ascii="Arial"/>
                <w:b/>
                <w:color w:val="000000"/>
                <w:sz w:val="20"/>
                <w:szCs w:val="20"/>
              </w:rPr>
              <w:t xml:space="preserve">           Raspoloživa sred</w:t>
            </w:r>
            <w:r w:rsidR="00D267C0">
              <w:rPr>
                <w:rFonts w:cs="Arial" w:hAnsi="Arial" w:ascii="Arial"/>
                <w:b/>
                <w:color w:val="000000"/>
                <w:sz w:val="20"/>
                <w:szCs w:val="20"/>
              </w:rPr>
              <w:t>stva na računu na dan</w:t>
            </w:r>
            <w:r w:rsidR="004A7A86">
              <w:rPr>
                <w:rFonts w:cs="Arial" w:hAnsi="Arial" w:ascii="Arial"/>
                <w:b/>
                <w:color w:val="000000"/>
                <w:sz w:val="20"/>
                <w:szCs w:val="20"/>
              </w:rPr>
              <w:t xml:space="preserve"> 23.01.2019. </w:t>
            </w:r>
          </w:p>
        </w:tc>
        <w:tc>
          <w:tcPr>
            <w:tcW w:type="dxa" w:w="1843"/>
            <w:tcBorders>
              <w:top w:space="0" w:sz="4" w:color="auto" w:val="single"/>
              <w:left w:val="nil"/>
              <w:bottom w:space="0" w:sz="4" w:color="auto" w:val="single"/>
              <w:right w:space="0" w:sz="4" w:color="auto" w:val="single"/>
            </w:tcBorders>
            <w:noWrap/>
            <w:vAlign w:val="bottom"/>
          </w:tcPr>
          <w:p w:rsidRDefault="003D135F" w:rsidP="00CB50EC" w:rsidR="00AC4E66">
            <w:pPr>
              <w:jc w:val="right"/>
              <w:rPr>
                <w:rFonts w:cs="Arial" w:hAnsi="Arial" w:ascii="Arial"/>
                <w:b/>
                <w:color w:val="000000"/>
                <w:sz w:val="20"/>
                <w:szCs w:val="20"/>
              </w:rPr>
            </w:pPr>
            <w:r>
              <w:rPr>
                <w:rFonts w:cs="Arial" w:hAnsi="Arial" w:ascii="Arial"/>
                <w:b/>
                <w:color w:val="000000"/>
                <w:sz w:val="20"/>
                <w:szCs w:val="20"/>
              </w:rPr>
              <w:t>43.122,91</w:t>
            </w:r>
          </w:p>
        </w:tc>
      </w:tr>
    </w:tbl>
    <w:p w:rsidRDefault="00BD70A8" w:rsidP="00E321F5" w:rsidR="00BD70A8">
      <w:pPr>
        <w:pStyle w:val="Bezproreda"/>
        <w:jc w:val="both"/>
        <w:rPr>
          <w:rFonts w:cs="Arial" w:hAnsi="Arial" w:ascii="Arial"/>
          <w:sz w:val="20"/>
          <w:szCs w:val="20"/>
        </w:rPr>
      </w:pPr>
    </w:p>
    <w:p w:rsidRDefault="00650083" w:rsidP="00650083" w:rsidR="00650083" w:rsidRPr="00650083">
      <w:pPr>
        <w:pStyle w:val="Bezproreda"/>
        <w:jc w:val="both"/>
        <w:rPr>
          <w:rFonts w:cs="Arial" w:hAnsi="Arial" w:ascii="Arial"/>
          <w:b/>
          <w:sz w:val="20"/>
          <w:szCs w:val="20"/>
        </w:rPr>
      </w:pPr>
      <w:r w:rsidRPr="00650083">
        <w:rPr>
          <w:rFonts w:cs="Arial" w:hAnsi="Arial" w:ascii="Arial"/>
          <w:b/>
          <w:sz w:val="20"/>
          <w:szCs w:val="20"/>
        </w:rPr>
        <w:t>Nepodmireni t</w:t>
      </w:r>
      <w:r>
        <w:rPr>
          <w:rFonts w:cs="Arial" w:hAnsi="Arial" w:ascii="Arial"/>
          <w:b/>
          <w:sz w:val="20"/>
          <w:szCs w:val="20"/>
        </w:rPr>
        <w:t>roškovi na da pisanja izvješća</w:t>
      </w:r>
    </w:p>
    <w:p w:rsidRDefault="00650083" w:rsidP="00E321F5" w:rsidR="00650083">
      <w:pPr>
        <w:pStyle w:val="Bezproreda"/>
        <w:jc w:val="both"/>
        <w:rPr>
          <w:rFonts w:cs="Arial" w:hAnsi="Arial" w:ascii="Arial"/>
          <w:sz w:val="20"/>
          <w:szCs w:val="20"/>
        </w:rPr>
      </w:pPr>
    </w:p>
    <w:p w:rsidRDefault="00650083" w:rsidP="00650083" w:rsidR="003C4F30">
      <w:pPr>
        <w:pStyle w:val="Bezproreda"/>
        <w:rPr>
          <w:rFonts w:cs="Arial" w:hAnsi="Arial" w:ascii="Arial"/>
          <w:sz w:val="20"/>
          <w:szCs w:val="20"/>
        </w:rPr>
      </w:pPr>
      <w:r>
        <w:rPr>
          <w:rFonts w:cs="Arial" w:hAnsi="Arial" w:ascii="Arial"/>
          <w:sz w:val="20"/>
          <w:szCs w:val="20"/>
        </w:rPr>
        <w:t xml:space="preserve">Nagrada stečajnom upravitelju obračunata na osnovicu =167.364,00 kn, po Uredbi o kriterijima i načinu obračuna i plaćanja nagrade stečajnim upraviteljima U 15 iznosi =24.083,68 kn bruto. Suglasnost na troškove unovčenja u koji je uključena i  bruto nagrada stečajnom upravitelju dostavio je razlučni vjerovnik, a ista se nalazi u privitku ovog izvješća.  </w:t>
      </w:r>
    </w:p>
    <w:tbl>
      <w:tblPr>
        <w:tblW w:type="dxa" w:w="7953"/>
        <w:tblInd w:type="dxa" w:w="93"/>
        <w:tblLook w:val="04A0" w:noVBand="1" w:noHBand="0" w:lastColumn="0" w:firstColumn="1" w:lastRow="0" w:firstRow="1"/>
      </w:tblPr>
      <w:tblGrid>
        <w:gridCol w:w="3220"/>
        <w:gridCol w:w="1580"/>
        <w:gridCol w:w="1452"/>
        <w:gridCol w:w="1701"/>
      </w:tblGrid>
      <w:tr w:rsidTr="002942FC" w:rsidR="00991EE9" w:rsidRPr="00991EE9">
        <w:trPr>
          <w:trHeight w:val="270"/>
        </w:trPr>
        <w:tc>
          <w:tcPr>
            <w:tcW w:type="dxa" w:w="3220"/>
            <w:tcBorders>
              <w:top w:space="0" w:sz="8" w:color="000000" w:val="single"/>
              <w:left w:space="0" w:sz="8" w:color="000000" w:val="single"/>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 xml:space="preserve"> NN /2.10.2015 </w:t>
            </w:r>
          </w:p>
        </w:tc>
        <w:tc>
          <w:tcPr>
            <w:tcW w:type="dxa" w:w="1580"/>
            <w:tcBorders>
              <w:top w:space="0" w:sz="8" w:color="000000" w:val="single"/>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 </w:t>
            </w:r>
          </w:p>
        </w:tc>
        <w:tc>
          <w:tcPr>
            <w:tcW w:type="dxa" w:w="1452"/>
            <w:tcBorders>
              <w:top w:space="0" w:sz="8" w:color="000000" w:val="single"/>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center"/>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nagrada %</w:t>
            </w:r>
          </w:p>
        </w:tc>
        <w:tc>
          <w:tcPr>
            <w:tcW w:type="dxa" w:w="1701"/>
            <w:tcBorders>
              <w:top w:space="0" w:sz="8" w:color="000000" w:val="single"/>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center"/>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 xml:space="preserve">bruto iznos </w:t>
            </w:r>
          </w:p>
        </w:tc>
      </w:tr>
      <w:tr w:rsidTr="002942FC" w:rsidR="00991EE9" w:rsidRPr="00991EE9">
        <w:trPr>
          <w:trHeight w:val="270"/>
        </w:trPr>
        <w:tc>
          <w:tcPr>
            <w:tcW w:type="dxa" w:w="3220"/>
            <w:tcBorders>
              <w:top w:val="nil"/>
              <w:left w:space="0" w:sz="8" w:color="000000" w:val="single"/>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 xml:space="preserve"> unovčena stečajna masa do </w:t>
            </w:r>
          </w:p>
        </w:tc>
        <w:tc>
          <w:tcPr>
            <w:tcW w:type="dxa" w:w="1580"/>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100.000,00</w:t>
            </w:r>
          </w:p>
        </w:tc>
        <w:tc>
          <w:tcPr>
            <w:tcW w:type="dxa" w:w="1452"/>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center"/>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16</w:t>
            </w:r>
          </w:p>
        </w:tc>
        <w:tc>
          <w:tcPr>
            <w:tcW w:type="dxa" w:w="1701"/>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16.000,00</w:t>
            </w:r>
          </w:p>
        </w:tc>
      </w:tr>
      <w:tr w:rsidTr="002942FC" w:rsidR="00991EE9" w:rsidRPr="00991EE9">
        <w:trPr>
          <w:trHeight w:val="270"/>
        </w:trPr>
        <w:tc>
          <w:tcPr>
            <w:tcW w:type="dxa" w:w="3220"/>
            <w:tcBorders>
              <w:top w:val="nil"/>
              <w:left w:space="0" w:sz="8" w:color="000000" w:val="single"/>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100000,01 do 300.000,00</w:t>
            </w:r>
          </w:p>
        </w:tc>
        <w:tc>
          <w:tcPr>
            <w:tcW w:type="dxa" w:w="1580"/>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67.364,00</w:t>
            </w:r>
          </w:p>
        </w:tc>
        <w:tc>
          <w:tcPr>
            <w:tcW w:type="dxa" w:w="1452"/>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center"/>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12</w:t>
            </w:r>
          </w:p>
        </w:tc>
        <w:tc>
          <w:tcPr>
            <w:tcW w:type="dxa" w:w="1701"/>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8.083,68</w:t>
            </w:r>
          </w:p>
        </w:tc>
      </w:tr>
      <w:tr w:rsidTr="002942FC" w:rsidR="00991EE9" w:rsidRPr="00991EE9">
        <w:trPr>
          <w:trHeight w:val="270"/>
        </w:trPr>
        <w:tc>
          <w:tcPr>
            <w:tcW w:type="dxa" w:w="3220"/>
            <w:tcBorders>
              <w:top w:val="nil"/>
              <w:left w:space="0" w:sz="8" w:color="000000" w:val="single"/>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300000,01 do 500.000,00</w:t>
            </w:r>
          </w:p>
        </w:tc>
        <w:tc>
          <w:tcPr>
            <w:tcW w:type="dxa" w:w="1580"/>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 </w:t>
            </w:r>
          </w:p>
        </w:tc>
        <w:tc>
          <w:tcPr>
            <w:tcW w:type="dxa" w:w="1452"/>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center"/>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10</w:t>
            </w:r>
          </w:p>
        </w:tc>
        <w:tc>
          <w:tcPr>
            <w:tcW w:type="dxa" w:w="1701"/>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0,00</w:t>
            </w:r>
          </w:p>
        </w:tc>
      </w:tr>
      <w:tr w:rsidTr="002942FC" w:rsidR="00991EE9" w:rsidRPr="00991EE9">
        <w:trPr>
          <w:trHeight w:val="270"/>
        </w:trPr>
        <w:tc>
          <w:tcPr>
            <w:tcW w:type="dxa" w:w="3220"/>
            <w:tcBorders>
              <w:top w:val="nil"/>
              <w:left w:space="0" w:sz="8" w:color="000000" w:val="single"/>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cs="Arial" w:eastAsia="Times New Roman" w:hAnsi="Arial" w:ascii="Arial"/>
                <w:color w:val="000000"/>
                <w:sz w:val="18"/>
                <w:szCs w:val="18"/>
                <w:lang w:eastAsia="hr-HR"/>
              </w:rPr>
            </w:pPr>
            <w:r w:rsidRPr="00991EE9">
              <w:rPr>
                <w:rFonts w:cs="Arial" w:eastAsia="Times New Roman" w:hAnsi="Arial" w:ascii="Arial"/>
                <w:color w:val="000000"/>
                <w:sz w:val="18"/>
                <w:szCs w:val="18"/>
                <w:lang w:eastAsia="hr-HR"/>
              </w:rPr>
              <w:t> </w:t>
            </w:r>
          </w:p>
        </w:tc>
        <w:tc>
          <w:tcPr>
            <w:tcW w:type="dxa" w:w="1580"/>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 </w:t>
            </w:r>
          </w:p>
        </w:tc>
        <w:tc>
          <w:tcPr>
            <w:tcW w:type="dxa" w:w="1452"/>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rPr>
                <w:rFonts w:eastAsia="Times New Roman"/>
                <w:color w:val="000000"/>
                <w:sz w:val="18"/>
                <w:szCs w:val="18"/>
                <w:lang w:eastAsia="hr-HR"/>
              </w:rPr>
            </w:pPr>
            <w:r w:rsidRPr="00991EE9">
              <w:rPr>
                <w:rFonts w:eastAsia="Times New Roman"/>
                <w:color w:val="000000"/>
                <w:sz w:val="18"/>
                <w:szCs w:val="18"/>
                <w:lang w:eastAsia="hr-HR"/>
              </w:rPr>
              <w:t> </w:t>
            </w:r>
          </w:p>
        </w:tc>
        <w:tc>
          <w:tcPr>
            <w:tcW w:type="dxa" w:w="1701"/>
            <w:tcBorders>
              <w:top w:val="nil"/>
              <w:left w:val="nil"/>
              <w:bottom w:space="0" w:sz="8" w:color="000000" w:val="single"/>
              <w:right w:space="0" w:sz="8" w:color="000000" w:val="single"/>
            </w:tcBorders>
            <w:shd w:fill="auto" w:color="auto" w:val="clear"/>
            <w:noWrap/>
            <w:vAlign w:val="center"/>
            <w:hideMark/>
          </w:tcPr>
          <w:p w:rsidRDefault="00991EE9" w:rsidP="00991EE9" w:rsidR="00991EE9" w:rsidRPr="00991EE9">
            <w:pPr>
              <w:spacing w:after="0"/>
              <w:jc w:val="right"/>
              <w:rPr>
                <w:rFonts w:cs="Arial" w:eastAsia="Times New Roman" w:hAnsi="Arial" w:ascii="Arial"/>
                <w:b/>
                <w:bCs/>
                <w:color w:val="000000"/>
                <w:sz w:val="18"/>
                <w:szCs w:val="18"/>
                <w:lang w:eastAsia="hr-HR"/>
              </w:rPr>
            </w:pPr>
            <w:r w:rsidRPr="00991EE9">
              <w:rPr>
                <w:rFonts w:cs="Arial" w:eastAsia="Times New Roman" w:hAnsi="Arial" w:ascii="Arial"/>
                <w:b/>
                <w:bCs/>
                <w:color w:val="000000"/>
                <w:sz w:val="18"/>
                <w:szCs w:val="18"/>
                <w:lang w:eastAsia="hr-HR"/>
              </w:rPr>
              <w:t>24.083,68</w:t>
            </w:r>
          </w:p>
        </w:tc>
      </w:tr>
    </w:tbl>
    <w:p w:rsidRDefault="003C4F30" w:rsidP="00E321F5" w:rsidR="003C4F30">
      <w:pPr>
        <w:pStyle w:val="Bezproreda"/>
        <w:jc w:val="both"/>
        <w:rPr>
          <w:rFonts w:cs="Arial" w:hAnsi="Arial" w:ascii="Arial"/>
          <w:sz w:val="20"/>
          <w:szCs w:val="20"/>
        </w:rPr>
      </w:pPr>
    </w:p>
    <w:tbl>
      <w:tblPr>
        <w:tblW w:type="dxa" w:w="9371"/>
        <w:tblInd w:type="dxa" w:w="93"/>
        <w:tblLook w:val="04A0" w:noVBand="1" w:noHBand="0" w:lastColumn="0" w:firstColumn="1" w:lastRow="0" w:firstRow="1"/>
      </w:tblPr>
      <w:tblGrid>
        <w:gridCol w:w="640"/>
        <w:gridCol w:w="6888"/>
        <w:gridCol w:w="1843"/>
      </w:tblGrid>
      <w:tr w:rsidTr="00CB50EC" w:rsidR="00695F49" w:rsidRPr="00695F49">
        <w:trPr>
          <w:trHeight w:val="300"/>
        </w:trPr>
        <w:tc>
          <w:tcPr>
            <w:tcW w:type="dxa" w:w="640"/>
            <w:tcBorders>
              <w:top w:space="0" w:sz="4" w:color="auto" w:val="single"/>
              <w:left w:space="0" w:sz="4" w:color="auto" w:val="single"/>
              <w:bottom w:space="0" w:sz="4" w:color="auto" w:val="single"/>
              <w:right w:space="0" w:sz="4" w:color="auto" w:val="single"/>
            </w:tcBorders>
            <w:vAlign w:val="center"/>
            <w:hideMark/>
          </w:tcPr>
          <w:p w:rsidRDefault="00695F49" w:rsidP="00CB50EC" w:rsidR="00695F49" w:rsidRPr="00695F49">
            <w:pPr>
              <w:jc w:val="center"/>
              <w:rPr>
                <w:rFonts w:cs="Arial" w:hAnsi="Arial" w:ascii="Arial"/>
                <w:color w:val="000000"/>
                <w:sz w:val="20"/>
                <w:szCs w:val="20"/>
              </w:rPr>
            </w:pPr>
            <w:r w:rsidRPr="00695F49">
              <w:rPr>
                <w:rFonts w:cs="Arial" w:hAnsi="Arial" w:ascii="Arial"/>
                <w:color w:val="000000"/>
                <w:sz w:val="20"/>
                <w:szCs w:val="20"/>
              </w:rPr>
              <w:t>rb</w:t>
            </w:r>
          </w:p>
        </w:tc>
        <w:tc>
          <w:tcPr>
            <w:tcW w:type="dxa" w:w="6888"/>
            <w:tcBorders>
              <w:top w:space="0" w:sz="4" w:color="auto" w:val="single"/>
              <w:left w:val="nil"/>
              <w:bottom w:space="0" w:sz="4" w:color="auto" w:val="single"/>
              <w:right w:space="0" w:sz="4" w:color="auto" w:val="single"/>
            </w:tcBorders>
            <w:vAlign w:val="center"/>
            <w:hideMark/>
          </w:tcPr>
          <w:p w:rsidRDefault="00695F49" w:rsidP="00CB50EC" w:rsidR="00695F49" w:rsidRPr="00695F49">
            <w:pPr>
              <w:jc w:val="center"/>
              <w:rPr>
                <w:rFonts w:cs="Arial" w:hAnsi="Arial" w:ascii="Arial"/>
                <w:b/>
                <w:bCs/>
                <w:color w:val="000000"/>
                <w:sz w:val="20"/>
                <w:szCs w:val="20"/>
              </w:rPr>
            </w:pPr>
            <w:r w:rsidRPr="00695F49">
              <w:rPr>
                <w:rFonts w:cs="Arial" w:hAnsi="Arial" w:ascii="Arial"/>
                <w:b/>
                <w:bCs/>
                <w:color w:val="000000"/>
                <w:sz w:val="20"/>
                <w:szCs w:val="20"/>
              </w:rPr>
              <w:t>Troškovi / odljev</w:t>
            </w:r>
          </w:p>
        </w:tc>
        <w:tc>
          <w:tcPr>
            <w:tcW w:type="dxa" w:w="1843"/>
            <w:tcBorders>
              <w:top w:space="0" w:sz="4" w:color="auto" w:val="single"/>
              <w:left w:val="nil"/>
              <w:bottom w:space="0" w:sz="4" w:color="auto" w:val="single"/>
              <w:right w:space="0" w:sz="4" w:color="auto" w:val="single"/>
            </w:tcBorders>
            <w:noWrap/>
            <w:vAlign w:val="bottom"/>
            <w:hideMark/>
          </w:tcPr>
          <w:p w:rsidRDefault="00695F49" w:rsidP="00CB50EC" w:rsidR="00695F49" w:rsidRPr="00695F49">
            <w:pPr>
              <w:jc w:val="center"/>
              <w:rPr>
                <w:rFonts w:cs="Arial" w:hAnsi="Arial" w:ascii="Arial"/>
                <w:color w:val="000000"/>
                <w:sz w:val="20"/>
                <w:szCs w:val="20"/>
              </w:rPr>
            </w:pPr>
            <w:r w:rsidRPr="00695F49">
              <w:rPr>
                <w:rFonts w:cs="Arial" w:hAnsi="Arial" w:ascii="Arial"/>
                <w:color w:val="000000"/>
                <w:sz w:val="20"/>
                <w:szCs w:val="20"/>
              </w:rPr>
              <w:t>Iznos u kn</w:t>
            </w:r>
          </w:p>
        </w:tc>
      </w:tr>
      <w:tr w:rsidTr="006B5568" w:rsidR="00695F49"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695F49" w:rsidP="00CB50EC" w:rsidR="00695F49" w:rsidRPr="00695F49">
            <w:pPr>
              <w:jc w:val="center"/>
              <w:rPr>
                <w:rFonts w:cs="Arial" w:hAnsi="Arial" w:ascii="Arial"/>
                <w:color w:val="000000"/>
                <w:sz w:val="20"/>
                <w:szCs w:val="20"/>
              </w:rPr>
            </w:pPr>
            <w:r w:rsidRPr="00695F49">
              <w:rPr>
                <w:rFonts w:cs="Arial" w:hAnsi="Arial" w:ascii="Arial"/>
                <w:color w:val="000000"/>
                <w:sz w:val="20"/>
                <w:szCs w:val="20"/>
              </w:rPr>
              <w:t>1.</w:t>
            </w:r>
          </w:p>
        </w:tc>
        <w:tc>
          <w:tcPr>
            <w:tcW w:type="dxa" w:w="6888"/>
            <w:tcBorders>
              <w:top w:val="nil"/>
              <w:left w:val="nil"/>
              <w:bottom w:space="0" w:sz="4" w:color="auto" w:val="single"/>
              <w:right w:space="0" w:sz="4" w:color="auto" w:val="single"/>
            </w:tcBorders>
            <w:noWrap/>
            <w:vAlign w:val="bottom"/>
          </w:tcPr>
          <w:p w:rsidRDefault="00695F49" w:rsidP="00695F49" w:rsidR="00695F49" w:rsidRPr="00695F49">
            <w:pPr>
              <w:rPr>
                <w:rFonts w:cs="Arial" w:hAnsi="Arial" w:ascii="Arial"/>
                <w:color w:val="000000"/>
                <w:sz w:val="20"/>
                <w:szCs w:val="20"/>
              </w:rPr>
            </w:pPr>
            <w:r w:rsidRPr="00695F49">
              <w:rPr>
                <w:rFonts w:cs="Arial" w:hAnsi="Arial" w:ascii="Arial"/>
                <w:color w:val="000000"/>
                <w:sz w:val="20"/>
                <w:szCs w:val="20"/>
              </w:rPr>
              <w:t>nagrada stečajnom u</w:t>
            </w:r>
            <w:r>
              <w:rPr>
                <w:rFonts w:cs="Arial" w:hAnsi="Arial" w:ascii="Arial"/>
                <w:color w:val="000000"/>
                <w:sz w:val="20"/>
                <w:szCs w:val="20"/>
              </w:rPr>
              <w:t>pravitelju po uredbi U 15 na unovčene pokretnine</w:t>
            </w:r>
          </w:p>
        </w:tc>
        <w:tc>
          <w:tcPr>
            <w:tcW w:type="dxa" w:w="1843"/>
            <w:tcBorders>
              <w:top w:space="0" w:sz="4" w:color="auto" w:val="single"/>
              <w:left w:val="nil"/>
              <w:bottom w:space="0" w:sz="4" w:color="auto" w:val="single"/>
              <w:right w:space="0" w:sz="4" w:color="auto" w:val="single"/>
            </w:tcBorders>
            <w:noWrap/>
            <w:vAlign w:val="center"/>
          </w:tcPr>
          <w:p w:rsidRDefault="00695F49" w:rsidP="00650083" w:rsidR="00695F49" w:rsidRPr="00695F49">
            <w:pPr>
              <w:jc w:val="right"/>
              <w:rPr>
                <w:rFonts w:cs="Arial" w:hAnsi="Arial" w:ascii="Arial"/>
                <w:sz w:val="20"/>
                <w:szCs w:val="20"/>
              </w:rPr>
            </w:pPr>
            <w:r w:rsidRPr="00695F49">
              <w:rPr>
                <w:rFonts w:cs="Arial" w:hAnsi="Arial" w:ascii="Arial"/>
                <w:sz w:val="20"/>
                <w:szCs w:val="20"/>
              </w:rPr>
              <w:t>24.083,68</w:t>
            </w:r>
            <w:r w:rsidR="003C4F30">
              <w:rPr>
                <w:rFonts w:cs="Arial" w:hAnsi="Arial" w:ascii="Arial"/>
                <w:sz w:val="20"/>
                <w:szCs w:val="20"/>
              </w:rPr>
              <w:t xml:space="preserve"> </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2.</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 xml:space="preserve">Obračun kamata od 07.04.2017. – dio kamata po računima  za zastupanje </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165.568,06</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3.</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43 Odvjetnička usluga Ovr-401/15 PBZ ca Steč. masa Drvoprodukt</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19.509,29</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4.</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57 Odvjetnička usluga Ovr-401/15 PBZ ca Steč. masa Drvoprodukt (sastav podneska 12.10.2017.)</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5.</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60 Odvjetnička usluga Ovr-401/15 PBZ ca Steč. masa Drvoprodukt (pristup ročištu (19.10.2017.)</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6.</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61 Odvjetnička usluga Ovr-401/15 PBZ ca Steč. masa Drvoprodukt (trošak puta za pristup ročištu)</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1.130,00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7.</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10/Posl1/111 od 14.04.2018, Odvjetnička usluga Pn 130/17 Steč. masa Drvoprodukt  ca HRVATSKE VODE (sastav podneska tužitelja)</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8.</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17/Posl1/111 od 11.04.2018, Odvjetnička usluga Ovr-383/2015 (Ovr-499/09)  ADDIKO BANK ca Steč. masa Drvoprodukt II. Josip Vuković, III. Blaženka Vuković (sastav podneska 1. ovršenika)</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2.660,94</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9.</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21/Pos1/111 od 15.05.2018. Odvjetnička usluga – Pristup ročištu Pn-130/17 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10.</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30/Pos1/111 od 03.07.2018. Odvjetnička usluga – Pristup ročištu 03.07.2018.  Pn-130/17 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D76E3"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D76E3" w:rsidP="00CB50EC" w:rsidR="003D76E3" w:rsidRPr="00695F49">
            <w:pPr>
              <w:jc w:val="center"/>
              <w:rPr>
                <w:rFonts w:cs="Arial" w:hAnsi="Arial" w:ascii="Arial"/>
                <w:color w:val="000000"/>
                <w:sz w:val="20"/>
                <w:szCs w:val="20"/>
              </w:rPr>
            </w:pPr>
            <w:r>
              <w:rPr>
                <w:rFonts w:cs="Arial" w:hAnsi="Arial" w:ascii="Arial"/>
                <w:color w:val="000000"/>
                <w:sz w:val="20"/>
                <w:szCs w:val="20"/>
              </w:rPr>
              <w:t>11.</w:t>
            </w:r>
          </w:p>
        </w:tc>
        <w:tc>
          <w:tcPr>
            <w:tcW w:type="dxa" w:w="6888"/>
            <w:tcBorders>
              <w:top w:val="nil"/>
              <w:left w:val="nil"/>
              <w:bottom w:space="0" w:sz="4" w:color="auto" w:val="single"/>
              <w:right w:space="0" w:sz="4" w:color="auto" w:val="single"/>
            </w:tcBorders>
            <w:noWrap/>
          </w:tcPr>
          <w:p w:rsidRDefault="003D76E3" w:rsidP="00CB50EC" w:rsidR="003D76E3" w:rsidRPr="003D76E3">
            <w:pPr>
              <w:pStyle w:val="Bezproreda"/>
              <w:jc w:val="both"/>
              <w:rPr>
                <w:rFonts w:cs="Arial" w:hAnsi="Arial" w:ascii="Arial"/>
                <w:sz w:val="18"/>
                <w:szCs w:val="18"/>
              </w:rPr>
            </w:pPr>
            <w:r w:rsidRPr="003D76E3">
              <w:rPr>
                <w:rFonts w:cs="Arial" w:hAnsi="Arial" w:ascii="Arial"/>
                <w:sz w:val="18"/>
                <w:szCs w:val="18"/>
              </w:rPr>
              <w:t>Račun broj 34/Pos1/111 od 06.07.2018. Odvjetnička u</w:t>
            </w:r>
            <w:r w:rsidR="00E6228E">
              <w:rPr>
                <w:rFonts w:cs="Arial" w:hAnsi="Arial" w:ascii="Arial"/>
                <w:sz w:val="18"/>
                <w:szCs w:val="18"/>
              </w:rPr>
              <w:t>sluga – sastav podneska od 25.10.2018.</w:t>
            </w:r>
            <w:r w:rsidRPr="003D76E3">
              <w:rPr>
                <w:rFonts w:cs="Arial" w:hAnsi="Arial" w:ascii="Arial"/>
                <w:sz w:val="18"/>
                <w:szCs w:val="18"/>
              </w:rPr>
              <w:t>.2018. Pn-130/17 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3D76E3" w:rsidP="006B5568" w:rsidR="003D76E3" w:rsidRPr="003D76E3">
            <w:pPr>
              <w:pStyle w:val="Bezproreda"/>
              <w:jc w:val="right"/>
              <w:rPr>
                <w:rFonts w:cs="Arial" w:hAnsi="Arial" w:ascii="Arial"/>
                <w:sz w:val="18"/>
                <w:szCs w:val="18"/>
              </w:rPr>
            </w:pPr>
            <w:r w:rsidRPr="003D76E3">
              <w:rPr>
                <w:rFonts w:cs="Arial" w:hAnsi="Arial" w:ascii="Arial"/>
                <w:sz w:val="18"/>
                <w:szCs w:val="18"/>
              </w:rPr>
              <w:t>15.070,00</w:t>
            </w:r>
          </w:p>
        </w:tc>
      </w:tr>
      <w:tr w:rsidTr="006B5568" w:rsidR="003A20AA"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A20AA" w:rsidP="00CB50EC" w:rsidR="003A20AA" w:rsidRPr="00695F49">
            <w:pPr>
              <w:jc w:val="center"/>
              <w:rPr>
                <w:rFonts w:cs="Arial" w:hAnsi="Arial" w:ascii="Arial"/>
                <w:color w:val="000000"/>
                <w:sz w:val="20"/>
                <w:szCs w:val="20"/>
              </w:rPr>
            </w:pPr>
            <w:r>
              <w:rPr>
                <w:rFonts w:cs="Arial" w:hAnsi="Arial" w:ascii="Arial"/>
                <w:color w:val="000000"/>
                <w:sz w:val="20"/>
                <w:szCs w:val="20"/>
              </w:rPr>
              <w:t>12.</w:t>
            </w:r>
          </w:p>
        </w:tc>
        <w:tc>
          <w:tcPr>
            <w:tcW w:type="dxa" w:w="6888"/>
            <w:tcBorders>
              <w:top w:val="nil"/>
              <w:left w:val="nil"/>
              <w:bottom w:space="0" w:sz="4" w:color="auto" w:val="single"/>
              <w:right w:space="0" w:sz="4" w:color="auto" w:val="single"/>
            </w:tcBorders>
            <w:noWrap/>
          </w:tcPr>
          <w:p w:rsidRDefault="003A20AA" w:rsidP="00CB50EC" w:rsidR="003A20AA" w:rsidRPr="003D76E3">
            <w:pPr>
              <w:pStyle w:val="Bezproreda"/>
              <w:jc w:val="both"/>
              <w:rPr>
                <w:rFonts w:cs="Arial" w:hAnsi="Arial" w:ascii="Arial"/>
                <w:sz w:val="18"/>
                <w:szCs w:val="18"/>
              </w:rPr>
            </w:pPr>
            <w:r>
              <w:rPr>
                <w:rFonts w:cs="Arial" w:hAnsi="Arial" w:ascii="Arial"/>
                <w:sz w:val="18"/>
                <w:szCs w:val="18"/>
              </w:rPr>
              <w:t>Račun broj 59</w:t>
            </w:r>
            <w:r w:rsidRPr="003D76E3">
              <w:rPr>
                <w:rFonts w:cs="Arial" w:hAnsi="Arial" w:ascii="Arial"/>
                <w:sz w:val="18"/>
                <w:szCs w:val="18"/>
              </w:rPr>
              <w:t>/Pos1/1</w:t>
            </w:r>
            <w:r>
              <w:rPr>
                <w:rFonts w:cs="Arial" w:hAnsi="Arial" w:ascii="Arial"/>
                <w:sz w:val="18"/>
                <w:szCs w:val="18"/>
              </w:rPr>
              <w:t>11 od 08.11</w:t>
            </w:r>
            <w:r w:rsidRPr="003D76E3">
              <w:rPr>
                <w:rFonts w:cs="Arial" w:hAnsi="Arial" w:ascii="Arial"/>
                <w:sz w:val="18"/>
                <w:szCs w:val="18"/>
              </w:rPr>
              <w:t>.2018. Odvjetn</w:t>
            </w:r>
            <w:r w:rsidR="00E6228E">
              <w:rPr>
                <w:rFonts w:cs="Arial" w:hAnsi="Arial" w:ascii="Arial"/>
                <w:sz w:val="18"/>
                <w:szCs w:val="18"/>
              </w:rPr>
              <w:t>ička usluga – pristup vještačenju</w:t>
            </w:r>
            <w:r w:rsidRPr="003D76E3">
              <w:rPr>
                <w:rFonts w:cs="Arial" w:hAnsi="Arial" w:ascii="Arial"/>
                <w:sz w:val="18"/>
                <w:szCs w:val="18"/>
              </w:rPr>
              <w:t xml:space="preserve"> 06.07.2018. Pn-130/17 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E6228E" w:rsidP="006B5568" w:rsidR="003A20AA" w:rsidRPr="003D76E3">
            <w:pPr>
              <w:pStyle w:val="Bezproreda"/>
              <w:jc w:val="right"/>
              <w:rPr>
                <w:rFonts w:cs="Arial" w:hAnsi="Arial" w:ascii="Arial"/>
                <w:sz w:val="18"/>
                <w:szCs w:val="18"/>
              </w:rPr>
            </w:pPr>
            <w:r>
              <w:rPr>
                <w:rFonts w:cs="Arial" w:hAnsi="Arial" w:ascii="Arial"/>
                <w:sz w:val="18"/>
                <w:szCs w:val="18"/>
              </w:rPr>
              <w:t>15.677,50</w:t>
            </w:r>
          </w:p>
        </w:tc>
      </w:tr>
      <w:tr w:rsidTr="006B5568" w:rsidR="003A20AA"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A20AA" w:rsidP="00CB50EC" w:rsidR="003A20AA" w:rsidRPr="00695F49">
            <w:pPr>
              <w:jc w:val="center"/>
              <w:rPr>
                <w:rFonts w:cs="Arial" w:hAnsi="Arial" w:ascii="Arial"/>
                <w:color w:val="000000"/>
                <w:sz w:val="20"/>
                <w:szCs w:val="20"/>
              </w:rPr>
            </w:pPr>
            <w:r>
              <w:rPr>
                <w:rFonts w:cs="Arial" w:hAnsi="Arial" w:ascii="Arial"/>
                <w:color w:val="000000"/>
                <w:sz w:val="20"/>
                <w:szCs w:val="20"/>
              </w:rPr>
              <w:t>13.</w:t>
            </w:r>
          </w:p>
        </w:tc>
        <w:tc>
          <w:tcPr>
            <w:tcW w:type="dxa" w:w="6888"/>
            <w:tcBorders>
              <w:top w:val="nil"/>
              <w:left w:val="nil"/>
              <w:bottom w:space="0" w:sz="4" w:color="auto" w:val="single"/>
              <w:right w:space="0" w:sz="4" w:color="auto" w:val="single"/>
            </w:tcBorders>
            <w:noWrap/>
          </w:tcPr>
          <w:p w:rsidRDefault="006B5568" w:rsidP="006B5568" w:rsidR="003A20AA" w:rsidRPr="003D76E3">
            <w:pPr>
              <w:pStyle w:val="Bezproreda"/>
              <w:jc w:val="both"/>
              <w:rPr>
                <w:rFonts w:cs="Arial" w:hAnsi="Arial" w:ascii="Arial"/>
                <w:sz w:val="18"/>
                <w:szCs w:val="18"/>
              </w:rPr>
            </w:pPr>
            <w:r>
              <w:rPr>
                <w:rFonts w:cs="Arial" w:hAnsi="Arial" w:ascii="Arial"/>
                <w:sz w:val="18"/>
                <w:szCs w:val="18"/>
              </w:rPr>
              <w:t>Račun broj 64</w:t>
            </w:r>
            <w:r w:rsidR="003A20AA" w:rsidRPr="003D76E3">
              <w:rPr>
                <w:rFonts w:cs="Arial" w:hAnsi="Arial" w:ascii="Arial"/>
                <w:sz w:val="18"/>
                <w:szCs w:val="18"/>
              </w:rPr>
              <w:t>/Pos1/1</w:t>
            </w:r>
            <w:r>
              <w:rPr>
                <w:rFonts w:cs="Arial" w:hAnsi="Arial" w:ascii="Arial"/>
                <w:sz w:val="18"/>
                <w:szCs w:val="18"/>
              </w:rPr>
              <w:t>11 od 27.11</w:t>
            </w:r>
            <w:r w:rsidR="003A20AA" w:rsidRPr="003D76E3">
              <w:rPr>
                <w:rFonts w:cs="Arial" w:hAnsi="Arial" w:ascii="Arial"/>
                <w:sz w:val="18"/>
                <w:szCs w:val="18"/>
              </w:rPr>
              <w:t>.2018. Odvjetnička usluga</w:t>
            </w:r>
            <w:r>
              <w:rPr>
                <w:rFonts w:cs="Arial" w:hAnsi="Arial" w:ascii="Arial"/>
                <w:sz w:val="18"/>
                <w:szCs w:val="18"/>
              </w:rPr>
              <w:t xml:space="preserve"> – pristup vještačenju dana 21.11.2018. </w:t>
            </w:r>
            <w:r w:rsidR="003A20AA" w:rsidRPr="003D76E3">
              <w:rPr>
                <w:rFonts w:cs="Arial" w:hAnsi="Arial" w:ascii="Arial"/>
                <w:sz w:val="18"/>
                <w:szCs w:val="18"/>
              </w:rPr>
              <w:t xml:space="preserve"> </w:t>
            </w:r>
            <w:r w:rsidRPr="006B5568">
              <w:rPr>
                <w:rFonts w:cs="Arial" w:hAnsi="Arial" w:ascii="Arial"/>
                <w:sz w:val="18"/>
                <w:szCs w:val="18"/>
              </w:rPr>
              <w:t>Ovr-401/15 PBZ ca Steč. masa Drvoprodukt (trošak puta za pristup ročištu)</w:t>
            </w:r>
          </w:p>
        </w:tc>
        <w:tc>
          <w:tcPr>
            <w:tcW w:type="dxa" w:w="1843"/>
            <w:tcBorders>
              <w:top w:space="0" w:sz="4" w:color="auto" w:val="single"/>
              <w:left w:val="nil"/>
              <w:bottom w:space="0" w:sz="4" w:color="auto" w:val="single"/>
              <w:right w:space="0" w:sz="4" w:color="auto" w:val="single"/>
            </w:tcBorders>
            <w:noWrap/>
            <w:vAlign w:val="center"/>
          </w:tcPr>
          <w:p w:rsidRDefault="006B5568" w:rsidP="006B5568" w:rsidR="003A20AA" w:rsidRPr="003D76E3">
            <w:pPr>
              <w:pStyle w:val="Bezproreda"/>
              <w:jc w:val="right"/>
              <w:rPr>
                <w:rFonts w:cs="Arial" w:hAnsi="Arial" w:ascii="Arial"/>
                <w:sz w:val="18"/>
                <w:szCs w:val="18"/>
              </w:rPr>
            </w:pPr>
            <w:r>
              <w:rPr>
                <w:rFonts w:cs="Arial" w:hAnsi="Arial" w:ascii="Arial"/>
                <w:sz w:val="18"/>
                <w:szCs w:val="18"/>
              </w:rPr>
              <w:t>78.645,68</w:t>
            </w:r>
          </w:p>
        </w:tc>
      </w:tr>
      <w:tr w:rsidTr="006B5568" w:rsidR="003A20AA"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3A20AA" w:rsidP="00CB50EC" w:rsidR="003A20AA" w:rsidRPr="00695F49">
            <w:pPr>
              <w:jc w:val="center"/>
              <w:rPr>
                <w:rFonts w:cs="Arial" w:hAnsi="Arial" w:ascii="Arial"/>
                <w:color w:val="000000"/>
                <w:sz w:val="20"/>
                <w:szCs w:val="20"/>
              </w:rPr>
            </w:pPr>
            <w:r>
              <w:rPr>
                <w:rFonts w:cs="Arial" w:hAnsi="Arial" w:ascii="Arial"/>
                <w:color w:val="000000"/>
                <w:sz w:val="20"/>
                <w:szCs w:val="20"/>
              </w:rPr>
              <w:t>14.</w:t>
            </w:r>
          </w:p>
        </w:tc>
        <w:tc>
          <w:tcPr>
            <w:tcW w:type="dxa" w:w="6888"/>
            <w:tcBorders>
              <w:top w:val="nil"/>
              <w:left w:val="nil"/>
              <w:bottom w:space="0" w:sz="4" w:color="auto" w:val="single"/>
              <w:right w:space="0" w:sz="4" w:color="auto" w:val="single"/>
            </w:tcBorders>
            <w:noWrap/>
          </w:tcPr>
          <w:p w:rsidRDefault="004901D1" w:rsidP="009D11E3" w:rsidR="003A20AA" w:rsidRPr="003D76E3">
            <w:pPr>
              <w:pStyle w:val="Bezproreda"/>
              <w:jc w:val="both"/>
              <w:rPr>
                <w:rFonts w:cs="Arial" w:hAnsi="Arial" w:ascii="Arial"/>
                <w:sz w:val="18"/>
                <w:szCs w:val="18"/>
              </w:rPr>
            </w:pPr>
            <w:r>
              <w:rPr>
                <w:rFonts w:cs="Arial" w:hAnsi="Arial" w:ascii="Arial"/>
                <w:sz w:val="18"/>
                <w:szCs w:val="18"/>
              </w:rPr>
              <w:t>Račun broj 73</w:t>
            </w:r>
            <w:r w:rsidR="003A20AA" w:rsidRPr="003D76E3">
              <w:rPr>
                <w:rFonts w:cs="Arial" w:hAnsi="Arial" w:ascii="Arial"/>
                <w:sz w:val="18"/>
                <w:szCs w:val="18"/>
              </w:rPr>
              <w:t>/Pos1/1</w:t>
            </w:r>
            <w:r w:rsidR="00625F74">
              <w:rPr>
                <w:rFonts w:cs="Arial" w:hAnsi="Arial" w:ascii="Arial"/>
                <w:sz w:val="18"/>
                <w:szCs w:val="18"/>
              </w:rPr>
              <w:t>11 od 13.12.</w:t>
            </w:r>
            <w:r w:rsidR="003A20AA" w:rsidRPr="003D76E3">
              <w:rPr>
                <w:rFonts w:cs="Arial" w:hAnsi="Arial" w:ascii="Arial"/>
                <w:sz w:val="18"/>
                <w:szCs w:val="18"/>
              </w:rPr>
              <w:t>2018. Odvjetnička usluga – sastav po</w:t>
            </w:r>
            <w:r>
              <w:rPr>
                <w:rFonts w:cs="Arial" w:hAnsi="Arial" w:ascii="Arial"/>
                <w:sz w:val="18"/>
                <w:szCs w:val="18"/>
              </w:rPr>
              <w:t xml:space="preserve">dneska od </w:t>
            </w:r>
            <w:r w:rsidR="009D11E3">
              <w:rPr>
                <w:rFonts w:cs="Arial" w:hAnsi="Arial" w:ascii="Arial"/>
                <w:sz w:val="18"/>
                <w:szCs w:val="18"/>
              </w:rPr>
              <w:t xml:space="preserve">                 od dana 12.12.2018</w:t>
            </w:r>
            <w:r w:rsidR="009D11E3">
              <w:t xml:space="preserve"> </w:t>
            </w:r>
            <w:r w:rsidR="009D11E3" w:rsidRPr="009D11E3">
              <w:rPr>
                <w:rFonts w:cs="Arial" w:hAnsi="Arial" w:ascii="Arial"/>
                <w:sz w:val="18"/>
                <w:szCs w:val="18"/>
              </w:rPr>
              <w:t xml:space="preserve">Pn-130/17 </w:t>
            </w:r>
            <w:r w:rsidR="009D11E3">
              <w:rPr>
                <w:rFonts w:cs="Arial" w:hAnsi="Arial" w:ascii="Arial"/>
                <w:sz w:val="18"/>
                <w:szCs w:val="18"/>
              </w:rPr>
              <w:t xml:space="preserve">  </w:t>
            </w:r>
            <w:r w:rsidR="003A20AA" w:rsidRPr="003D76E3">
              <w:rPr>
                <w:rFonts w:cs="Arial" w:hAnsi="Arial" w:ascii="Arial"/>
                <w:sz w:val="18"/>
                <w:szCs w:val="18"/>
              </w:rPr>
              <w:t>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4901D1" w:rsidP="006B5568" w:rsidR="003A20AA" w:rsidRPr="003D76E3">
            <w:pPr>
              <w:pStyle w:val="Bezproreda"/>
              <w:jc w:val="right"/>
              <w:rPr>
                <w:rFonts w:cs="Arial" w:hAnsi="Arial" w:ascii="Arial"/>
                <w:sz w:val="18"/>
                <w:szCs w:val="18"/>
              </w:rPr>
            </w:pPr>
            <w:r>
              <w:rPr>
                <w:rFonts w:cs="Arial" w:hAnsi="Arial" w:ascii="Arial"/>
                <w:sz w:val="18"/>
                <w:szCs w:val="18"/>
              </w:rPr>
              <w:t>15.070,00</w:t>
            </w:r>
          </w:p>
        </w:tc>
      </w:tr>
      <w:tr w:rsidTr="006B5568" w:rsidR="00625F74" w:rsidRPr="00695F49">
        <w:trPr>
          <w:trHeight w:val="300"/>
        </w:trPr>
        <w:tc>
          <w:tcPr>
            <w:tcW w:type="dxa" w:w="640"/>
            <w:tcBorders>
              <w:top w:val="nil"/>
              <w:left w:space="0" w:sz="4" w:color="auto" w:val="single"/>
              <w:bottom w:space="0" w:sz="4" w:color="auto" w:val="single"/>
              <w:right w:space="0" w:sz="4" w:color="auto" w:val="single"/>
            </w:tcBorders>
            <w:noWrap/>
            <w:vAlign w:val="center"/>
          </w:tcPr>
          <w:p w:rsidRDefault="00625F74" w:rsidP="00CB50EC" w:rsidR="00625F74" w:rsidRPr="00695F49">
            <w:pPr>
              <w:jc w:val="center"/>
              <w:rPr>
                <w:rFonts w:cs="Arial" w:hAnsi="Arial" w:ascii="Arial"/>
                <w:color w:val="000000"/>
                <w:sz w:val="20"/>
                <w:szCs w:val="20"/>
              </w:rPr>
            </w:pPr>
            <w:r>
              <w:rPr>
                <w:rFonts w:cs="Arial" w:hAnsi="Arial" w:ascii="Arial"/>
                <w:color w:val="000000"/>
                <w:sz w:val="20"/>
                <w:szCs w:val="20"/>
              </w:rPr>
              <w:t>15.</w:t>
            </w:r>
          </w:p>
        </w:tc>
        <w:tc>
          <w:tcPr>
            <w:tcW w:type="dxa" w:w="6888"/>
            <w:tcBorders>
              <w:top w:val="nil"/>
              <w:left w:val="nil"/>
              <w:bottom w:space="0" w:sz="4" w:color="auto" w:val="single"/>
              <w:right w:space="0" w:sz="4" w:color="auto" w:val="single"/>
            </w:tcBorders>
            <w:noWrap/>
          </w:tcPr>
          <w:p w:rsidRDefault="00625F74" w:rsidP="009D11E3" w:rsidR="00625F74" w:rsidRPr="003D76E3">
            <w:pPr>
              <w:pStyle w:val="Bezproreda"/>
              <w:jc w:val="both"/>
              <w:rPr>
                <w:rFonts w:cs="Arial" w:hAnsi="Arial" w:ascii="Arial"/>
                <w:sz w:val="18"/>
                <w:szCs w:val="18"/>
              </w:rPr>
            </w:pPr>
            <w:r>
              <w:rPr>
                <w:rFonts w:cs="Arial" w:hAnsi="Arial" w:ascii="Arial"/>
                <w:sz w:val="18"/>
                <w:szCs w:val="18"/>
              </w:rPr>
              <w:t>Račun broj 4</w:t>
            </w:r>
            <w:r w:rsidRPr="003D76E3">
              <w:rPr>
                <w:rFonts w:cs="Arial" w:hAnsi="Arial" w:ascii="Arial"/>
                <w:sz w:val="18"/>
                <w:szCs w:val="18"/>
              </w:rPr>
              <w:t>/Pos1/1</w:t>
            </w:r>
            <w:r>
              <w:rPr>
                <w:rFonts w:cs="Arial" w:hAnsi="Arial" w:ascii="Arial"/>
                <w:sz w:val="18"/>
                <w:szCs w:val="18"/>
              </w:rPr>
              <w:t>11 od</w:t>
            </w:r>
            <w:r w:rsidR="009D11E3">
              <w:rPr>
                <w:rFonts w:cs="Arial" w:hAnsi="Arial" w:ascii="Arial"/>
                <w:sz w:val="18"/>
                <w:szCs w:val="18"/>
              </w:rPr>
              <w:t xml:space="preserve"> </w:t>
            </w:r>
            <w:r>
              <w:rPr>
                <w:rFonts w:cs="Arial" w:hAnsi="Arial" w:ascii="Arial"/>
                <w:sz w:val="18"/>
                <w:szCs w:val="18"/>
              </w:rPr>
              <w:t xml:space="preserve">25.01.2019 </w:t>
            </w:r>
            <w:r w:rsidR="009D11E3">
              <w:rPr>
                <w:rFonts w:cs="Arial" w:hAnsi="Arial" w:ascii="Arial"/>
                <w:sz w:val="18"/>
                <w:szCs w:val="18"/>
              </w:rPr>
              <w:t xml:space="preserve">. Odvjetnička usluga –pristup ročištu Pn-29/19 od 24.1.2019. </w:t>
            </w:r>
            <w:r w:rsidRPr="003D76E3">
              <w:rPr>
                <w:rFonts w:cs="Arial" w:hAnsi="Arial" w:ascii="Arial"/>
                <w:sz w:val="18"/>
                <w:szCs w:val="18"/>
              </w:rPr>
              <w:t>Steč. masa Drvoprodukt  ca HRVATSKE VODE</w:t>
            </w:r>
          </w:p>
        </w:tc>
        <w:tc>
          <w:tcPr>
            <w:tcW w:type="dxa" w:w="1843"/>
            <w:tcBorders>
              <w:top w:space="0" w:sz="4" w:color="auto" w:val="single"/>
              <w:left w:val="nil"/>
              <w:bottom w:space="0" w:sz="4" w:color="auto" w:val="single"/>
              <w:right w:space="0" w:sz="4" w:color="auto" w:val="single"/>
            </w:tcBorders>
            <w:noWrap/>
            <w:vAlign w:val="center"/>
          </w:tcPr>
          <w:p w:rsidRDefault="00625F74" w:rsidP="006B5568" w:rsidR="00625F74" w:rsidRPr="003D76E3">
            <w:pPr>
              <w:pStyle w:val="Bezproreda"/>
              <w:jc w:val="right"/>
              <w:rPr>
                <w:rFonts w:cs="Arial" w:hAnsi="Arial" w:ascii="Arial"/>
                <w:sz w:val="18"/>
                <w:szCs w:val="18"/>
              </w:rPr>
            </w:pPr>
            <w:r>
              <w:rPr>
                <w:rFonts w:cs="Arial" w:hAnsi="Arial" w:ascii="Arial"/>
                <w:sz w:val="18"/>
                <w:szCs w:val="18"/>
              </w:rPr>
              <w:t>1.130,00</w:t>
            </w:r>
          </w:p>
        </w:tc>
      </w:tr>
      <w:tr w:rsidTr="00466198" w:rsidR="00625F74" w:rsidRPr="00695F49">
        <w:trPr>
          <w:trHeight w:val="519"/>
        </w:trPr>
        <w:tc>
          <w:tcPr>
            <w:tcW w:type="dxa" w:w="640"/>
            <w:tcBorders>
              <w:top w:val="nil"/>
              <w:left w:space="0" w:sz="4" w:color="auto" w:val="single"/>
              <w:bottom w:space="0" w:sz="4" w:color="auto" w:val="single"/>
              <w:right w:space="0" w:sz="4" w:color="auto" w:val="single"/>
            </w:tcBorders>
            <w:noWrap/>
            <w:vAlign w:val="center"/>
          </w:tcPr>
          <w:p w:rsidRDefault="00625F74" w:rsidP="00CB50EC" w:rsidR="00625F74" w:rsidRPr="00695F49">
            <w:pPr>
              <w:jc w:val="center"/>
              <w:rPr>
                <w:rFonts w:cs="Arial" w:hAnsi="Arial" w:ascii="Arial"/>
                <w:color w:val="000000"/>
                <w:sz w:val="20"/>
                <w:szCs w:val="20"/>
              </w:rPr>
            </w:pPr>
            <w:r>
              <w:rPr>
                <w:rFonts w:cs="Arial" w:hAnsi="Arial" w:ascii="Arial"/>
                <w:color w:val="000000"/>
                <w:sz w:val="20"/>
                <w:szCs w:val="20"/>
              </w:rPr>
              <w:t>17.</w:t>
            </w:r>
          </w:p>
        </w:tc>
        <w:tc>
          <w:tcPr>
            <w:tcW w:type="dxa" w:w="6888"/>
            <w:tcBorders>
              <w:top w:val="nil"/>
              <w:left w:val="nil"/>
              <w:bottom w:space="0" w:sz="4" w:color="auto" w:val="single"/>
              <w:right w:space="0" w:sz="4" w:color="auto" w:val="single"/>
            </w:tcBorders>
            <w:noWrap/>
            <w:vAlign w:val="center"/>
          </w:tcPr>
          <w:p w:rsidRDefault="00466198" w:rsidP="00466198" w:rsidR="00625F74" w:rsidRPr="00695F49">
            <w:pPr>
              <w:jc w:val="right"/>
              <w:rPr>
                <w:rFonts w:cs="Arial" w:hAnsi="Arial" w:ascii="Arial"/>
                <w:color w:val="000000"/>
                <w:sz w:val="20"/>
                <w:szCs w:val="20"/>
              </w:rPr>
            </w:pPr>
            <w:r>
              <w:rPr>
                <w:rFonts w:cs="Arial" w:hAnsi="Arial" w:ascii="Arial"/>
                <w:color w:val="000000"/>
                <w:sz w:val="20"/>
                <w:szCs w:val="20"/>
              </w:rPr>
              <w:t xml:space="preserve">Ukupno nepodmireni troškovi na dan pisanja izvješća: </w:t>
            </w:r>
          </w:p>
        </w:tc>
        <w:tc>
          <w:tcPr>
            <w:tcW w:type="dxa" w:w="1843"/>
            <w:tcBorders>
              <w:top w:space="0" w:sz="4" w:color="auto" w:val="single"/>
              <w:left w:val="nil"/>
              <w:bottom w:space="0" w:sz="4" w:color="auto" w:val="single"/>
              <w:right w:space="0" w:sz="4" w:color="auto" w:val="single"/>
            </w:tcBorders>
            <w:noWrap/>
            <w:vAlign w:val="center"/>
          </w:tcPr>
          <w:p w:rsidRDefault="00466198" w:rsidP="006B5568" w:rsidR="00625F74" w:rsidRPr="00695F49">
            <w:pPr>
              <w:jc w:val="right"/>
              <w:rPr>
                <w:rFonts w:cs="Arial" w:hAnsi="Arial" w:ascii="Arial"/>
                <w:sz w:val="20"/>
                <w:szCs w:val="20"/>
              </w:rPr>
            </w:pPr>
            <w:r w:rsidRPr="00466198">
              <w:rPr>
                <w:rFonts w:cs="Arial" w:hAnsi="Arial" w:ascii="Arial"/>
                <w:sz w:val="20"/>
                <w:szCs w:val="20"/>
              </w:rPr>
              <w:t>413.895,15</w:t>
            </w:r>
          </w:p>
        </w:tc>
      </w:tr>
    </w:tbl>
    <w:p w:rsidRDefault="00695F49" w:rsidP="00E321F5" w:rsidR="00695F49" w:rsidRPr="00695F49">
      <w:pPr>
        <w:pStyle w:val="Bezproreda"/>
        <w:jc w:val="both"/>
        <w:rPr>
          <w:rFonts w:cs="Arial" w:hAnsi="Arial" w:ascii="Arial"/>
          <w:sz w:val="20"/>
          <w:szCs w:val="20"/>
        </w:rPr>
      </w:pPr>
    </w:p>
    <w:p w:rsidRDefault="00837F78" w:rsidP="00E321F5" w:rsidR="00837F78">
      <w:pPr>
        <w:pStyle w:val="Bezproreda"/>
        <w:jc w:val="both"/>
        <w:rPr>
          <w:rFonts w:hAnsi="Times New Roman" w:ascii="Times New Roman"/>
          <w:sz w:val="24"/>
          <w:szCs w:val="24"/>
        </w:rPr>
      </w:pPr>
    </w:p>
    <w:p w:rsidRDefault="00BD70A8" w:rsidP="00E321F5" w:rsidR="00E321F5">
      <w:pPr>
        <w:pStyle w:val="Bezproreda"/>
        <w:jc w:val="both"/>
        <w:rPr>
          <w:rFonts w:cs="Arial" w:hAnsi="Arial" w:ascii="Arial"/>
        </w:rPr>
      </w:pPr>
      <w:r w:rsidRPr="00837F78">
        <w:rPr>
          <w:rFonts w:cs="Arial" w:hAnsi="Arial" w:ascii="Arial"/>
        </w:rPr>
        <w:t xml:space="preserve">Pravni predmet u tijeku </w:t>
      </w:r>
    </w:p>
    <w:p w:rsidRDefault="00D54BB7" w:rsidP="00E321F5" w:rsidR="00D54BB7" w:rsidRPr="00837F78">
      <w:pPr>
        <w:pStyle w:val="Bezproreda"/>
        <w:jc w:val="both"/>
        <w:rPr>
          <w:rFonts w:cs="Arial" w:hAnsi="Arial" w:ascii="Arial"/>
        </w:rPr>
      </w:pPr>
    </w:p>
    <w:p w:rsidRDefault="002210F5" w:rsidP="00E46ECE" w:rsidR="002210F5" w:rsidRPr="00650083">
      <w:pPr>
        <w:pStyle w:val="Bezproreda"/>
        <w:numPr>
          <w:ilvl w:val="0"/>
          <w:numId w:val="2"/>
        </w:numPr>
        <w:jc w:val="both"/>
        <w:rPr>
          <w:rFonts w:cs="Arial" w:hAnsi="Arial" w:ascii="Arial"/>
          <w:sz w:val="20"/>
          <w:szCs w:val="20"/>
        </w:rPr>
      </w:pPr>
      <w:r w:rsidRPr="00650083">
        <w:rPr>
          <w:rFonts w:cs="Arial" w:hAnsi="Arial" w:ascii="Arial"/>
          <w:sz w:val="20"/>
          <w:szCs w:val="20"/>
        </w:rPr>
        <w:t>OPĆINSKI SUD U KUTINI, Stalna služba u Novskoj (Ovr-1402/09, Ovr-401/15)</w:t>
      </w:r>
    </w:p>
    <w:p w:rsidRDefault="002210F5" w:rsidP="002210F5" w:rsidR="002210F5" w:rsidRPr="00650083">
      <w:pPr>
        <w:pStyle w:val="Bezproreda"/>
        <w:jc w:val="both"/>
        <w:rPr>
          <w:rFonts w:cs="Arial" w:hAnsi="Arial" w:ascii="Arial"/>
          <w:sz w:val="20"/>
          <w:szCs w:val="20"/>
        </w:rPr>
      </w:pPr>
      <w:r w:rsidRPr="00650083">
        <w:rPr>
          <w:rFonts w:cs="Arial" w:hAnsi="Arial" w:ascii="Arial"/>
          <w:sz w:val="20"/>
          <w:szCs w:val="20"/>
        </w:rPr>
        <w:t>PRIVREDNA BANKA ZAGREB  c/a   I. ovršenika DRVOPRODUKT d.o.o. II. ovršenik: JOSIP VUKOVIĆ, radi novčanog potraživanja</w:t>
      </w:r>
      <w:r w:rsidR="003C4F30" w:rsidRPr="00650083">
        <w:rPr>
          <w:rFonts w:cs="Arial" w:hAnsi="Arial" w:ascii="Arial"/>
          <w:sz w:val="20"/>
          <w:szCs w:val="20"/>
        </w:rPr>
        <w:t xml:space="preserve"> ;</w:t>
      </w:r>
      <w:r w:rsidRPr="00650083">
        <w:rPr>
          <w:rFonts w:cs="Arial" w:hAnsi="Arial" w:ascii="Arial"/>
          <w:sz w:val="20"/>
          <w:szCs w:val="20"/>
        </w:rPr>
        <w:t>Vps 7.485.948,85 kn</w:t>
      </w:r>
    </w:p>
    <w:p w:rsidRDefault="002210F5" w:rsidP="002210F5" w:rsidR="002210F5" w:rsidRPr="00650083">
      <w:pPr>
        <w:pStyle w:val="Bezproreda"/>
        <w:jc w:val="both"/>
        <w:rPr>
          <w:rFonts w:cs="Arial" w:hAnsi="Arial" w:ascii="Arial"/>
          <w:sz w:val="20"/>
          <w:szCs w:val="20"/>
        </w:rPr>
      </w:pPr>
      <w:r w:rsidRPr="00650083">
        <w:rPr>
          <w:rFonts w:cs="Arial" w:hAnsi="Arial" w:ascii="Arial"/>
          <w:sz w:val="20"/>
          <w:szCs w:val="20"/>
        </w:rPr>
        <w:t>Radi novčanog potraživanja po otkazu Ugovora o kreditu, spis je u fazi utvrđivanja vrijednosti nekretnina i određivanja ročišta za javnu dražbu prodajom nekretnina i pokretnina ovršenika.</w:t>
      </w:r>
    </w:p>
    <w:p w:rsidRDefault="00D54BB7" w:rsidP="002210F5" w:rsidR="002210F5">
      <w:pPr>
        <w:pStyle w:val="Bezproreda"/>
        <w:jc w:val="both"/>
        <w:rPr>
          <w:rFonts w:cs="Arial" w:hAnsi="Arial" w:ascii="Arial"/>
          <w:sz w:val="20"/>
          <w:szCs w:val="20"/>
        </w:rPr>
      </w:pPr>
      <w:r w:rsidRPr="00650083">
        <w:rPr>
          <w:rFonts w:cs="Arial" w:hAnsi="Arial" w:ascii="Arial"/>
          <w:sz w:val="20"/>
          <w:szCs w:val="20"/>
        </w:rPr>
        <w:t>U navedenom predmetu održano je vještačenje dana 21.st</w:t>
      </w:r>
      <w:r w:rsidR="00875A39" w:rsidRPr="00650083">
        <w:rPr>
          <w:rFonts w:cs="Arial" w:hAnsi="Arial" w:ascii="Arial"/>
          <w:sz w:val="20"/>
          <w:szCs w:val="20"/>
        </w:rPr>
        <w:t>u</w:t>
      </w:r>
      <w:r w:rsidRPr="00650083">
        <w:rPr>
          <w:rFonts w:cs="Arial" w:hAnsi="Arial" w:ascii="Arial"/>
          <w:sz w:val="20"/>
          <w:szCs w:val="20"/>
        </w:rPr>
        <w:t>denog 2018.godine.</w:t>
      </w:r>
    </w:p>
    <w:p w:rsidRDefault="00650083" w:rsidP="002210F5" w:rsidR="00650083" w:rsidRPr="00650083">
      <w:pPr>
        <w:pStyle w:val="Bezproreda"/>
        <w:jc w:val="both"/>
        <w:rPr>
          <w:rFonts w:cs="Arial" w:hAnsi="Arial" w:ascii="Arial"/>
          <w:sz w:val="20"/>
          <w:szCs w:val="20"/>
        </w:rPr>
      </w:pPr>
    </w:p>
    <w:p w:rsidRDefault="002210F5" w:rsidP="00E46ECE" w:rsidR="002210F5" w:rsidRPr="00E46ECE">
      <w:pPr>
        <w:numPr>
          <w:ilvl w:val="0"/>
          <w:numId w:val="2"/>
        </w:numPr>
        <w:spacing w:after="0"/>
        <w:jc w:val="both"/>
        <w:rPr>
          <w:rFonts w:cs="Arial" w:eastAsia="Times New Roman" w:hAnsi="Arial" w:ascii="Arial"/>
          <w:sz w:val="20"/>
          <w:szCs w:val="20"/>
          <w:lang w:eastAsia="hr-HR"/>
        </w:rPr>
      </w:pPr>
      <w:r w:rsidRPr="00E46ECE">
        <w:rPr>
          <w:rFonts w:cs="Arial" w:eastAsia="Times New Roman" w:hAnsi="Arial" w:ascii="Arial"/>
          <w:sz w:val="20"/>
          <w:szCs w:val="20"/>
          <w:lang w:eastAsia="hr-HR"/>
        </w:rPr>
        <w:t>OPĆINSKI SUD U KUTINI, Stalna služba u Novskoj (P-76/09, novi broj P-372/12</w:t>
      </w:r>
      <w:r w:rsidR="00875A39" w:rsidRPr="00E46ECE">
        <w:rPr>
          <w:rFonts w:cs="Arial" w:eastAsia="Times New Roman" w:hAnsi="Arial" w:ascii="Arial"/>
          <w:sz w:val="20"/>
          <w:szCs w:val="20"/>
          <w:lang w:eastAsia="hr-HR"/>
        </w:rPr>
        <w:t xml:space="preserve">, </w:t>
      </w:r>
      <w:r w:rsidR="009B24A1" w:rsidRPr="00E46ECE">
        <w:rPr>
          <w:rFonts w:cs="Arial" w:eastAsia="Times New Roman" w:hAnsi="Arial" w:ascii="Arial"/>
          <w:sz w:val="20"/>
          <w:szCs w:val="20"/>
          <w:lang w:eastAsia="hr-HR"/>
        </w:rPr>
        <w:t>Pn-130/2017, Pn29/2019</w:t>
      </w:r>
      <w:r w:rsidRPr="00E46ECE">
        <w:rPr>
          <w:rFonts w:cs="Arial" w:eastAsia="Times New Roman" w:hAnsi="Arial" w:ascii="Arial"/>
          <w:sz w:val="20"/>
          <w:szCs w:val="20"/>
          <w:lang w:eastAsia="hr-HR"/>
        </w:rPr>
        <w:t>)</w:t>
      </w:r>
    </w:p>
    <w:p w:rsidRDefault="00E46ECE" w:rsidP="002210F5" w:rsidR="00E46ECE" w:rsidRPr="002210F5">
      <w:pPr>
        <w:spacing w:after="0"/>
        <w:jc w:val="both"/>
        <w:rPr>
          <w:rFonts w:cs="Arial" w:eastAsia="Times New Roman" w:hAnsi="Arial" w:ascii="Arial"/>
          <w:b/>
          <w:sz w:val="20"/>
          <w:szCs w:val="20"/>
          <w:lang w:eastAsia="hr-HR"/>
        </w:rPr>
      </w:pPr>
    </w:p>
    <w:p w:rsidRDefault="002210F5" w:rsidP="00650083" w:rsidR="002210F5" w:rsidRPr="00E46ECE">
      <w:pPr>
        <w:spacing w:after="0"/>
        <w:jc w:val="both"/>
        <w:rPr>
          <w:rFonts w:cs="Arial" w:eastAsia="Times New Roman" w:hAnsi="Arial" w:ascii="Arial"/>
          <w:sz w:val="20"/>
          <w:szCs w:val="20"/>
          <w:lang w:eastAsia="hr-HR"/>
        </w:rPr>
      </w:pPr>
      <w:r w:rsidRPr="00E46ECE">
        <w:rPr>
          <w:rFonts w:cs="Arial" w:eastAsia="Times New Roman" w:hAnsi="Arial" w:ascii="Arial"/>
          <w:sz w:val="20"/>
          <w:szCs w:val="20"/>
          <w:lang w:eastAsia="hr-HR"/>
        </w:rPr>
        <w:t>DRVOPRODUKT d.o.o. c/a HRVATSKE VODE</w:t>
      </w:r>
      <w:r w:rsidR="00875A39" w:rsidRPr="00E46ECE">
        <w:rPr>
          <w:rFonts w:cs="Arial" w:eastAsia="Times New Roman" w:hAnsi="Arial" w:ascii="Arial"/>
          <w:sz w:val="20"/>
          <w:szCs w:val="20"/>
          <w:lang w:eastAsia="hr-HR"/>
        </w:rPr>
        <w:t xml:space="preserve"> </w:t>
      </w:r>
    </w:p>
    <w:p w:rsidRDefault="002210F5" w:rsidP="00650083" w:rsidR="002210F5" w:rsidRPr="002210F5">
      <w:pPr>
        <w:spacing w:after="0"/>
        <w:jc w:val="both"/>
        <w:rPr>
          <w:rFonts w:cs="Arial" w:eastAsia="Times New Roman" w:hAnsi="Arial" w:ascii="Arial"/>
          <w:sz w:val="20"/>
          <w:szCs w:val="20"/>
          <w:lang w:eastAsia="hr-HR"/>
        </w:rPr>
      </w:pPr>
      <w:r w:rsidRPr="002210F5">
        <w:rPr>
          <w:rFonts w:cs="Arial" w:eastAsia="Times New Roman" w:hAnsi="Arial" w:ascii="Arial"/>
          <w:sz w:val="20"/>
          <w:szCs w:val="20"/>
          <w:lang w:eastAsia="hr-HR"/>
        </w:rPr>
        <w:t xml:space="preserve">Radi naknade štete prouzročene izljevom vode iz kanala na postrojenje tužitelja u kolovozu 2004. </w:t>
      </w:r>
    </w:p>
    <w:p w:rsidRDefault="002210F5" w:rsidP="002210F5" w:rsidR="002210F5" w:rsidRPr="002210F5">
      <w:pPr>
        <w:spacing w:after="0"/>
        <w:jc w:val="both"/>
        <w:rPr>
          <w:rFonts w:cs="Arial" w:eastAsia="Times New Roman" w:hAnsi="Arial" w:ascii="Arial"/>
          <w:sz w:val="20"/>
          <w:szCs w:val="20"/>
          <w:lang w:eastAsia="hr-HR"/>
        </w:rPr>
      </w:pPr>
      <w:r w:rsidRPr="002210F5">
        <w:rPr>
          <w:rFonts w:cs="Arial" w:eastAsia="Times New Roman" w:hAnsi="Arial" w:ascii="Arial"/>
          <w:sz w:val="20"/>
          <w:szCs w:val="20"/>
          <w:lang w:eastAsia="hr-HR"/>
        </w:rPr>
        <w:t xml:space="preserve">Tužbeni zahtjev iznosi 3.775.127,28 kn sa zakonskom zateznom kamatom koja na iznos od 546.000,00 kn teče od 01.svibnja 2005. godine pa do isplate, a na iznos od 1.608.500,00 kn od 01. svibnja 2006. pa do isplate, na iznos od 1.372.599,18 kn od dana donošenja prvostupanjske presude pa do isplate, sve zajedno sa troškovima parničnog postupka u još neobračunatom iznosu. </w:t>
      </w:r>
    </w:p>
    <w:p w:rsidRDefault="002210F5" w:rsidP="002210F5" w:rsidR="002210F5">
      <w:pPr>
        <w:spacing w:after="0"/>
        <w:jc w:val="both"/>
        <w:rPr>
          <w:rFonts w:cs="Arial" w:eastAsia="Times New Roman" w:hAnsi="Arial" w:ascii="Arial"/>
          <w:sz w:val="20"/>
          <w:szCs w:val="20"/>
          <w:lang w:eastAsia="hr-HR"/>
        </w:rPr>
      </w:pPr>
      <w:r w:rsidRPr="002210F5">
        <w:rPr>
          <w:rFonts w:cs="Arial" w:eastAsia="Times New Roman" w:hAnsi="Arial" w:ascii="Arial"/>
          <w:sz w:val="20"/>
          <w:szCs w:val="20"/>
          <w:lang w:eastAsia="hr-HR"/>
        </w:rPr>
        <w:lastRenderedPageBreak/>
        <w:t>Donijeta prvostupanjska presuda dana 13.10.2014. godine, kojom je djelomično usvojen tužbeni zahtjev,</w:t>
      </w:r>
      <w:r w:rsidRPr="002210F5">
        <w:rPr>
          <w:rFonts w:cs="Arial" w:hAnsi="Arial" w:ascii="Arial"/>
          <w:sz w:val="20"/>
          <w:szCs w:val="20"/>
        </w:rPr>
        <w:t xml:space="preserve"> </w:t>
      </w:r>
      <w:r w:rsidRPr="002210F5">
        <w:rPr>
          <w:rFonts w:cs="Arial" w:eastAsia="Times New Roman" w:hAnsi="Arial" w:ascii="Arial"/>
          <w:sz w:val="20"/>
          <w:szCs w:val="20"/>
          <w:lang w:eastAsia="hr-HR"/>
        </w:rPr>
        <w:t>te je sud naložio tuženiku Hrvatske vode da tužitelju isplati iznos od 62.106,00 kn uz zakonsku zateznu kamatu koja  teče na iznos od 27.878,10 kn od 11.09.2004., na iznos od 31.379,72 od 11.09.2004. i na iznos od 2.848,18 kn od 14.09.2004. do isplate, te da nadoknadi troškove parničnog postupka u iznosu od 5.500,00 kn, dok je odbijen preostali dio tužbenog zahtjeva. Na presudu je podnijeta žalba, te je nastavljan postupak u korist stečajne mase.</w:t>
      </w:r>
      <w:r w:rsidR="009566EA">
        <w:rPr>
          <w:rFonts w:cs="Arial" w:eastAsia="Times New Roman" w:hAnsi="Arial" w:ascii="Arial"/>
          <w:sz w:val="20"/>
          <w:szCs w:val="20"/>
          <w:lang w:eastAsia="hr-HR"/>
        </w:rPr>
        <w:t xml:space="preserve"> Dana 24.siječnja 2019 održana je rasprava na Općinskom sudu u Kutini, na kojoj je punomoćnik tužitelja stečajne mase ostao kod postavljenog tužbenog zahtjeva,te kod primjedbi koje je 12.prosinca 2018 dostavio na sudski spis. </w:t>
      </w:r>
    </w:p>
    <w:p w:rsidRDefault="009566EA" w:rsidP="002210F5" w:rsidR="009566EA">
      <w:pPr>
        <w:spacing w:after="0"/>
        <w:jc w:val="both"/>
        <w:rPr>
          <w:rFonts w:cs="Arial" w:eastAsia="Times New Roman" w:hAnsi="Arial" w:ascii="Arial"/>
          <w:sz w:val="20"/>
          <w:szCs w:val="20"/>
          <w:lang w:eastAsia="hr-HR"/>
        </w:rPr>
      </w:pPr>
    </w:p>
    <w:p w:rsidRDefault="009566EA" w:rsidP="002210F5" w:rsidR="009566EA">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Iduće</w:t>
      </w:r>
      <w:r w:rsidR="00E46ECE">
        <w:rPr>
          <w:rFonts w:cs="Arial" w:eastAsia="Times New Roman" w:hAnsi="Arial" w:ascii="Arial"/>
          <w:sz w:val="20"/>
          <w:szCs w:val="20"/>
          <w:lang w:eastAsia="hr-HR"/>
        </w:rPr>
        <w:t xml:space="preserve"> ročište zakazano je za dan 25</w:t>
      </w:r>
      <w:r w:rsidR="00D9521A">
        <w:rPr>
          <w:rFonts w:cs="Arial" w:eastAsia="Times New Roman" w:hAnsi="Arial" w:ascii="Arial"/>
          <w:sz w:val="20"/>
          <w:szCs w:val="20"/>
          <w:lang w:eastAsia="hr-HR"/>
        </w:rPr>
        <w:t>.02</w:t>
      </w:r>
      <w:r w:rsidR="00E46ECE">
        <w:rPr>
          <w:rFonts w:cs="Arial" w:eastAsia="Times New Roman" w:hAnsi="Arial" w:ascii="Arial"/>
          <w:sz w:val="20"/>
          <w:szCs w:val="20"/>
          <w:lang w:eastAsia="hr-HR"/>
        </w:rPr>
        <w:t>.</w:t>
      </w:r>
      <w:r>
        <w:rPr>
          <w:rFonts w:cs="Arial" w:eastAsia="Times New Roman" w:hAnsi="Arial" w:ascii="Arial"/>
          <w:sz w:val="20"/>
          <w:szCs w:val="20"/>
          <w:lang w:eastAsia="hr-HR"/>
        </w:rPr>
        <w:t xml:space="preserve">2019. godine. </w:t>
      </w:r>
    </w:p>
    <w:p w:rsidRDefault="009566EA" w:rsidP="002210F5" w:rsidR="009566EA" w:rsidRPr="002210F5">
      <w:pPr>
        <w:spacing w:after="0"/>
        <w:jc w:val="both"/>
        <w:rPr>
          <w:rFonts w:cs="Arial" w:eastAsia="Times New Roman" w:hAnsi="Arial" w:ascii="Arial"/>
          <w:sz w:val="20"/>
          <w:szCs w:val="20"/>
          <w:lang w:eastAsia="hr-HR"/>
        </w:rPr>
      </w:pPr>
    </w:p>
    <w:p w:rsidRDefault="00E321F5" w:rsidP="00E321F5" w:rsidR="00E321F5" w:rsidRPr="00BC2DB2">
      <w:pPr>
        <w:pStyle w:val="Bezproreda"/>
        <w:jc w:val="both"/>
        <w:rPr>
          <w:rFonts w:hAnsi="Times New Roman" w:ascii="Times New Roman"/>
          <w:sz w:val="24"/>
          <w:szCs w:val="24"/>
        </w:rPr>
      </w:pPr>
    </w:p>
    <w:p w:rsidRDefault="00920EB1" w:rsidP="00E321F5" w:rsidR="00E321F5" w:rsidRPr="00561038">
      <w:pPr>
        <w:pStyle w:val="Bezproreda"/>
        <w:rPr>
          <w:rFonts w:cs="Arial" w:hAnsi="Arial" w:ascii="Arial"/>
          <w:sz w:val="20"/>
          <w:szCs w:val="20"/>
        </w:rPr>
      </w:pPr>
      <w:r>
        <w:rPr>
          <w:rFonts w:cs="Arial" w:hAnsi="Arial" w:ascii="Arial"/>
          <w:sz w:val="20"/>
          <w:szCs w:val="20"/>
        </w:rPr>
        <w:t>III</w:t>
      </w:r>
      <w:r w:rsidR="00E321F5" w:rsidRPr="00561038">
        <w:rPr>
          <w:rFonts w:cs="Arial" w:hAnsi="Arial" w:ascii="Arial"/>
          <w:sz w:val="20"/>
          <w:szCs w:val="20"/>
        </w:rPr>
        <w:t xml:space="preserve">. POSTUPANJE SA STEČAJNOM MASOM </w:t>
      </w:r>
    </w:p>
    <w:p w:rsidRDefault="00E321F5" w:rsidP="00E321F5" w:rsidR="00E321F5" w:rsidRPr="00561038">
      <w:pPr>
        <w:pStyle w:val="Bezproreda"/>
        <w:rPr>
          <w:rFonts w:cs="Arial" w:hAnsi="Arial" w:ascii="Arial"/>
          <w:sz w:val="20"/>
          <w:szCs w:val="20"/>
        </w:rPr>
      </w:pPr>
    </w:p>
    <w:p w:rsidRDefault="00AB0382" w:rsidP="00E321F5" w:rsidR="002210F5" w:rsidRPr="00561038">
      <w:pPr>
        <w:pStyle w:val="Bezproreda"/>
        <w:rPr>
          <w:rFonts w:cs="Arial" w:hAnsi="Arial" w:ascii="Arial"/>
          <w:sz w:val="20"/>
          <w:szCs w:val="20"/>
        </w:rPr>
      </w:pPr>
      <w:r w:rsidRPr="00561038">
        <w:rPr>
          <w:rFonts w:cs="Arial" w:hAnsi="Arial" w:ascii="Arial"/>
          <w:sz w:val="20"/>
          <w:szCs w:val="20"/>
        </w:rPr>
        <w:t>Stečajni upravitelj će nastaviti vodit parnice u kor</w:t>
      </w:r>
      <w:r w:rsidR="008226F7" w:rsidRPr="00561038">
        <w:rPr>
          <w:rFonts w:cs="Arial" w:hAnsi="Arial" w:ascii="Arial"/>
          <w:sz w:val="20"/>
          <w:szCs w:val="20"/>
        </w:rPr>
        <w:t>i</w:t>
      </w:r>
      <w:r w:rsidRPr="00561038">
        <w:rPr>
          <w:rFonts w:cs="Arial" w:hAnsi="Arial" w:ascii="Arial"/>
          <w:sz w:val="20"/>
          <w:szCs w:val="20"/>
        </w:rPr>
        <w:t xml:space="preserve">st stečajne mase, te pratiti ovršene postupke u kojima se vrši </w:t>
      </w:r>
      <w:r w:rsidR="008226F7" w:rsidRPr="00561038">
        <w:rPr>
          <w:rFonts w:cs="Arial" w:hAnsi="Arial" w:ascii="Arial"/>
          <w:sz w:val="20"/>
          <w:szCs w:val="20"/>
        </w:rPr>
        <w:t>prodaja pokretnina koje čine st</w:t>
      </w:r>
      <w:r w:rsidRPr="00561038">
        <w:rPr>
          <w:rFonts w:cs="Arial" w:hAnsi="Arial" w:ascii="Arial"/>
          <w:sz w:val="20"/>
          <w:szCs w:val="20"/>
        </w:rPr>
        <w:t>ečajnu masu a opterećene su razlučnim pravima PBZ d.d.</w:t>
      </w:r>
      <w:r w:rsidR="00650083">
        <w:rPr>
          <w:rFonts w:cs="Arial" w:hAnsi="Arial" w:ascii="Arial"/>
          <w:sz w:val="20"/>
          <w:szCs w:val="20"/>
        </w:rPr>
        <w:t xml:space="preserve"> Zagreb </w:t>
      </w:r>
      <w:r w:rsidRPr="00561038">
        <w:rPr>
          <w:rFonts w:cs="Arial" w:hAnsi="Arial" w:ascii="Arial"/>
          <w:sz w:val="20"/>
          <w:szCs w:val="20"/>
        </w:rPr>
        <w:t xml:space="preserve"> i Hypo Alpe Adria bank </w:t>
      </w:r>
      <w:r w:rsidR="008226F7" w:rsidRPr="00561038">
        <w:rPr>
          <w:rFonts w:cs="Arial" w:hAnsi="Arial" w:ascii="Arial"/>
          <w:sz w:val="20"/>
          <w:szCs w:val="20"/>
        </w:rPr>
        <w:t xml:space="preserve">d.d. odnosno sada ADDIKO BANK. </w:t>
      </w:r>
      <w:r w:rsidRPr="00561038">
        <w:rPr>
          <w:rFonts w:cs="Arial" w:hAnsi="Arial" w:ascii="Arial"/>
          <w:sz w:val="20"/>
          <w:szCs w:val="20"/>
        </w:rPr>
        <w:t xml:space="preserve"> </w:t>
      </w:r>
    </w:p>
    <w:p w:rsidRDefault="002210F5" w:rsidP="00E321F5" w:rsidR="002210F5">
      <w:pPr>
        <w:pStyle w:val="Bezproreda"/>
        <w:rPr>
          <w:rFonts w:hAnsi="Times New Roman" w:ascii="Times New Roman"/>
          <w:sz w:val="24"/>
          <w:szCs w:val="24"/>
        </w:rPr>
      </w:pPr>
    </w:p>
    <w:p w:rsidRDefault="00650083" w:rsidP="00E321F5" w:rsidR="00650083" w:rsidRPr="00650083">
      <w:pPr>
        <w:pStyle w:val="Bezproreda"/>
        <w:rPr>
          <w:rFonts w:cs="Arial" w:hAnsi="Arial" w:ascii="Arial"/>
          <w:sz w:val="20"/>
          <w:szCs w:val="20"/>
        </w:rPr>
      </w:pPr>
      <w:r w:rsidRPr="00650083">
        <w:rPr>
          <w:rFonts w:cs="Arial" w:hAnsi="Arial" w:ascii="Arial"/>
          <w:sz w:val="20"/>
          <w:szCs w:val="20"/>
        </w:rPr>
        <w:t xml:space="preserve">IV. PRIJEDLOZI STEČAJNOG UPRAVITELJA </w:t>
      </w:r>
    </w:p>
    <w:p w:rsidRDefault="002210F5" w:rsidP="00E321F5" w:rsidR="002210F5">
      <w:pPr>
        <w:pStyle w:val="Bezproreda"/>
        <w:rPr>
          <w:rFonts w:hAnsi="Times New Roman" w:ascii="Times New Roman"/>
          <w:sz w:val="24"/>
          <w:szCs w:val="24"/>
        </w:rPr>
      </w:pPr>
    </w:p>
    <w:p w:rsidRDefault="00920EB1" w:rsidP="00E321F5" w:rsidR="00920EB1">
      <w:pPr>
        <w:pStyle w:val="Bezproreda"/>
        <w:rPr>
          <w:rFonts w:cs="Arial" w:hAnsi="Arial" w:ascii="Arial"/>
          <w:sz w:val="20"/>
          <w:szCs w:val="20"/>
        </w:rPr>
      </w:pPr>
      <w:r w:rsidRPr="00920EB1">
        <w:rPr>
          <w:rFonts w:cs="Arial" w:hAnsi="Arial" w:ascii="Arial"/>
          <w:sz w:val="20"/>
          <w:szCs w:val="20"/>
        </w:rPr>
        <w:t>Stečajni upravitelj predlaže da stečajni sud:</w:t>
      </w:r>
    </w:p>
    <w:p w:rsidRDefault="00920EB1" w:rsidP="00E321F5" w:rsidR="00920EB1" w:rsidRPr="00920EB1">
      <w:pPr>
        <w:pStyle w:val="Bezproreda"/>
        <w:rPr>
          <w:rFonts w:cs="Arial" w:hAnsi="Arial" w:ascii="Arial"/>
          <w:sz w:val="20"/>
          <w:szCs w:val="20"/>
        </w:rPr>
      </w:pPr>
    </w:p>
    <w:p w:rsidRDefault="00920EB1" w:rsidP="00920EB1" w:rsidR="00920EB1">
      <w:pPr>
        <w:pStyle w:val="Bezproreda"/>
        <w:numPr>
          <w:ilvl w:val="0"/>
          <w:numId w:val="3"/>
        </w:numPr>
        <w:rPr>
          <w:rFonts w:cs="Arial" w:hAnsi="Arial" w:ascii="Arial"/>
          <w:sz w:val="20"/>
          <w:szCs w:val="20"/>
        </w:rPr>
      </w:pPr>
      <w:r w:rsidRPr="00920EB1">
        <w:rPr>
          <w:rFonts w:cs="Arial" w:hAnsi="Arial" w:ascii="Arial"/>
          <w:sz w:val="20"/>
          <w:szCs w:val="20"/>
        </w:rPr>
        <w:t>Primi na znanje izvješće stečajnog upravitelja o stanju stečajne mase u postupku nad stečajnom masom u odnosu na unovčenje po</w:t>
      </w:r>
      <w:r>
        <w:rPr>
          <w:rFonts w:cs="Arial" w:hAnsi="Arial" w:ascii="Arial"/>
          <w:sz w:val="20"/>
          <w:szCs w:val="20"/>
        </w:rPr>
        <w:t>k</w:t>
      </w:r>
      <w:r w:rsidRPr="00920EB1">
        <w:rPr>
          <w:rFonts w:cs="Arial" w:hAnsi="Arial" w:ascii="Arial"/>
          <w:sz w:val="20"/>
          <w:szCs w:val="20"/>
        </w:rPr>
        <w:t xml:space="preserve">retne imovine dužnika, ovršne postupke, priljev i odljev, te dospjele nepodmirene troškove </w:t>
      </w:r>
    </w:p>
    <w:p w:rsidRDefault="00920EB1" w:rsidP="00920EB1" w:rsidR="00920EB1" w:rsidRPr="00920EB1">
      <w:pPr>
        <w:pStyle w:val="Bezproreda"/>
        <w:rPr>
          <w:rFonts w:cs="Arial" w:hAnsi="Arial" w:ascii="Arial"/>
          <w:sz w:val="20"/>
          <w:szCs w:val="20"/>
        </w:rPr>
      </w:pPr>
    </w:p>
    <w:p w:rsidRDefault="00920EB1" w:rsidP="00920EB1" w:rsidR="00920EB1" w:rsidRPr="00920EB1">
      <w:pPr>
        <w:pStyle w:val="Bezproreda"/>
        <w:numPr>
          <w:ilvl w:val="0"/>
          <w:numId w:val="3"/>
        </w:numPr>
        <w:rPr>
          <w:rFonts w:cs="Arial" w:hAnsi="Arial" w:ascii="Arial"/>
          <w:sz w:val="20"/>
          <w:szCs w:val="20"/>
        </w:rPr>
      </w:pPr>
      <w:r>
        <w:rPr>
          <w:rFonts w:cs="Arial" w:hAnsi="Arial" w:ascii="Arial"/>
          <w:sz w:val="20"/>
          <w:szCs w:val="20"/>
        </w:rPr>
        <w:t>Donese rješenje kojim se određuje nagrada stečajnom upravitelju u bruto  iznosu =24.083,68 kn prema obračunu na str. 2 ovog izvješća , a s koj</w:t>
      </w:r>
      <w:r w:rsidR="00015F6B">
        <w:rPr>
          <w:rFonts w:cs="Arial" w:hAnsi="Arial" w:ascii="Arial"/>
          <w:sz w:val="20"/>
          <w:szCs w:val="20"/>
        </w:rPr>
        <w:t>im obračunom se pisanim putem su</w:t>
      </w:r>
      <w:r>
        <w:rPr>
          <w:rFonts w:cs="Arial" w:hAnsi="Arial" w:ascii="Arial"/>
          <w:sz w:val="20"/>
          <w:szCs w:val="20"/>
        </w:rPr>
        <w:t xml:space="preserve">glasio razlučni vjerovnik H-ABDUCO d.o.o. Zagreb </w:t>
      </w:r>
    </w:p>
    <w:p w:rsidRDefault="00920EB1" w:rsidP="00E321F5" w:rsidR="00920EB1" w:rsidRPr="00920EB1">
      <w:pPr>
        <w:pStyle w:val="Bezproreda"/>
        <w:rPr>
          <w:rFonts w:cs="Arial" w:hAnsi="Arial" w:ascii="Arial"/>
          <w:sz w:val="20"/>
          <w:szCs w:val="20"/>
        </w:rPr>
      </w:pPr>
    </w:p>
    <w:p w:rsidRDefault="002210F5" w:rsidP="00E321F5" w:rsidR="002210F5">
      <w:pPr>
        <w:pStyle w:val="Bezproreda"/>
        <w:rPr>
          <w:rFonts w:hAnsi="Times New Roman" w:ascii="Times New Roman"/>
          <w:sz w:val="24"/>
          <w:szCs w:val="24"/>
        </w:rPr>
      </w:pPr>
    </w:p>
    <w:p w:rsidRDefault="002210F5" w:rsidP="00E321F5" w:rsidR="002210F5" w:rsidRPr="00BC2DB2">
      <w:pPr>
        <w:pStyle w:val="Bezproreda"/>
        <w:rPr>
          <w:rFonts w:hAnsi="Times New Roman" w:ascii="Times New Roman"/>
          <w:sz w:val="24"/>
          <w:szCs w:val="24"/>
        </w:rPr>
      </w:pPr>
    </w:p>
    <w:p w:rsidRDefault="00E321F5" w:rsidP="00E321F5" w:rsidR="00E321F5" w:rsidRPr="00F73172">
      <w:pPr>
        <w:pStyle w:val="Bezproreda"/>
        <w:rPr>
          <w:rFonts w:cs="Arial" w:hAnsi="Arial" w:ascii="Arial"/>
          <w:sz w:val="20"/>
          <w:szCs w:val="20"/>
        </w:rPr>
      </w:pPr>
    </w:p>
    <w:p w:rsidRDefault="00E46ECE" w:rsidP="00E321F5" w:rsidR="00E321F5" w:rsidRPr="00F73172">
      <w:pPr>
        <w:pStyle w:val="Bezproreda"/>
        <w:rPr>
          <w:rFonts w:cs="Arial" w:hAnsi="Arial" w:ascii="Arial"/>
          <w:sz w:val="20"/>
          <w:szCs w:val="20"/>
        </w:rPr>
      </w:pPr>
      <w:r w:rsidRPr="00F73172">
        <w:rPr>
          <w:rFonts w:cs="Arial" w:hAnsi="Arial" w:ascii="Arial"/>
          <w:sz w:val="20"/>
          <w:szCs w:val="20"/>
        </w:rPr>
        <w:t xml:space="preserve">        </w:t>
      </w:r>
      <w:r w:rsidR="00E321F5" w:rsidRPr="00F73172">
        <w:rPr>
          <w:rFonts w:cs="Arial" w:hAnsi="Arial" w:ascii="Arial"/>
          <w:sz w:val="20"/>
          <w:szCs w:val="20"/>
        </w:rPr>
        <w:t>Mjesto i datum</w:t>
      </w:r>
      <w:r w:rsidR="00E321F5" w:rsidRPr="00F73172">
        <w:rPr>
          <w:rFonts w:cs="Arial" w:hAnsi="Arial" w:ascii="Arial"/>
          <w:sz w:val="20"/>
          <w:szCs w:val="20"/>
        </w:rPr>
        <w:tab/>
      </w:r>
      <w:r w:rsidR="00E321F5" w:rsidRPr="00F73172">
        <w:rPr>
          <w:rFonts w:cs="Arial" w:hAnsi="Arial" w:ascii="Arial"/>
          <w:sz w:val="20"/>
          <w:szCs w:val="20"/>
        </w:rPr>
        <w:tab/>
      </w:r>
      <w:r w:rsidR="00E321F5" w:rsidRPr="00F73172">
        <w:rPr>
          <w:rFonts w:cs="Arial" w:hAnsi="Arial" w:ascii="Arial"/>
          <w:sz w:val="20"/>
          <w:szCs w:val="20"/>
        </w:rPr>
        <w:tab/>
      </w:r>
      <w:r w:rsidR="00E321F5" w:rsidRPr="00F73172">
        <w:rPr>
          <w:rFonts w:cs="Arial" w:hAnsi="Arial" w:ascii="Arial"/>
          <w:sz w:val="20"/>
          <w:szCs w:val="20"/>
        </w:rPr>
        <w:tab/>
      </w:r>
      <w:r w:rsidR="00E321F5" w:rsidRPr="00F73172">
        <w:rPr>
          <w:rFonts w:cs="Arial" w:hAnsi="Arial" w:ascii="Arial"/>
          <w:sz w:val="20"/>
          <w:szCs w:val="20"/>
        </w:rPr>
        <w:tab/>
      </w:r>
      <w:r w:rsidRPr="00F73172">
        <w:rPr>
          <w:rFonts w:cs="Arial" w:hAnsi="Arial" w:ascii="Arial"/>
          <w:sz w:val="20"/>
          <w:szCs w:val="20"/>
        </w:rPr>
        <w:t xml:space="preserve">   </w:t>
      </w:r>
      <w:r w:rsidR="00E321F5" w:rsidRPr="00F73172">
        <w:rPr>
          <w:rFonts w:cs="Arial" w:hAnsi="Arial" w:ascii="Arial"/>
          <w:sz w:val="20"/>
          <w:szCs w:val="20"/>
        </w:rPr>
        <w:tab/>
      </w:r>
      <w:r w:rsidRPr="00F73172">
        <w:rPr>
          <w:rFonts w:cs="Arial" w:hAnsi="Arial" w:ascii="Arial"/>
          <w:sz w:val="20"/>
          <w:szCs w:val="20"/>
        </w:rPr>
        <w:t xml:space="preserve">                </w:t>
      </w:r>
      <w:r w:rsidR="00E321F5" w:rsidRPr="00F73172">
        <w:rPr>
          <w:rFonts w:cs="Arial" w:hAnsi="Arial" w:ascii="Arial"/>
          <w:sz w:val="20"/>
          <w:szCs w:val="20"/>
        </w:rPr>
        <w:t>Stečajni upravitelj</w:t>
      </w:r>
    </w:p>
    <w:p w:rsidRDefault="00F73172" w:rsidP="00E321F5" w:rsidR="00471010">
      <w:pPr>
        <w:pStyle w:val="Bezproreda"/>
        <w:rPr>
          <w:rFonts w:cs="Arial" w:hAnsi="Arial" w:ascii="Arial"/>
          <w:sz w:val="20"/>
          <w:szCs w:val="20"/>
        </w:rPr>
      </w:pPr>
      <w:r w:rsidRPr="00F73172">
        <w:rPr>
          <w:rFonts w:cs="Arial" w:hAnsi="Arial" w:ascii="Arial"/>
          <w:sz w:val="20"/>
          <w:szCs w:val="20"/>
        </w:rPr>
        <w:t xml:space="preserve">      </w:t>
      </w:r>
      <w:r w:rsidR="00471010" w:rsidRPr="00F73172">
        <w:rPr>
          <w:rFonts w:cs="Arial" w:hAnsi="Arial" w:ascii="Arial"/>
          <w:sz w:val="20"/>
          <w:szCs w:val="20"/>
        </w:rPr>
        <w:t xml:space="preserve">Zagreb, </w:t>
      </w:r>
      <w:r w:rsidR="00920EB1">
        <w:rPr>
          <w:rFonts w:cs="Arial" w:hAnsi="Arial" w:ascii="Arial"/>
          <w:sz w:val="20"/>
          <w:szCs w:val="20"/>
        </w:rPr>
        <w:t>08.</w:t>
      </w:r>
      <w:r w:rsidR="00471010" w:rsidRPr="00F73172">
        <w:rPr>
          <w:rFonts w:cs="Arial" w:hAnsi="Arial" w:ascii="Arial"/>
          <w:sz w:val="20"/>
          <w:szCs w:val="20"/>
        </w:rPr>
        <w:t>02.2019.</w:t>
      </w:r>
      <w:r w:rsidR="00471010" w:rsidRPr="00F73172">
        <w:rPr>
          <w:rFonts w:cs="Arial" w:hAnsi="Arial" w:ascii="Arial"/>
          <w:sz w:val="20"/>
          <w:szCs w:val="20"/>
        </w:rPr>
        <w:tab/>
      </w:r>
      <w:r w:rsidR="00471010" w:rsidRPr="00F73172">
        <w:rPr>
          <w:rFonts w:cs="Arial" w:hAnsi="Arial" w:ascii="Arial"/>
          <w:sz w:val="20"/>
          <w:szCs w:val="20"/>
        </w:rPr>
        <w:tab/>
      </w:r>
      <w:r w:rsidR="00471010" w:rsidRPr="00F73172">
        <w:rPr>
          <w:rFonts w:cs="Arial" w:hAnsi="Arial" w:ascii="Arial"/>
          <w:sz w:val="20"/>
          <w:szCs w:val="20"/>
        </w:rPr>
        <w:tab/>
      </w:r>
      <w:r w:rsidR="00471010" w:rsidRPr="00F73172">
        <w:rPr>
          <w:rFonts w:cs="Arial" w:hAnsi="Arial" w:ascii="Arial"/>
          <w:sz w:val="20"/>
          <w:szCs w:val="20"/>
        </w:rPr>
        <w:tab/>
      </w:r>
      <w:r w:rsidR="00471010" w:rsidRPr="00F73172">
        <w:rPr>
          <w:rFonts w:cs="Arial" w:hAnsi="Arial" w:ascii="Arial"/>
          <w:sz w:val="20"/>
          <w:szCs w:val="20"/>
        </w:rPr>
        <w:tab/>
      </w:r>
      <w:r w:rsidR="00471010" w:rsidRPr="00F73172">
        <w:rPr>
          <w:rFonts w:cs="Arial" w:hAnsi="Arial" w:ascii="Arial"/>
          <w:sz w:val="20"/>
          <w:szCs w:val="20"/>
        </w:rPr>
        <w:tab/>
        <w:t xml:space="preserve">       Božidar Brkljač </w:t>
      </w:r>
    </w:p>
    <w:p w:rsidRDefault="002942FC" w:rsidP="00E321F5" w:rsidR="002942FC">
      <w:pPr>
        <w:pStyle w:val="Bezproreda"/>
        <w:rPr>
          <w:rFonts w:cs="Arial" w:hAnsi="Arial" w:ascii="Arial"/>
          <w:sz w:val="20"/>
          <w:szCs w:val="20"/>
        </w:rPr>
      </w:pPr>
    </w:p>
    <w:p w:rsidRDefault="002942FC" w:rsidP="00E321F5" w:rsidR="002942FC">
      <w:pPr>
        <w:pStyle w:val="Bezproreda"/>
        <w:rPr>
          <w:rFonts w:cs="Arial" w:hAnsi="Arial" w:ascii="Arial"/>
          <w:sz w:val="20"/>
          <w:szCs w:val="20"/>
        </w:rPr>
      </w:pPr>
      <w:r>
        <w:rPr>
          <w:rFonts w:cs="Arial" w:hAnsi="Arial" w:ascii="Arial"/>
          <w:sz w:val="20"/>
          <w:szCs w:val="20"/>
        </w:rPr>
        <w:t xml:space="preserve">U privitku:Preslika pisane suglasnosti H-ABDUCO d.o.o. Zagreb  na prodaju pokretnina </w:t>
      </w:r>
    </w:p>
    <w:p w:rsidRDefault="002942FC" w:rsidP="00E321F5" w:rsidR="002942FC">
      <w:pPr>
        <w:pStyle w:val="Bezproreda"/>
        <w:rPr>
          <w:rFonts w:cs="Arial" w:hAnsi="Arial" w:ascii="Arial"/>
          <w:sz w:val="20"/>
          <w:szCs w:val="20"/>
        </w:rPr>
      </w:pPr>
      <w:r>
        <w:rPr>
          <w:rFonts w:cs="Arial" w:hAnsi="Arial" w:ascii="Arial"/>
          <w:sz w:val="20"/>
          <w:szCs w:val="20"/>
        </w:rPr>
        <w:tab/>
        <w:t xml:space="preserve">   Preslika 1. I 2. Oglas za prodaju pokretnina </w:t>
      </w:r>
    </w:p>
    <w:p w:rsidRDefault="002942FC" w:rsidP="00E321F5" w:rsidR="002942FC">
      <w:pPr>
        <w:pStyle w:val="Bezproreda"/>
        <w:rPr>
          <w:rFonts w:cs="Arial" w:hAnsi="Arial" w:ascii="Arial"/>
          <w:sz w:val="20"/>
          <w:szCs w:val="20"/>
        </w:rPr>
      </w:pPr>
      <w:r>
        <w:rPr>
          <w:rFonts w:cs="Arial" w:hAnsi="Arial" w:ascii="Arial"/>
          <w:sz w:val="20"/>
          <w:szCs w:val="20"/>
        </w:rPr>
        <w:tab/>
        <w:t xml:space="preserve">   Preslika Zapisnik </w:t>
      </w:r>
      <w:r w:rsidR="00CE27A1">
        <w:rPr>
          <w:rFonts w:cs="Arial" w:hAnsi="Arial" w:ascii="Arial"/>
          <w:sz w:val="20"/>
          <w:szCs w:val="20"/>
        </w:rPr>
        <w:t xml:space="preserve">o otvaranju ponuda </w:t>
      </w:r>
    </w:p>
    <w:p w:rsidRDefault="00CE27A1" w:rsidP="00CE27A1" w:rsidR="00CE27A1">
      <w:pPr>
        <w:pStyle w:val="Bezproreda"/>
        <w:ind w:firstLine="1" w:left="708"/>
        <w:rPr>
          <w:rFonts w:cs="Arial" w:hAnsi="Arial" w:ascii="Arial"/>
          <w:sz w:val="20"/>
          <w:szCs w:val="20"/>
        </w:rPr>
      </w:pPr>
      <w:r>
        <w:rPr>
          <w:rFonts w:cs="Arial" w:hAnsi="Arial" w:ascii="Arial"/>
          <w:sz w:val="20"/>
          <w:szCs w:val="20"/>
        </w:rPr>
        <w:t xml:space="preserve">   Preslika Obavijest H-ABDUCO d.o.o. o provedenim oglasima za prodaju pokretnina, troškovima      unovčenja 28.11.2018. </w:t>
      </w:r>
    </w:p>
    <w:p w:rsidRDefault="00CE27A1" w:rsidP="00CE27A1" w:rsidR="00CE27A1" w:rsidRPr="00F73172">
      <w:pPr>
        <w:pStyle w:val="Bezproreda"/>
        <w:ind w:firstLine="1" w:left="708"/>
        <w:rPr>
          <w:rFonts w:cs="Arial" w:hAnsi="Arial" w:ascii="Arial"/>
          <w:sz w:val="20"/>
          <w:szCs w:val="20"/>
        </w:rPr>
      </w:pPr>
      <w:r>
        <w:rPr>
          <w:rFonts w:cs="Arial" w:hAnsi="Arial" w:ascii="Arial"/>
          <w:sz w:val="20"/>
          <w:szCs w:val="20"/>
        </w:rPr>
        <w:t xml:space="preserve">    Preslika odgovora H-ABDUCO d.o.o. od dana 15.01.2019.</w:t>
      </w:r>
    </w:p>
    <w:sectPr w:rsidSect="009F3CA9" w:rsidR="00CE27A1" w:rsidRPr="00F73172">
      <w:footerReference w:type="default" r:id="rId10"/>
      <w:pgSz w:h="16838" w:w="11906"/>
      <w:pgMar w:gutter="0" w:footer="708" w:header="708" w:left="993"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9F5" w:rsidR="001219F5">
      <w:pPr>
        <w:spacing w:after="0"/>
      </w:pPr>
      <w:r>
        <w:separator/>
      </w:r>
    </w:p>
  </w:endnote>
  <w:endnote w:id="0" w:type="continuationSeparator">
    <w:p w:rsidRDefault="001219F5" w:rsidR="001219F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0A8" w:rsidR="00BD70A8">
    <w:pPr>
      <w:pStyle w:val="Podnoje"/>
      <w:jc w:val="right"/>
    </w:pPr>
    <w:r>
      <w:fldChar w:fldCharType="begin"/>
    </w:r>
    <w:r>
      <w:instrText>PAGE   \* MERGEFORMAT</w:instrText>
    </w:r>
    <w:r>
      <w:fldChar w:fldCharType="separate"/>
    </w:r>
    <w:r w:rsidR="00EC6701">
      <w:rPr>
        <w:noProof/>
      </w:rPr>
      <w:t>4</w:t>
    </w:r>
    <w:r>
      <w:fldChar w:fldCharType="end"/>
    </w:r>
  </w:p>
  <w:p w:rsidRDefault="00F82D10" w:rsidR="00F82D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9F5" w:rsidR="001219F5">
      <w:pPr>
        <w:spacing w:after="0"/>
      </w:pPr>
      <w:r>
        <w:separator/>
      </w:r>
    </w:p>
  </w:footnote>
  <w:footnote w:id="0" w:type="continuationSeparator">
    <w:p w:rsidRDefault="001219F5" w:rsidR="001219F5">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75D8"/>
    <w:multiLevelType w:val="hybridMultilevel"/>
    <w:tmpl w:val="3CEEE8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005716"/>
    <w:multiLevelType w:val="hybridMultilevel"/>
    <w:tmpl w:val="7DE41F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B32A22"/>
    <w:multiLevelType w:val="hybridMultilevel"/>
    <w:tmpl w:val="F490F1C0"/>
    <w:lvl w:tplc="53DA21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2CBD"/>
    <w:rsid w:val="00015F6B"/>
    <w:rsid w:val="0003463C"/>
    <w:rsid w:val="00093F48"/>
    <w:rsid w:val="001219F5"/>
    <w:rsid w:val="001615C0"/>
    <w:rsid w:val="00197961"/>
    <w:rsid w:val="002210F5"/>
    <w:rsid w:val="002942FC"/>
    <w:rsid w:val="002B644F"/>
    <w:rsid w:val="002D49D3"/>
    <w:rsid w:val="00384EBD"/>
    <w:rsid w:val="003A20AA"/>
    <w:rsid w:val="003C4F30"/>
    <w:rsid w:val="003D135F"/>
    <w:rsid w:val="003D76E3"/>
    <w:rsid w:val="00432805"/>
    <w:rsid w:val="00466198"/>
    <w:rsid w:val="00471010"/>
    <w:rsid w:val="0048226D"/>
    <w:rsid w:val="004901D1"/>
    <w:rsid w:val="004A7A86"/>
    <w:rsid w:val="00561038"/>
    <w:rsid w:val="00571D1A"/>
    <w:rsid w:val="0057407F"/>
    <w:rsid w:val="005A1D28"/>
    <w:rsid w:val="00625F74"/>
    <w:rsid w:val="00650083"/>
    <w:rsid w:val="00695F49"/>
    <w:rsid w:val="006B5568"/>
    <w:rsid w:val="006D3B51"/>
    <w:rsid w:val="006E2E41"/>
    <w:rsid w:val="006E4055"/>
    <w:rsid w:val="00817224"/>
    <w:rsid w:val="008226F7"/>
    <w:rsid w:val="00837F78"/>
    <w:rsid w:val="0087258A"/>
    <w:rsid w:val="00875A39"/>
    <w:rsid w:val="008A6F33"/>
    <w:rsid w:val="008C3AA5"/>
    <w:rsid w:val="00920EB1"/>
    <w:rsid w:val="009566EA"/>
    <w:rsid w:val="00961100"/>
    <w:rsid w:val="00991EE9"/>
    <w:rsid w:val="009B24A1"/>
    <w:rsid w:val="009D11E3"/>
    <w:rsid w:val="009F3CA9"/>
    <w:rsid w:val="00AA191C"/>
    <w:rsid w:val="00AB0382"/>
    <w:rsid w:val="00AC4E66"/>
    <w:rsid w:val="00BD70A8"/>
    <w:rsid w:val="00BF3C81"/>
    <w:rsid w:val="00CB50EC"/>
    <w:rsid w:val="00CE27A1"/>
    <w:rsid w:val="00D072B3"/>
    <w:rsid w:val="00D267C0"/>
    <w:rsid w:val="00D54BB7"/>
    <w:rsid w:val="00D55738"/>
    <w:rsid w:val="00D9521A"/>
    <w:rsid w:val="00DA62F7"/>
    <w:rsid w:val="00E321F5"/>
    <w:rsid w:val="00E46ECE"/>
    <w:rsid w:val="00E6228E"/>
    <w:rsid w:val="00E808D7"/>
    <w:rsid w:val="00E925B9"/>
    <w:rsid w:val="00EC6701"/>
    <w:rsid w:val="00ED386A"/>
    <w:rsid w:val="00ED5B8A"/>
    <w:rsid w:val="00EF0C39"/>
    <w:rsid w:val="00F02CBD"/>
    <w:rsid w:val="00F02E8A"/>
    <w:rsid w:val="00F31635"/>
    <w:rsid w:val="00F5219B"/>
    <w:rsid w:val="00F72FAF"/>
    <w:rsid w:val="00F73172"/>
    <w:rsid w:val="00F82D10"/>
    <w:rsid w:val="00FB65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2CBD"/>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02CBD"/>
    <w:pPr>
      <w:spacing w:after="80"/>
    </w:pPr>
    <w:rPr>
      <w:rFonts w:eastAsia="Times New Roman"/>
      <w:sz w:val="22"/>
      <w:szCs w:val="22"/>
      <w:lang w:eastAsia="en-US"/>
    </w:rPr>
  </w:style>
  <w:style w:styleId="Reetkatablice" w:type="table">
    <w:name w:val="Table Grid"/>
    <w:basedOn w:val="Obinatablica"/>
    <w:uiPriority w:val="59"/>
    <w:rsid w:val="00F02CBD"/>
    <w:rPr>
      <w:rFonts w:eastAsia="Times New Roman"/>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F02CBD"/>
    <w:pPr>
      <w:tabs>
        <w:tab w:pos="4536" w:val="center"/>
        <w:tab w:pos="9072" w:val="right"/>
      </w:tabs>
      <w:spacing w:after="0"/>
    </w:pPr>
  </w:style>
  <w:style w:customStyle="true" w:styleId="PodnojeChar" w:type="character">
    <w:name w:val="Podnožje Char"/>
    <w:link w:val="Podnoje"/>
    <w:uiPriority w:val="99"/>
    <w:rsid w:val="00F02CBD"/>
    <w:rPr>
      <w:rFonts w:cs="Times New Roman" w:eastAsia="Calibri" w:hAnsi="Calibri" w:ascii="Calibri"/>
    </w:rPr>
  </w:style>
  <w:style w:styleId="Zaglavlje" w:type="paragraph">
    <w:name w:val="header"/>
    <w:basedOn w:val="Normal"/>
    <w:link w:val="ZaglavljeChar"/>
    <w:uiPriority w:val="99"/>
    <w:unhideWhenUsed/>
    <w:rsid w:val="00BD70A8"/>
    <w:pPr>
      <w:tabs>
        <w:tab w:pos="4536" w:val="center"/>
        <w:tab w:pos="9072" w:val="right"/>
      </w:tabs>
    </w:pPr>
  </w:style>
  <w:style w:customStyle="true" w:styleId="ZaglavljeChar" w:type="character">
    <w:name w:val="Zaglavlje Char"/>
    <w:link w:val="Zaglavlje"/>
    <w:uiPriority w:val="99"/>
    <w:rsid w:val="00BD70A8"/>
    <w:rPr>
      <w:sz w:val="22"/>
      <w:szCs w:val="22"/>
      <w:lang w:eastAsia="en-US"/>
    </w:rPr>
  </w:style>
  <w:style w:styleId="Tekstbalonia" w:type="paragraph">
    <w:name w:val="Balloon Text"/>
    <w:basedOn w:val="Normal"/>
    <w:link w:val="TekstbaloniaChar"/>
    <w:uiPriority w:val="99"/>
    <w:semiHidden/>
    <w:unhideWhenUsed/>
    <w:rsid w:val="00BF3C81"/>
    <w:pPr>
      <w:spacing w:after="0"/>
    </w:pPr>
    <w:rPr>
      <w:rFonts w:cs="Tahoma" w:hAnsi="Tahoma" w:ascii="Tahoma"/>
      <w:sz w:val="16"/>
      <w:szCs w:val="16"/>
    </w:rPr>
  </w:style>
  <w:style w:customStyle="true" w:styleId="TekstbaloniaChar" w:type="character">
    <w:name w:val="Tekst balončića Char"/>
    <w:link w:val="Tekstbalonia"/>
    <w:uiPriority w:val="99"/>
    <w:semiHidden/>
    <w:rsid w:val="00BF3C81"/>
    <w:rPr>
      <w:rFonts w:cs="Tahoma" w:hAnsi="Tahoma" w:ascii="Tahoma"/>
      <w:sz w:val="16"/>
      <w:szCs w:val="16"/>
      <w:lang w:eastAsia="en-US"/>
    </w:rPr>
  </w:style>
  <w:style w:styleId="Tekstrezerviranogmjesta" w:type="character">
    <w:name w:val="Placeholder Text"/>
    <w:basedOn w:val="Zadanifontodlomka"/>
    <w:uiPriority w:val="99"/>
    <w:semiHidden/>
    <w:rsid w:val="00EC6701"/>
    <w:rPr>
      <w:color w:val="808080"/>
      <w:bdr w:space="0" w:sz="0" w:color="auto" w:val="none"/>
      <w:shd w:fill="auto" w:color="auto" w:val="clear"/>
    </w:rPr>
  </w:style>
  <w:style w:customStyle="true" w:styleId="eSPISCCParagraphDefaultFont" w:type="character">
    <w:name w:val="eSPIS_CC_Paragraph Default Font"/>
    <w:basedOn w:val="Zadanifontodlomka"/>
    <w:rsid w:val="00EC670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C6701"/>
    <w:rPr>
      <w:rFonts w:cs="Arial" w:eastAsia="Times New Roman" w:hAnsi="Arial" w:ascii="Arial"/>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C6701"/>
    <w:rPr>
      <w:rFonts w:cs="Arial" w:eastAsia="Times New Roman" w:hAnsi="Arial" w:ascii="Arial"/>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C6701"/>
    <w:rPr>
      <w:rFonts w:cs="Arial" w:eastAsia="Times New Roman" w:hAnsi="Arial" w:ascii="Arial"/>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2CBD"/>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02CBD"/>
    <w:pPr>
      <w:spacing w:after="80"/>
    </w:pPr>
    <w:rPr>
      <w:rFonts w:eastAsia="Times New Roman"/>
      <w:sz w:val="22"/>
      <w:szCs w:val="22"/>
      <w:lang w:eastAsia="en-US"/>
    </w:rPr>
  </w:style>
  <w:style w:styleId="Reetkatablice" w:type="table">
    <w:name w:val="Table Grid"/>
    <w:basedOn w:val="Obinatablica"/>
    <w:uiPriority w:val="59"/>
    <w:rsid w:val="00F02CBD"/>
    <w:rPr>
      <w:rFonts w:eastAsia="Times New Roman"/>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F02CBD"/>
    <w:pPr>
      <w:tabs>
        <w:tab w:pos="4536" w:val="center"/>
        <w:tab w:pos="9072" w:val="right"/>
      </w:tabs>
      <w:spacing w:after="0"/>
    </w:pPr>
  </w:style>
  <w:style w:customStyle="1" w:styleId="PodnojeChar" w:type="character">
    <w:name w:val="Podnožje Char"/>
    <w:link w:val="Podnoje"/>
    <w:uiPriority w:val="99"/>
    <w:rsid w:val="00F02CBD"/>
    <w:rPr>
      <w:rFonts w:ascii="Calibri" w:cs="Times New Roman" w:eastAsia="Calibri" w:hAnsi="Calibri"/>
    </w:rPr>
  </w:style>
  <w:style w:styleId="Zaglavlje" w:type="paragraph">
    <w:name w:val="header"/>
    <w:basedOn w:val="Normal"/>
    <w:link w:val="ZaglavljeChar"/>
    <w:uiPriority w:val="99"/>
    <w:unhideWhenUsed/>
    <w:rsid w:val="00BD70A8"/>
    <w:pPr>
      <w:tabs>
        <w:tab w:pos="4536" w:val="center"/>
        <w:tab w:pos="9072" w:val="right"/>
      </w:tabs>
    </w:pPr>
  </w:style>
  <w:style w:customStyle="1" w:styleId="ZaglavljeChar" w:type="character">
    <w:name w:val="Zaglavlje Char"/>
    <w:link w:val="Zaglavlje"/>
    <w:uiPriority w:val="99"/>
    <w:rsid w:val="00BD70A8"/>
    <w:rPr>
      <w:sz w:val="22"/>
      <w:szCs w:val="22"/>
      <w:lang w:eastAsia="en-US"/>
    </w:rPr>
  </w:style>
  <w:style w:styleId="Tekstbalonia" w:type="paragraph">
    <w:name w:val="Balloon Text"/>
    <w:basedOn w:val="Normal"/>
    <w:link w:val="TekstbaloniaChar"/>
    <w:uiPriority w:val="99"/>
    <w:semiHidden/>
    <w:unhideWhenUsed/>
    <w:rsid w:val="00BF3C81"/>
    <w:pPr>
      <w:spacing w:after="0"/>
    </w:pPr>
    <w:rPr>
      <w:rFonts w:ascii="Tahoma" w:cs="Tahoma" w:hAnsi="Tahoma"/>
      <w:sz w:val="16"/>
      <w:szCs w:val="16"/>
    </w:rPr>
  </w:style>
  <w:style w:customStyle="1" w:styleId="TekstbaloniaChar" w:type="character">
    <w:name w:val="Tekst balončića Char"/>
    <w:link w:val="Tekstbalonia"/>
    <w:uiPriority w:val="99"/>
    <w:semiHidden/>
    <w:rsid w:val="00BF3C81"/>
    <w:rPr>
      <w:rFonts w:ascii="Tahoma" w:cs="Tahoma" w:hAnsi="Tahoma"/>
      <w:sz w:val="16"/>
      <w:szCs w:val="16"/>
      <w:lang w:eastAsia="en-US"/>
    </w:rPr>
  </w:style>
  <w:style w:styleId="Tekstrezerviranogmjesta" w:type="character">
    <w:name w:val="Placeholder Text"/>
    <w:basedOn w:val="Zadanifontodlomka"/>
    <w:uiPriority w:val="99"/>
    <w:semiHidden/>
    <w:rsid w:val="00EC6701"/>
    <w:rPr>
      <w:color w:val="808080"/>
      <w:bdr w:color="auto" w:space="0" w:sz="0" w:val="none"/>
      <w:shd w:color="auto" w:fill="auto" w:val="clear"/>
    </w:rPr>
  </w:style>
  <w:style w:customStyle="1" w:styleId="eSPISCCParagraphDefaultFont" w:type="character">
    <w:name w:val="eSPIS_CC_Paragraph Default Font"/>
    <w:basedOn w:val="Zadanifontodlomka"/>
    <w:rsid w:val="00EC670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C6701"/>
    <w:rPr>
      <w:rFonts w:ascii="Arial" w:cs="Arial" w:eastAsia="Times New Roman" w:hAnsi="Arial"/>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C6701"/>
    <w:rPr>
      <w:rFonts w:ascii="Arial" w:cs="Arial" w:eastAsia="Times New Roman" w:hAnsi="Arial"/>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C6701"/>
    <w:rPr>
      <w:rFonts w:ascii="Arial" w:cs="Arial" w:eastAsia="Times New Roman" w:hAnsi="Arial"/>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2364981">
      <w:bodyDiv w:val="true"/>
      <w:marLeft w:val="0"/>
      <w:marRight w:val="0"/>
      <w:marTop w:val="0"/>
      <w:marBottom w:val="0"/>
      <w:divBdr>
        <w:top w:space="0" w:sz="0" w:color="auto" w:val="none"/>
        <w:left w:space="0" w:sz="0" w:color="auto" w:val="none"/>
        <w:bottom w:space="0" w:sz="0" w:color="auto" w:val="none"/>
        <w:right w:space="0" w:sz="0" w:color="auto" w:val="none"/>
      </w:divBdr>
    </w:div>
    <w:div w:id="1045329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45947-8CD2-4F34-A957-BB7A5BA3DD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1460</properties:Words>
  <properties:Characters>8664</properties:Characters>
  <properties:Lines>296</properties:Lines>
  <properties:Paragraphs>194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2019-02-15T12:27:00Z</dcterms:created>
  <dc:creator>Darko</dc:creator>
  <cp:lastModifiedBy>Kristina Švajger</cp:lastModifiedBy>
  <cp:lastPrinted>2019-02-15T12:24:00Z</cp:lastPrinted>
  <dcterms:modified xmlns:xsi="http://www.w3.org/2001/XMLSchema-instance" xsi:type="dcterms:W3CDTF">2019-02-15T12:28:00Z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St-1429/2011-84 / Podnesak - Izvješće stečajnog upravitelja (izvješće stečajnog upravitelja, 12. 2. 19..docx)</vt:lpwstr>
  </prop:property>
  <prop:property name="CC_coloring" pid="4" fmtid="{D5CDD505-2E9C-101B-9397-08002B2CF9AE}">
    <vt:bool>false</vt:bool>
  </prop:property>
  <prop:property name="BrojStranica" pid="5" fmtid="{D5CDD505-2E9C-101B-9397-08002B2CF9AE}">
    <vt:i4>4</vt:i4>
  </prop:property>
</prop:Properties>
</file>