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CD7C57" w:rsidR="00D23E50" w:rsidRPr="00B92B86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D23E50" w:rsidP="00CD7C57" w:rsidR="00D23E50" w:rsidRPr="00043122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23E50" w:rsidP="00CD7C57" w:rsidR="00D23E50" w:rsidRPr="009077C2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D23E50" w:rsidP="00CD7C57" w:rsidR="00D23E50" w:rsidRPr="009077C2">
            <w:pPr>
              <w:jc w:val="center"/>
            </w:pPr>
            <w:r>
              <w:t xml:space="preserve">Trgovački sud u Osijeku   </w:t>
            </w:r>
          </w:p>
          <w:p w:rsidRDefault="00D23E50" w:rsidP="00CD7C57" w:rsidR="00D23E50" w:rsidRPr="00043122">
            <w:pPr>
              <w:jc w:val="center"/>
            </w:pPr>
            <w:r>
              <w:t xml:space="preserve">Osijek, Zagrebačka 2    </w:t>
            </w:r>
          </w:p>
        </w:tc>
      </w:tr>
      <w:tr w:rsidTr="00CD7C57" w:rsidR="00D23E5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D23E50" w:rsidP="00CD7C57" w:rsidR="00D23E50" w:rsidRPr="00974EE9">
            <w:pPr>
              <w:pStyle w:val="VSVerzija"/>
              <w:jc w:val="center"/>
            </w:pPr>
            <w:r>
              <w:t>Poslovni broj: 13 St-72/02-</w:t>
            </w:r>
            <w:r w:rsidR="007C22F2">
              <w:t>150</w:t>
            </w:r>
          </w:p>
        </w:tc>
      </w:tr>
    </w:tbl>
    <w:p w14:textId="11a8cee" w14:paraId="11a8cee" w:rsidRDefault="00D23E50" w:rsidP="00D23E50" w:rsidR="00D23E50">
      <w:pPr>
        <w:jc w:val="both"/>
        <w15:collapsed w:val="false"/>
      </w:pPr>
    </w:p>
    <w:p w:rsidRDefault="00D23E50" w:rsidP="00D23E50" w:rsidR="00D23E50">
      <w:pPr>
        <w:jc w:val="both"/>
      </w:pPr>
    </w:p>
    <w:p w:rsidRDefault="00D23E50" w:rsidP="00D23E50" w:rsidR="00D23E50">
      <w:pPr>
        <w:jc w:val="both"/>
      </w:pPr>
    </w:p>
    <w:p w:rsidRDefault="00D23E50" w:rsidP="00D23E50" w:rsidR="00D23E50">
      <w:pPr>
        <w:jc w:val="both"/>
      </w:pPr>
    </w:p>
    <w:p w:rsidRDefault="00D23E50" w:rsidP="00D23E50" w:rsidR="00D23E50">
      <w:pPr>
        <w:jc w:val="both"/>
      </w:pPr>
    </w:p>
    <w:p w:rsidRDefault="00D23E50" w:rsidP="00D23E50" w:rsidR="00D23E50">
      <w:pPr>
        <w:jc w:val="center"/>
      </w:pPr>
      <w:r>
        <w:t>R E P U B L I K A  H R V A T S K A</w:t>
      </w:r>
    </w:p>
    <w:p w:rsidRDefault="00D23E50" w:rsidP="00D23E50" w:rsidR="00D23E50">
      <w:pPr>
        <w:jc w:val="center"/>
      </w:pPr>
    </w:p>
    <w:p w:rsidRDefault="00D23E50" w:rsidP="00D23E50" w:rsidR="00D23E50">
      <w:pPr>
        <w:jc w:val="center"/>
      </w:pPr>
      <w:r>
        <w:t>R J E Š E N J E</w:t>
      </w:r>
    </w:p>
    <w:p w:rsidRDefault="008A5959" w:rsidP="008A5959" w:rsidR="008A5959" w:rsidRPr="00A5646F"/>
    <w:p w:rsidRDefault="00D23E50" w:rsidP="008A5959" w:rsidR="008A5959" w:rsidRPr="00A5646F">
      <w:r>
        <w:t xml:space="preserve"> </w:t>
      </w:r>
    </w:p>
    <w:p w:rsidRDefault="008A5959" w:rsidP="008A5959" w:rsidR="008A5959">
      <w:pPr>
        <w:ind w:firstLine="708"/>
        <w:jc w:val="both"/>
      </w:pPr>
      <w:r>
        <w:t xml:space="preserve">Trgovački sud u Osijeku, po stečajnom sucu Jadranki Herman, </w:t>
      </w:r>
      <w:r w:rsidR="00D23E50">
        <w:t>u stečajnom postupku nad stečajnom masom iza brisanog subjekta upisa IPK Ribnjačarstvo Donji Miholjac d.o.o. u stečaju, Osijek, Trg bana Jelačića 18, MBS 030194414, OIB 50242063584</w:t>
      </w:r>
      <w:r w:rsidR="0031352A">
        <w:t>,</w:t>
      </w:r>
      <w:r w:rsidR="004D46A9">
        <w:t xml:space="preserve"> dana</w:t>
      </w:r>
      <w:r w:rsidR="0031352A">
        <w:t xml:space="preserve"> </w:t>
      </w:r>
      <w:r w:rsidR="00D23E50">
        <w:t xml:space="preserve">18. prosinca 2018., </w:t>
      </w:r>
      <w:r>
        <w:t xml:space="preserve">       </w:t>
      </w:r>
    </w:p>
    <w:p w:rsidRDefault="008A5959" w:rsidP="008A5959" w:rsidR="008A5959">
      <w:pPr>
        <w:jc w:val="both"/>
      </w:pPr>
    </w:p>
    <w:p w:rsidRDefault="004F03D5" w:rsidP="008A5959" w:rsidR="004F03D5">
      <w:pPr>
        <w:jc w:val="both"/>
      </w:pPr>
    </w:p>
    <w:p w:rsidRDefault="008A5959" w:rsidP="008A5959" w:rsidR="008A5959">
      <w:pPr>
        <w:jc w:val="center"/>
      </w:pPr>
      <w:r>
        <w:t>r i j e š i o  j e</w:t>
      </w:r>
    </w:p>
    <w:p w:rsidRDefault="00235059" w:rsidP="00235059" w:rsidR="00235059">
      <w:pPr>
        <w:rPr>
          <w:b/>
        </w:rPr>
      </w:pPr>
    </w:p>
    <w:p w:rsidRDefault="00267560" w:rsidP="00235059" w:rsidR="00267560">
      <w:pPr>
        <w:rPr>
          <w:b/>
        </w:rPr>
      </w:pPr>
    </w:p>
    <w:p w:rsidRDefault="00B77EFB" w:rsidP="00B77EFB" w:rsidR="00446AA2">
      <w:pPr>
        <w:numPr>
          <w:ilvl w:val="0"/>
          <w:numId w:val="4"/>
        </w:numPr>
        <w:jc w:val="both"/>
      </w:pPr>
      <w:r>
        <w:t>Stečajno</w:t>
      </w:r>
      <w:r w:rsidR="00D23E50">
        <w:t>m upravitelju</w:t>
      </w:r>
      <w:r w:rsidR="008A5959">
        <w:t xml:space="preserve"> </w:t>
      </w:r>
      <w:r w:rsidR="00D23E50">
        <w:t xml:space="preserve">Filipu Babić dipl. oec. iz Osijeka, Trg bana Jelačića 18,  </w:t>
      </w:r>
      <w:r w:rsidR="00D23E50">
        <w:rPr>
          <w:bCs/>
        </w:rPr>
        <w:t>OIB 57093086582</w:t>
      </w:r>
      <w:r>
        <w:t xml:space="preserve">, </w:t>
      </w:r>
      <w:r w:rsidR="00446AA2">
        <w:t>odobrava se</w:t>
      </w:r>
      <w:r w:rsidR="0031352A">
        <w:t xml:space="preserve"> konačna</w:t>
      </w:r>
      <w:r w:rsidR="00446AA2">
        <w:t xml:space="preserve"> neto nagrada za obnašanje dužnosti stečajnog upravitelja do stupanja na snagu Uredbe o kriterijima i načinu obračuna i plaćanja nagrade stečajnim upraviteljima (Narodne novine 105/15) u neto iznosu od </w:t>
      </w:r>
      <w:r w:rsidR="00E44264">
        <w:t>1</w:t>
      </w:r>
      <w:r w:rsidR="007C22F2">
        <w:t>40.0</w:t>
      </w:r>
      <w:r w:rsidR="00E44264">
        <w:t>00,00 kn (</w:t>
      </w:r>
      <w:r w:rsidR="007C22F2">
        <w:t>229.448,71</w:t>
      </w:r>
      <w:r w:rsidR="00E44264">
        <w:t xml:space="preserve"> kn bruto).</w:t>
      </w:r>
    </w:p>
    <w:p w:rsidRDefault="00E44264" w:rsidP="00B77EFB" w:rsidR="00446AA2">
      <w:pPr>
        <w:numPr>
          <w:ilvl w:val="0"/>
          <w:numId w:val="4"/>
        </w:numPr>
        <w:jc w:val="both"/>
      </w:pPr>
      <w:r>
        <w:t>Stečajno</w:t>
      </w:r>
      <w:r w:rsidR="007C22F2">
        <w:t xml:space="preserve">m upravitelju Filipu Babić dipl. oec. iz Osijeka, Trg bana Jelačića 18,  </w:t>
      </w:r>
      <w:r w:rsidR="007C22F2">
        <w:rPr>
          <w:bCs/>
        </w:rPr>
        <w:t>OIB 57093086582</w:t>
      </w:r>
      <w:r w:rsidR="00446AA2">
        <w:t xml:space="preserve">, odobrava se </w:t>
      </w:r>
      <w:r w:rsidR="007C22F2">
        <w:t xml:space="preserve">konačna  </w:t>
      </w:r>
      <w:r w:rsidR="00446AA2">
        <w:t>bruto nagrada za obnašanje dužnosti stečajnog upravitelja  nakon stupanja na snagu Uredbe o kriterijima i načinu obračuna i plaćanja nagrade stečajnim upraviteljima  (Narodne novine 105/15) u iznosu od</w:t>
      </w:r>
      <w:r>
        <w:t xml:space="preserve"> </w:t>
      </w:r>
      <w:r w:rsidR="007C22F2">
        <w:t>400.551,29</w:t>
      </w:r>
      <w:r>
        <w:t xml:space="preserve"> kn bruto.</w:t>
      </w:r>
      <w:r w:rsidR="007C22F2">
        <w:t xml:space="preserve"> </w:t>
      </w:r>
    </w:p>
    <w:p w:rsidRDefault="00E44264" w:rsidP="00DE47FC" w:rsidR="00E44264">
      <w:pPr>
        <w:numPr>
          <w:ilvl w:val="0"/>
          <w:numId w:val="4"/>
        </w:numPr>
        <w:jc w:val="both"/>
      </w:pPr>
      <w:r>
        <w:t>Stečajn</w:t>
      </w:r>
      <w:r w:rsidR="007C22F2">
        <w:t>i upravitelj</w:t>
      </w:r>
      <w:r>
        <w:t xml:space="preserve"> </w:t>
      </w:r>
      <w:r w:rsidR="00DE47FC">
        <w:t xml:space="preserve">temeljem ovog rješenja još </w:t>
      </w:r>
      <w:r>
        <w:t>ima pravo isplatiti</w:t>
      </w:r>
      <w:r w:rsidR="00BC0943">
        <w:t>,</w:t>
      </w:r>
      <w:r>
        <w:t xml:space="preserve"> na ime</w:t>
      </w:r>
      <w:r w:rsidR="00A4676F">
        <w:t xml:space="preserve"> konačne</w:t>
      </w:r>
      <w:r>
        <w:t xml:space="preserve"> nagrade</w:t>
      </w:r>
      <w:r w:rsidR="00A4676F">
        <w:t>,</w:t>
      </w:r>
      <w:r w:rsidR="007C22F2">
        <w:t xml:space="preserve"> nagradu odre</w:t>
      </w:r>
      <w:r w:rsidR="00DE47FC">
        <w:t>đ</w:t>
      </w:r>
      <w:r w:rsidR="007C22F2">
        <w:t xml:space="preserve">enu u točki </w:t>
      </w:r>
      <w:r>
        <w:t xml:space="preserve"> 2. ovog rješenja</w:t>
      </w:r>
      <w:r w:rsidR="00A4676F">
        <w:t>,</w:t>
      </w:r>
      <w:r>
        <w:t xml:space="preserve"> </w:t>
      </w:r>
      <w:r w:rsidR="00DE47FC">
        <w:t xml:space="preserve"> u iznosu od 400.551,29 kn </w:t>
      </w:r>
      <w:r>
        <w:t>bruto</w:t>
      </w:r>
      <w:r w:rsidR="000154B2">
        <w:t>.</w:t>
      </w:r>
    </w:p>
    <w:p w:rsidRDefault="00E44264" w:rsidP="00446AA2" w:rsidR="00B77EFB">
      <w:pPr>
        <w:numPr>
          <w:ilvl w:val="0"/>
          <w:numId w:val="4"/>
        </w:numPr>
        <w:jc w:val="both"/>
      </w:pPr>
      <w:r>
        <w:t>Dozvoljava se stečajno</w:t>
      </w:r>
      <w:r w:rsidR="007C22F2">
        <w:t>m upravitelju</w:t>
      </w:r>
      <w:r>
        <w:t xml:space="preserve"> na</w:t>
      </w:r>
      <w:r w:rsidR="00446AA2">
        <w:t>kon pravomoćnost</w:t>
      </w:r>
      <w:r w:rsidR="000154B2">
        <w:t>i ovog rje</w:t>
      </w:r>
      <w:r w:rsidR="00BC0943">
        <w:t>šenja isplatiti iznos iz točke 2</w:t>
      </w:r>
      <w:r w:rsidR="00446AA2">
        <w:t>. izreke ovog rješenja s</w:t>
      </w:r>
      <w:r w:rsidR="00AA40E3">
        <w:t xml:space="preserve">a </w:t>
      </w:r>
      <w:r w:rsidR="00446AA2">
        <w:t xml:space="preserve">žiro računa stečajnog dužnika. </w:t>
      </w:r>
    </w:p>
    <w:p w:rsidRDefault="00B77EFB" w:rsidP="00E458EA" w:rsidR="00E458EA">
      <w:pPr>
        <w:numPr>
          <w:ilvl w:val="0"/>
          <w:numId w:val="4"/>
        </w:numPr>
        <w:jc w:val="both"/>
      </w:pPr>
      <w:r>
        <w:t>Ovo rješenje objavit će se</w:t>
      </w:r>
      <w:r w:rsidR="00446AA2">
        <w:t xml:space="preserve"> na mrežnim stranicama e-oglasna ploča Trgovačkog suda u Osijeku. </w:t>
      </w:r>
    </w:p>
    <w:p w:rsidRDefault="00235059" w:rsidP="00235059" w:rsidR="00235059" w:rsidRPr="00235059">
      <w:pPr>
        <w:ind w:left="705"/>
        <w:jc w:val="both"/>
      </w:pPr>
    </w:p>
    <w:p w:rsidRDefault="00B77EFB" w:rsidP="00B77EFB" w:rsidR="00B77EFB" w:rsidRPr="00446AA2">
      <w:pPr>
        <w:jc w:val="center"/>
      </w:pPr>
      <w:r w:rsidRPr="00446AA2">
        <w:t>Obrazloženje</w:t>
      </w:r>
    </w:p>
    <w:p w:rsidRDefault="00235059" w:rsidP="00B77EFB" w:rsidR="00235059">
      <w:pPr>
        <w:jc w:val="both"/>
      </w:pPr>
    </w:p>
    <w:p w:rsidRDefault="00267560" w:rsidP="00B77EFB" w:rsidR="00267560">
      <w:pPr>
        <w:jc w:val="both"/>
      </w:pPr>
    </w:p>
    <w:p w:rsidRDefault="00B77EFB" w:rsidP="00B77EFB" w:rsidR="00042DCD">
      <w:pPr>
        <w:jc w:val="both"/>
      </w:pPr>
      <w:r>
        <w:tab/>
      </w:r>
      <w:r w:rsidR="00446AA2">
        <w:t>Rješenjem ovog suda St-</w:t>
      </w:r>
      <w:r w:rsidR="00BC0943">
        <w:t>72/02-114 od 25.5.2005. zaključen je stečajni postupak nad dužnikom. Tijekom trajanja stečajnom postupka temeljem rješenja St-72/02-</w:t>
      </w:r>
      <w:r w:rsidR="007F4FBD">
        <w:t>20 od 20.1.2003. stečajnom upravitelju isplaćen je ukupni predujam nagrade u iznosu od 140.000,00 kn</w:t>
      </w:r>
      <w:r w:rsidR="006A3BA3">
        <w:t xml:space="preserve"> neto (229.448,71 kn bruto)</w:t>
      </w:r>
      <w:r w:rsidR="007F4FBD">
        <w:t>, prema pravilima Uredbe o kriterijima i načinu obračuna i plaćanje nagrade stečajnim upraviteljima (Narodne novine 189/03).</w:t>
      </w:r>
    </w:p>
    <w:p w:rsidRDefault="00E458EA" w:rsidP="00B77EFB" w:rsidR="00E458EA">
      <w:pPr>
        <w:jc w:val="both"/>
      </w:pPr>
    </w:p>
    <w:p w:rsidRDefault="007F4FBD" w:rsidP="007F4FBD" w:rsidR="007F4FBD">
      <w:pPr>
        <w:jc w:val="center"/>
      </w:pPr>
      <w:r>
        <w:lastRenderedPageBreak/>
        <w:t>2</w:t>
      </w:r>
    </w:p>
    <w:p w:rsidRDefault="006A3BA3" w:rsidP="00BD0F13" w:rsidR="006A3BA3">
      <w:pPr>
        <w:jc w:val="right"/>
      </w:pPr>
      <w:r>
        <w:t>Poslovni broj: 13 St-72/02-150</w:t>
      </w:r>
    </w:p>
    <w:p w:rsidRDefault="007F4FBD" w:rsidP="007F4FBD" w:rsidR="007F4FBD">
      <w:pPr>
        <w:jc w:val="center"/>
      </w:pPr>
    </w:p>
    <w:p w:rsidRDefault="007F4FBD" w:rsidP="007F4FBD" w:rsidR="007F4FBD"/>
    <w:p w:rsidRDefault="006A3BA3" w:rsidP="006A3BA3" w:rsidR="00267560">
      <w:pPr>
        <w:jc w:val="both"/>
      </w:pPr>
      <w:r>
        <w:tab/>
        <w:t>Rješenjem St-72/02-130 od 10.10.2017. određen je nastavak stečajnog postupka nad stečajnom masom dužnika IPK Ribnjačarstvo Donji Miho</w:t>
      </w:r>
      <w:r w:rsidR="00FA39A0">
        <w:t>l</w:t>
      </w:r>
      <w:r>
        <w:t>jac d.o.o. u stečaju,</w:t>
      </w:r>
      <w:r w:rsidR="00E458EA">
        <w:t xml:space="preserve"> radi naknadne diobe vjerovnicima,</w:t>
      </w:r>
      <w:r>
        <w:t xml:space="preserve"> nakon što je podneskom od 8.9.2017. stečajni upravitelj izvijestio sud da je pravomoćno okončan parnični postupak vođen pred Trgovačkim sudom u Osijeku pod poslovnim brojem P-108/03 (novi broj P-513/12), koji postupak je stečajni dužnik kao tužitelj pokrenuo protiv tuženika Republike Hrvatske, radi isplate iznosa od 3.203.832,00 kn</w:t>
      </w:r>
      <w:r w:rsidR="00FA39A0">
        <w:t>, a koji postupak je stečajni upravitelj nastavio voditi u ime i za račun stečajne mase dužnika i nakon zaključenja stečajnog postupka. U istom parničnom postupku presudom Visokog trgovačkog suda RH Pž-4502/16-3 od 13.7.2017. preinačena je presuda Trgovačkog suda u Osijeku poslovni broj P-513/12-157 od 15.4.2016., te je tuženiku Republici Hrvatskoj naloženo platiti tužitelju, stečajnoj masi dužnika, iznos od 3.203.832,00 kn sa zakonskim zateznim kamatama i troškovima postupka. Nakon izračuna zakonskih zateznih kamata i troškova, na temelju podnesenog zahtjeva za plaćanje tuženik Republika Hrvatska zastupana po ŽDO Osijek dana 5.10.2017. izvršila je uplatu dosuđenog iznosa tužitelju na ime glavnice, kamata i parničnih troškova u ukupnom iznosu od 14.274.916,90 kn</w:t>
      </w:r>
      <w:r w:rsidR="00E458EA">
        <w:t>.</w:t>
      </w:r>
    </w:p>
    <w:p w:rsidRDefault="00E458EA" w:rsidP="006A3BA3" w:rsidR="00E458EA">
      <w:pPr>
        <w:jc w:val="both"/>
      </w:pPr>
    </w:p>
    <w:p w:rsidRDefault="00E458EA" w:rsidP="006A3BA3" w:rsidR="002A0CB3">
      <w:pPr>
        <w:jc w:val="both"/>
      </w:pPr>
      <w:r>
        <w:tab/>
        <w:t>Zaključkom ovog suda St-71/02-138 od 1</w:t>
      </w:r>
      <w:r w:rsidR="006431ED">
        <w:t>8.12.2017</w:t>
      </w:r>
      <w:r>
        <w:t>. stečajnom upravitelju dana je suglasnost</w:t>
      </w:r>
      <w:r w:rsidR="006431ED">
        <w:t xml:space="preserve"> na prijedlog naknadne diobe vjerovnicima na način namirenja vjerovnika I višeg isplatnog reda u ukupnom iznosu od 4.651.967,88 kn, što čini 100 % priznatih i utvrđenih tražbina vjerovnika I višeg isplatnog reda i na način namirenja vjerovnika II višeg isplatnog reda u ukupnom iznosu od 7.361.547,59 kn što čini 100 % priznatih i utvrđenih tražbina vjerovnika II višeg isplatnog reda. Nakon namirenja vjerovnika viših isplatnih redova rješenjem suda St-72/02-</w:t>
      </w:r>
      <w:r w:rsidR="002A0CB3">
        <w:t xml:space="preserve">142 od 2.8.2018. pozvani su vjerovnici nižih isplatnih redova na prijavu svojih tražbina, a zaključkom St-72/02-148 od 5.11.2018. dana je suglasnost na prijedlog naknadne diobe vjerovnicima nižih isplatnih redova u iznosu od 606.500,82 kn što čini 3,91 % priznatih i utvrđenih tražbina vjerovnika nižih isplatnih redova. U nastavku stečajnog postupka provedenim diobama </w:t>
      </w:r>
      <w:r w:rsidR="00D35B4D">
        <w:t xml:space="preserve">vjerovnici viših i nižih isplatnih redova namireni su u ukupnom iznosu od 12.620.061,24 kn. </w:t>
      </w:r>
    </w:p>
    <w:p w:rsidRDefault="00D35B4D" w:rsidP="006A3BA3" w:rsidR="00D35B4D">
      <w:pPr>
        <w:jc w:val="both"/>
      </w:pPr>
    </w:p>
    <w:p w:rsidRDefault="00D35B4D" w:rsidP="00A3235A" w:rsidR="00A3235A">
      <w:pPr>
        <w:jc w:val="both"/>
      </w:pPr>
      <w:r>
        <w:tab/>
      </w:r>
      <w:r w:rsidR="00A3235A">
        <w:t xml:space="preserve">Podneskom od 6.8.2018. stečajni upravitelj stečajne mase dužnika zatražio je određivanje nagrade sukladno Uredbi </w:t>
      </w:r>
      <w:r w:rsidR="00042DCD">
        <w:t>o kriterijima i načinu obračuna i plaćanja nagrade stečajnim upraviteljima</w:t>
      </w:r>
      <w:r w:rsidR="00A3235A">
        <w:t>.</w:t>
      </w:r>
    </w:p>
    <w:p w:rsidRDefault="00A3235A" w:rsidP="00A3235A" w:rsidR="00A3235A">
      <w:pPr>
        <w:jc w:val="both"/>
      </w:pPr>
    </w:p>
    <w:p w:rsidRDefault="001C5339" w:rsidP="00A3235A" w:rsidR="00CD5840">
      <w:pPr>
        <w:ind w:firstLine="708"/>
        <w:jc w:val="both"/>
      </w:pPr>
      <w:r>
        <w:t>Uvidom u spis i dokumente u spisu, kao i prijedlog stečajnog upravitelja utvrđeno je</w:t>
      </w:r>
      <w:r w:rsidR="00CD5840">
        <w:t>, da je u</w:t>
      </w:r>
      <w:r>
        <w:t xml:space="preserve"> stečajnom postupku</w:t>
      </w:r>
      <w:r w:rsidR="00CD5840">
        <w:t xml:space="preserve"> nad dužnikom,</w:t>
      </w:r>
      <w:r>
        <w:t xml:space="preserve"> temeljem rje</w:t>
      </w:r>
      <w:r w:rsidR="00CD5840">
        <w:t xml:space="preserve">šenja St-72/02-20 od 20.1.2003. kojim je određen predujam nagrade, stečajnom upravitelju ukupno isplaćen iznos od 140.000,00 kn neto (229.448,71 kn bruto). </w:t>
      </w:r>
    </w:p>
    <w:p w:rsidRDefault="00CD5840" w:rsidP="00A3235A" w:rsidR="00CD5840">
      <w:pPr>
        <w:ind w:firstLine="708"/>
        <w:jc w:val="both"/>
      </w:pPr>
    </w:p>
    <w:p w:rsidRDefault="00A3235A" w:rsidP="00CD5840" w:rsidR="001D2BDB">
      <w:pPr>
        <w:ind w:firstLine="708"/>
        <w:jc w:val="both"/>
      </w:pPr>
      <w:r>
        <w:t xml:space="preserve">Člankom 13. </w:t>
      </w:r>
      <w:r w:rsidR="008C347A">
        <w:t xml:space="preserve">Uredbe o kriterijima i načinu obračuna i plaćanja nagrade stečajnim upraviteljima </w:t>
      </w:r>
      <w:r>
        <w:t xml:space="preserve"> </w:t>
      </w:r>
      <w:r w:rsidR="008C347A">
        <w:t>(Narodne novine 105/15) u stavku 1.</w:t>
      </w:r>
      <w:r w:rsidR="00860E16">
        <w:t xml:space="preserve"> </w:t>
      </w:r>
      <w:r w:rsidR="008C347A">
        <w:t xml:space="preserve"> određeno</w:t>
      </w:r>
      <w:r w:rsidR="00860E16">
        <w:t xml:space="preserve"> </w:t>
      </w:r>
      <w:r w:rsidR="008C347A">
        <w:t xml:space="preserve"> je</w:t>
      </w:r>
      <w:r w:rsidR="00860E16">
        <w:t xml:space="preserve"> </w:t>
      </w:r>
      <w:r w:rsidR="008C347A">
        <w:t xml:space="preserve"> da </w:t>
      </w:r>
      <w:r w:rsidR="00860E16">
        <w:t xml:space="preserve"> </w:t>
      </w:r>
      <w:r w:rsidR="001D2BDB">
        <w:t>ako se stečajni postupak nastavlja radi naknadne diobe ili se provodi nad imovinom pravne osobe koja je prestala postojati, stečajnom upravitelju, dodatna nagrada i posebna nagrada određuje se prema pravilima te Uredbe, a osnovicu za utvrđivanje nagrade predstavlja iznos koji će se naknadnom diobom isplatiti vjerovnicima.</w:t>
      </w:r>
    </w:p>
    <w:p w:rsidRDefault="008E22FA" w:rsidP="00CD5840" w:rsidR="008E22FA">
      <w:pPr>
        <w:ind w:firstLine="708"/>
        <w:jc w:val="both"/>
      </w:pPr>
    </w:p>
    <w:p w:rsidRDefault="008E22FA" w:rsidP="00CD5840" w:rsidR="008E22FA">
      <w:pPr>
        <w:ind w:firstLine="708"/>
        <w:jc w:val="both"/>
      </w:pPr>
      <w:r>
        <w:t>Člankom 6. Uredbe o kriterijima i načinu obračuna i plaćanja nagrade stečajnim upraviteljima (Narodne novine 105/15)</w:t>
      </w:r>
      <w:r w:rsidR="006F7C77">
        <w:t xml:space="preserve"> određeno je da maksimalni iznos nagrade s osnova vrijednosti unovčene stečajne mase odnosno iznosa isplaćenog vjerovnic</w:t>
      </w:r>
      <w:r w:rsidR="002D41F3">
        <w:t>ima može iznositi 630.000,00 kn bruto.</w:t>
      </w:r>
    </w:p>
    <w:p w:rsidRDefault="00601C31" w:rsidP="00601C31" w:rsidR="00601C31">
      <w:pPr>
        <w:ind w:firstLine="708"/>
        <w:jc w:val="center"/>
      </w:pPr>
      <w:r>
        <w:lastRenderedPageBreak/>
        <w:t>3</w:t>
      </w:r>
    </w:p>
    <w:p w:rsidRDefault="00601C31" w:rsidP="00601C31" w:rsidR="00601C31">
      <w:pPr>
        <w:jc w:val="right"/>
      </w:pPr>
      <w:r>
        <w:t>Poslovni broj: 13 St-72/02-150</w:t>
      </w:r>
    </w:p>
    <w:p w:rsidRDefault="00601C31" w:rsidP="00601C31" w:rsidR="00601C31">
      <w:pPr>
        <w:jc w:val="right"/>
      </w:pPr>
    </w:p>
    <w:p w:rsidRDefault="00601C31" w:rsidP="00601C31" w:rsidR="00601C31">
      <w:pPr>
        <w:ind w:firstLine="708"/>
        <w:jc w:val="center"/>
      </w:pPr>
    </w:p>
    <w:p w:rsidRDefault="00601C31" w:rsidP="00601C31" w:rsidR="00601C31">
      <w:pPr>
        <w:ind w:firstLine="708"/>
        <w:jc w:val="center"/>
      </w:pPr>
    </w:p>
    <w:p w:rsidRDefault="001D2BDB" w:rsidP="00CD5840" w:rsidR="001D2BDB">
      <w:pPr>
        <w:ind w:firstLine="708"/>
        <w:jc w:val="both"/>
      </w:pPr>
    </w:p>
    <w:p w:rsidRDefault="006F7C77" w:rsidP="00345738" w:rsidR="004F03D5">
      <w:pPr>
        <w:ind w:firstLine="708"/>
        <w:jc w:val="both"/>
      </w:pPr>
      <w:r>
        <w:t>P</w:t>
      </w:r>
      <w:r w:rsidR="001D2BDB">
        <w:t>rimjenom članka 13. Uredbe o kriterijima i načinu obračuna i plaćanja nagrade stečajnim upraviteljima</w:t>
      </w:r>
      <w:r w:rsidR="008E22FA">
        <w:t>, uzimajući u obzir izno</w:t>
      </w:r>
      <w:r>
        <w:t>s od 12.620.016,24 kn, isplaćen</w:t>
      </w:r>
      <w:r w:rsidR="00345738">
        <w:t xml:space="preserve"> naknadnim diobama vjerovnicima, pripadala bi nagrada kako slijedi: </w:t>
      </w:r>
      <w:r w:rsidR="001F48CA">
        <w:t xml:space="preserve">za iznos od 100.000,00 kn 16 % što iznosi 16.000,00 kn, za daljnji iznos od 200.000,00 kn 12 % što iznosi 24.000,00 kn, za daljnji iznos od 200.000,00 10 % što iznosi 20.000,00 kn, za daljnji iznos od 500.000,00 kn 8 % što iznosi 40.000,00 kn, za daljnji iznos od 4.000.000,00 kn </w:t>
      </w:r>
      <w:r w:rsidR="00327A1B">
        <w:t>7 % što iznosi 280.000,00 k</w:t>
      </w:r>
      <w:r w:rsidR="008D1530">
        <w:t>n, za daljnji iznos od 5.000.000,00 kn 6 % što iznosi 300.000,00 kn, za daljnji iznos od 2.000.000,00 kn 5 % što iznosi 100.000,00 kn, za razliku iznad 12.</w:t>
      </w:r>
      <w:r w:rsidR="00345738">
        <w:t>000.000,00 kn 1 %</w:t>
      </w:r>
      <w:r w:rsidR="0054650B">
        <w:t xml:space="preserve"> što iznosi</w:t>
      </w:r>
      <w:r w:rsidR="00345738">
        <w:t xml:space="preserve"> </w:t>
      </w:r>
      <w:r w:rsidR="00E65DD6">
        <w:t>6.200,16</w:t>
      </w:r>
      <w:r w:rsidR="0054650B">
        <w:t xml:space="preserve"> kn, što ukupno iznosi </w:t>
      </w:r>
      <w:r w:rsidR="00417D39">
        <w:t>786.200,16</w:t>
      </w:r>
      <w:r w:rsidR="0054650B">
        <w:t xml:space="preserve"> kn bruto. </w:t>
      </w:r>
    </w:p>
    <w:p w:rsidRDefault="0054650B" w:rsidP="00B0435A" w:rsidR="0054650B">
      <w:pPr>
        <w:jc w:val="both"/>
      </w:pPr>
    </w:p>
    <w:p w:rsidRDefault="00417D39" w:rsidP="00560B53" w:rsidR="00F31F5B">
      <w:pPr>
        <w:ind w:firstLine="708"/>
        <w:jc w:val="both"/>
      </w:pPr>
      <w:r>
        <w:t>Kako je</w:t>
      </w:r>
      <w:r w:rsidR="0054650B">
        <w:t xml:space="preserve"> odredbom članka 6. Uredbe o kriterijima i načinu obračuna i plaćanja nagrade stečajnim upraviteljima  (Narodne novine 105/15)  odre</w:t>
      </w:r>
      <w:r>
        <w:t>đ</w:t>
      </w:r>
      <w:r w:rsidR="0054650B">
        <w:t>eno da maksimalni iznos nagrade s osnova vrijednosti unovčene stečajne mase, odnosno iznosa isplaćenog vjerovnicima, može iznositi 630.000,00 kn bruto</w:t>
      </w:r>
      <w:r w:rsidR="00106940">
        <w:t>,</w:t>
      </w:r>
      <w:r w:rsidR="005200ED">
        <w:t xml:space="preserve"> </w:t>
      </w:r>
      <w:r w:rsidR="00125B1F">
        <w:t>a uzimajući u obzir već isplaćen iznos nagrade od 140.000,00 kn neto (229.448,71 kn bruto)</w:t>
      </w:r>
      <w:r w:rsidR="00E500C2">
        <w:t xml:space="preserve"> </w:t>
      </w:r>
      <w:r w:rsidR="00125B1F">
        <w:t>temeljem rješenja St-72/02-20</w:t>
      </w:r>
      <w:r w:rsidR="00E500C2">
        <w:t xml:space="preserve"> od 20.1.2003., </w:t>
      </w:r>
      <w:r w:rsidR="005200ED">
        <w:t>nagrada</w:t>
      </w:r>
      <w:r w:rsidR="00106940">
        <w:t xml:space="preserve"> stečajnom upravitelju </w:t>
      </w:r>
      <w:r w:rsidR="0054650B">
        <w:t xml:space="preserve"> </w:t>
      </w:r>
      <w:r w:rsidR="005200ED">
        <w:t xml:space="preserve">za </w:t>
      </w:r>
      <w:r w:rsidR="00E500C2">
        <w:t xml:space="preserve"> provedene naknadne diobe vjerovnicima u nastavku stečajnog postupka nad stečajnom masom dužnika određena je u iznosu od 400.551,29 kn bruto</w:t>
      </w:r>
      <w:r w:rsidR="00560B53">
        <w:t xml:space="preserve">. </w:t>
      </w:r>
    </w:p>
    <w:p w:rsidRDefault="00F31F5B" w:rsidP="00560B53" w:rsidR="00F31F5B">
      <w:pPr>
        <w:ind w:firstLine="708"/>
        <w:jc w:val="both"/>
      </w:pPr>
    </w:p>
    <w:p w:rsidRDefault="00560B53" w:rsidP="00560B53" w:rsidR="00B77EFB">
      <w:pPr>
        <w:ind w:firstLine="708"/>
        <w:jc w:val="both"/>
      </w:pPr>
      <w:r>
        <w:t xml:space="preserve">Slijedom navedenog primjenom </w:t>
      </w:r>
      <w:r w:rsidR="00202F5A">
        <w:t>odredbe članka 94. u vezi s člankom 441. Stečajnog zakona</w:t>
      </w:r>
      <w:r>
        <w:t xml:space="preserve"> (Narodne novine 71/15 i 104/17) i odredbi članaka 6., 7., 13., 15.  i 16. </w:t>
      </w:r>
      <w:r w:rsidR="006C3A7A">
        <w:t>Uredbe o kriterijima i načinu obračuna i plaćanja nagrade stečajnim upraviteljima  (Narodne novine 105/15)</w:t>
      </w:r>
      <w:r w:rsidR="00F31F5B">
        <w:t xml:space="preserve"> riješeno je kao  u točci II izreke </w:t>
      </w:r>
      <w:r w:rsidR="006C3A7A">
        <w:t xml:space="preserve">ovog rješenja. </w:t>
      </w:r>
    </w:p>
    <w:p w:rsidRDefault="00F31F5B" w:rsidP="00560B53" w:rsidR="00F31F5B">
      <w:pPr>
        <w:ind w:firstLine="708"/>
        <w:jc w:val="both"/>
      </w:pPr>
    </w:p>
    <w:p w:rsidRDefault="00BD0F13" w:rsidP="00560B53" w:rsidR="00F31F5B">
      <w:pPr>
        <w:ind w:firstLine="708"/>
        <w:jc w:val="both"/>
      </w:pPr>
      <w:r>
        <w:t xml:space="preserve">Stečajni upravitelj još ima </w:t>
      </w:r>
      <w:r w:rsidR="00F31F5B">
        <w:t xml:space="preserve"> pravo na isplatu iznosa</w:t>
      </w:r>
      <w:r>
        <w:t xml:space="preserve"> od 400.551,29 kn bruto, obzirom na utvrđenu konačnu nagradu u točkama I i II izreke ovog rješenja i već isplaćen iznos nagrade temeljem rješenja St-72/02-20 od 20.1.2003. godine. </w:t>
      </w:r>
    </w:p>
    <w:p w:rsidRDefault="00493607" w:rsidP="001139DB" w:rsidR="00493607">
      <w:pPr>
        <w:ind w:firstLine="708"/>
        <w:jc w:val="both"/>
      </w:pPr>
    </w:p>
    <w:p w:rsidRDefault="007E3B92" w:rsidP="00724A06" w:rsidR="00267560">
      <w:pPr>
        <w:jc w:val="center"/>
      </w:pPr>
      <w:r>
        <w:t>U Osijeku</w:t>
      </w:r>
      <w:r w:rsidR="00B0435A">
        <w:t xml:space="preserve"> </w:t>
      </w:r>
      <w:r w:rsidR="00795045">
        <w:t xml:space="preserve"> </w:t>
      </w:r>
      <w:r w:rsidR="00E458EA">
        <w:t xml:space="preserve">18. prosinac 2018.     </w:t>
      </w:r>
      <w:r w:rsidR="004E6FDE">
        <w:t xml:space="preserve">   </w:t>
      </w:r>
    </w:p>
    <w:p w:rsidRDefault="004F03D5" w:rsidP="00724A06" w:rsidR="004F03D5">
      <w:pPr>
        <w:jc w:val="center"/>
      </w:pPr>
    </w:p>
    <w:p w:rsidRDefault="00B77EFB" w:rsidP="00B77EFB" w:rsidR="00B77EFB">
      <w:pPr>
        <w:jc w:val="both"/>
      </w:pPr>
      <w:r>
        <w:t>Zapisničar</w:t>
      </w:r>
    </w:p>
    <w:p w:rsidRDefault="006C3A7A" w:rsidP="00B77EFB" w:rsidR="004F03D5">
      <w:pPr>
        <w:jc w:val="both"/>
      </w:pPr>
      <w:r>
        <w:t xml:space="preserve">Maja Kocijan </w:t>
      </w:r>
    </w:p>
    <w:p w:rsidRDefault="00267560" w:rsidP="00B77EFB" w:rsidR="00267560">
      <w:pPr>
        <w:jc w:val="both"/>
      </w:pPr>
    </w:p>
    <w:p w:rsidRDefault="00B77EFB" w:rsidP="00B77EFB" w:rsidR="00B77EFB" w:rsidRPr="00E8001D">
      <w:pPr>
        <w:jc w:val="both"/>
      </w:pPr>
      <w:r>
        <w:t xml:space="preserve">                                                                                      </w:t>
      </w:r>
      <w:r w:rsidR="00860E16">
        <w:tab/>
      </w:r>
      <w:r w:rsidRPr="00E8001D">
        <w:t>STEČAJNI SUDAC</w:t>
      </w:r>
    </w:p>
    <w:p w:rsidRDefault="00B77EFB" w:rsidP="00B77EFB" w:rsidR="00B77EFB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 w:rsidR="00860E16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</w:t>
      </w:r>
      <w:r>
        <w:t>Jadranka Herman</w:t>
      </w:r>
    </w:p>
    <w:p w:rsidRDefault="00267560" w:rsidP="00B77EFB" w:rsidR="00267560">
      <w:pPr>
        <w:jc w:val="both"/>
      </w:pPr>
    </w:p>
    <w:p w:rsidRDefault="00267560" w:rsidP="00B77EFB" w:rsidR="00267560" w:rsidRPr="00CE0F48">
      <w:pPr>
        <w:jc w:val="both"/>
      </w:pPr>
    </w:p>
    <w:p w:rsidRDefault="00B77EFB" w:rsidP="00B77EFB" w:rsidR="00B77EFB" w:rsidRPr="00E23B2F">
      <w:pPr>
        <w:jc w:val="both"/>
      </w:pPr>
      <w:r>
        <w:t>POUKA O PRAVNOM LIJEKU:</w:t>
      </w:r>
    </w:p>
    <w:p w:rsidRDefault="006C3A7A" w:rsidP="006C3A7A" w:rsidR="006C3A7A">
      <w:pPr>
        <w:jc w:val="both"/>
      </w:pPr>
      <w:r>
        <w:t>Protiv ovog rješenje pravo žalbe imaju stečajni upravitelj i sva</w:t>
      </w:r>
      <w:r w:rsidR="00724A06">
        <w:t>ki stečajni vjerovnik (članak 94</w:t>
      </w:r>
      <w:r>
        <w:t>. stav 5. Stečajnog zakona). Žalba  se  podnosi  ovom  sudu  u  roku od  8 dana od primitka, odnosno objave rješenja na oglasnoj ploči suda.</w:t>
      </w:r>
    </w:p>
    <w:p w:rsidRDefault="00267560" w:rsidP="00B77EFB" w:rsidR="00267560" w:rsidRPr="00E23B2F">
      <w:pPr>
        <w:jc w:val="both"/>
      </w:pPr>
    </w:p>
    <w:p w:rsidRDefault="00B77EFB" w:rsidP="00B77EFB" w:rsidR="00B77EFB">
      <w:r>
        <w:t>DNA</w:t>
      </w:r>
    </w:p>
    <w:p w:rsidRDefault="00B77EFB" w:rsidP="00B77EFB" w:rsidR="00B77EFB">
      <w:pPr>
        <w:numPr>
          <w:ilvl w:val="0"/>
          <w:numId w:val="3"/>
        </w:numPr>
      </w:pPr>
      <w:r>
        <w:t>Stečajn</w:t>
      </w:r>
      <w:r w:rsidR="00BD0F13">
        <w:t>i upravitelj Filip Babić</w:t>
      </w:r>
    </w:p>
    <w:p w:rsidRDefault="006C3A7A" w:rsidP="00B77EFB" w:rsidR="00B77EFB">
      <w:pPr>
        <w:numPr>
          <w:ilvl w:val="0"/>
          <w:numId w:val="3"/>
        </w:numPr>
      </w:pPr>
      <w:r>
        <w:t>e-o</w:t>
      </w:r>
      <w:r w:rsidR="00B77EFB">
        <w:t>glasna ploča</w:t>
      </w:r>
    </w:p>
    <w:p w:rsidRDefault="00267560" w:rsidP="00860E16" w:rsidR="00324FD3">
      <w:pPr>
        <w:numPr>
          <w:ilvl w:val="0"/>
          <w:numId w:val="3"/>
        </w:numPr>
      </w:pPr>
      <w:r>
        <w:t xml:space="preserve">kal. </w:t>
      </w:r>
      <w:r w:rsidR="00BD0F13">
        <w:t>18/1</w:t>
      </w:r>
    </w:p>
    <w:sectPr w:rsidSect="00601C31" w:rsidR="00324FD3">
      <w:pgSz w:code="9" w:h="16838" w:w="11906"/>
      <w:pgMar w:gutter="0" w:footer="709" w:header="709" w:left="1704" w:bottom="993" w:right="1418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D51FF"/>
    <w:multiLevelType w:val="hybridMultilevel"/>
    <w:tmpl w:val="C73854AE"/>
    <w:lvl w:tplc="E154E9E6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ED017F8"/>
    <w:multiLevelType w:val="hybridMultilevel"/>
    <w:tmpl w:val="B4581B7C"/>
    <w:lvl w:tplc="28DAB10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7F15213"/>
    <w:multiLevelType w:val="hybridMultilevel"/>
    <w:tmpl w:val="CBFAF0B8"/>
    <w:lvl w:tplc="F664E30C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EA71E9D"/>
    <w:multiLevelType w:val="hybridMultilevel"/>
    <w:tmpl w:val="9FE6D9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010089D"/>
    <w:multiLevelType w:val="hybridMultilevel"/>
    <w:tmpl w:val="9F5E6D70"/>
    <w:lvl w:tplc="CA56DE60" w:ilvl="0">
      <w:start w:val="1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7E9271CE"/>
    <w:multiLevelType w:val="hybridMultilevel"/>
    <w:tmpl w:val="4B4059EA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4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ACA"/>
    <w:rsid w:val="000154B2"/>
    <w:rsid w:val="0002430D"/>
    <w:rsid w:val="00024AF3"/>
    <w:rsid w:val="00035ACA"/>
    <w:rsid w:val="00042DCD"/>
    <w:rsid w:val="000632E2"/>
    <w:rsid w:val="00092D87"/>
    <w:rsid w:val="000F345F"/>
    <w:rsid w:val="00106940"/>
    <w:rsid w:val="001139DB"/>
    <w:rsid w:val="00113DF0"/>
    <w:rsid w:val="00125B1F"/>
    <w:rsid w:val="00133FCD"/>
    <w:rsid w:val="00137863"/>
    <w:rsid w:val="00172A7B"/>
    <w:rsid w:val="001A4785"/>
    <w:rsid w:val="001C0F29"/>
    <w:rsid w:val="001C5339"/>
    <w:rsid w:val="001D2BDB"/>
    <w:rsid w:val="001F48CA"/>
    <w:rsid w:val="00202F5A"/>
    <w:rsid w:val="002135E0"/>
    <w:rsid w:val="002137B8"/>
    <w:rsid w:val="00235059"/>
    <w:rsid w:val="002553C1"/>
    <w:rsid w:val="0025648E"/>
    <w:rsid w:val="00267560"/>
    <w:rsid w:val="002A0CB3"/>
    <w:rsid w:val="002C2752"/>
    <w:rsid w:val="002D41F3"/>
    <w:rsid w:val="002E546B"/>
    <w:rsid w:val="0031352A"/>
    <w:rsid w:val="0032250B"/>
    <w:rsid w:val="00324FD3"/>
    <w:rsid w:val="00327A1B"/>
    <w:rsid w:val="00345738"/>
    <w:rsid w:val="00360876"/>
    <w:rsid w:val="003B6B24"/>
    <w:rsid w:val="003E1CC7"/>
    <w:rsid w:val="003E6A42"/>
    <w:rsid w:val="00402070"/>
    <w:rsid w:val="004155EA"/>
    <w:rsid w:val="00417D39"/>
    <w:rsid w:val="00446AA2"/>
    <w:rsid w:val="004569C8"/>
    <w:rsid w:val="004909AC"/>
    <w:rsid w:val="0049290D"/>
    <w:rsid w:val="00493607"/>
    <w:rsid w:val="004B3638"/>
    <w:rsid w:val="004D1B08"/>
    <w:rsid w:val="004D46A9"/>
    <w:rsid w:val="004E6FDE"/>
    <w:rsid w:val="004F03D5"/>
    <w:rsid w:val="005200ED"/>
    <w:rsid w:val="00520114"/>
    <w:rsid w:val="0054650B"/>
    <w:rsid w:val="00560B53"/>
    <w:rsid w:val="005613D0"/>
    <w:rsid w:val="005709F5"/>
    <w:rsid w:val="005A4A48"/>
    <w:rsid w:val="005C5406"/>
    <w:rsid w:val="00600458"/>
    <w:rsid w:val="00601C31"/>
    <w:rsid w:val="006127EF"/>
    <w:rsid w:val="0062505C"/>
    <w:rsid w:val="00636F03"/>
    <w:rsid w:val="006431ED"/>
    <w:rsid w:val="00665EDE"/>
    <w:rsid w:val="006A3BA3"/>
    <w:rsid w:val="006C3A7A"/>
    <w:rsid w:val="006F1AD4"/>
    <w:rsid w:val="006F7C77"/>
    <w:rsid w:val="00724A06"/>
    <w:rsid w:val="007453D5"/>
    <w:rsid w:val="00755DC7"/>
    <w:rsid w:val="007712AC"/>
    <w:rsid w:val="00785253"/>
    <w:rsid w:val="00791A67"/>
    <w:rsid w:val="00792B90"/>
    <w:rsid w:val="00795045"/>
    <w:rsid w:val="007A1B10"/>
    <w:rsid w:val="007A28B1"/>
    <w:rsid w:val="007B1032"/>
    <w:rsid w:val="007C22F2"/>
    <w:rsid w:val="007C31DA"/>
    <w:rsid w:val="007D2538"/>
    <w:rsid w:val="007D2913"/>
    <w:rsid w:val="007E3B92"/>
    <w:rsid w:val="007F4FBD"/>
    <w:rsid w:val="008505E0"/>
    <w:rsid w:val="00860E16"/>
    <w:rsid w:val="0086739A"/>
    <w:rsid w:val="00891E65"/>
    <w:rsid w:val="008A3183"/>
    <w:rsid w:val="008A5959"/>
    <w:rsid w:val="008A7160"/>
    <w:rsid w:val="008C16A1"/>
    <w:rsid w:val="008C347A"/>
    <w:rsid w:val="008D1530"/>
    <w:rsid w:val="008E22FA"/>
    <w:rsid w:val="00940156"/>
    <w:rsid w:val="00951182"/>
    <w:rsid w:val="00951F7F"/>
    <w:rsid w:val="009713BD"/>
    <w:rsid w:val="009948B4"/>
    <w:rsid w:val="009A27F6"/>
    <w:rsid w:val="009D5986"/>
    <w:rsid w:val="009F1EB9"/>
    <w:rsid w:val="00A140F0"/>
    <w:rsid w:val="00A22A50"/>
    <w:rsid w:val="00A3235A"/>
    <w:rsid w:val="00A4676F"/>
    <w:rsid w:val="00A76705"/>
    <w:rsid w:val="00A7698E"/>
    <w:rsid w:val="00AA2CB1"/>
    <w:rsid w:val="00AA40E3"/>
    <w:rsid w:val="00AA50F1"/>
    <w:rsid w:val="00AF027B"/>
    <w:rsid w:val="00B0435A"/>
    <w:rsid w:val="00B77EFB"/>
    <w:rsid w:val="00BB1F54"/>
    <w:rsid w:val="00BB210D"/>
    <w:rsid w:val="00BB2F5E"/>
    <w:rsid w:val="00BC0943"/>
    <w:rsid w:val="00BD0679"/>
    <w:rsid w:val="00BD0F13"/>
    <w:rsid w:val="00BE0765"/>
    <w:rsid w:val="00BF61F7"/>
    <w:rsid w:val="00C219B4"/>
    <w:rsid w:val="00C21D09"/>
    <w:rsid w:val="00C32F6B"/>
    <w:rsid w:val="00C53C5D"/>
    <w:rsid w:val="00C56374"/>
    <w:rsid w:val="00C64FE8"/>
    <w:rsid w:val="00C72FD4"/>
    <w:rsid w:val="00CC06A2"/>
    <w:rsid w:val="00CD5840"/>
    <w:rsid w:val="00CE0F48"/>
    <w:rsid w:val="00CE6005"/>
    <w:rsid w:val="00D23E50"/>
    <w:rsid w:val="00D26752"/>
    <w:rsid w:val="00D267B2"/>
    <w:rsid w:val="00D35B4D"/>
    <w:rsid w:val="00D54285"/>
    <w:rsid w:val="00D85C47"/>
    <w:rsid w:val="00DC4A8A"/>
    <w:rsid w:val="00DC5568"/>
    <w:rsid w:val="00DD4E91"/>
    <w:rsid w:val="00DE12AF"/>
    <w:rsid w:val="00DE47FC"/>
    <w:rsid w:val="00DF7D1F"/>
    <w:rsid w:val="00E16D34"/>
    <w:rsid w:val="00E44264"/>
    <w:rsid w:val="00E458EA"/>
    <w:rsid w:val="00E500C2"/>
    <w:rsid w:val="00E54436"/>
    <w:rsid w:val="00E65DD6"/>
    <w:rsid w:val="00F1706F"/>
    <w:rsid w:val="00F31F5B"/>
    <w:rsid w:val="00F33FAE"/>
    <w:rsid w:val="00F3776A"/>
    <w:rsid w:val="00F51A8B"/>
    <w:rsid w:val="00F71C25"/>
    <w:rsid w:val="00F775BD"/>
    <w:rsid w:val="00FA39A0"/>
    <w:rsid w:val="00FA6A17"/>
    <w:rsid w:val="00FB75DE"/>
    <w:rsid w:val="00FE6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7698E"/>
    <w:rPr>
      <w:b/>
      <w:bCs/>
    </w:rPr>
  </w:style>
  <w:style w:customStyle="true" w:styleId="TijelotekstaChar" w:type="character">
    <w:name w:val="Tijelo teksta Char"/>
    <w:basedOn w:val="Zadanifontodlomka"/>
    <w:link w:val="Tijeloteksta"/>
    <w:rsid w:val="007C31D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24A06"/>
    <w:pPr>
      <w:ind w:left="720"/>
      <w:contextualSpacing/>
    </w:pPr>
  </w:style>
  <w:style w:customStyle="true" w:styleId="VSVerzija" w:type="paragraph">
    <w:name w:val="VS_Verzija"/>
    <w:basedOn w:val="Normal"/>
    <w:rsid w:val="00D23E50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BE07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07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07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07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07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7698E"/>
    <w:rPr>
      <w:b/>
      <w:bCs/>
    </w:rPr>
  </w:style>
  <w:style w:customStyle="1" w:styleId="TijelotekstaChar" w:type="character">
    <w:name w:val="Tijelo teksta Char"/>
    <w:basedOn w:val="Zadanifontodlomka"/>
    <w:link w:val="Tijeloteksta"/>
    <w:rsid w:val="007C31D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24A06"/>
    <w:pPr>
      <w:ind w:left="720"/>
      <w:contextualSpacing/>
    </w:pPr>
  </w:style>
  <w:style w:customStyle="1" w:styleId="VSVerzija" w:type="paragraph">
    <w:name w:val="VS_Verzija"/>
    <w:basedOn w:val="Normal"/>
    <w:rsid w:val="00D23E50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BE07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07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07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07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07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2018.</izvorni_sadrzaj>
    <derivirana_varijabla naziv="DomainObject.DatumDonosenjaOdluke_1">18.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St-72/2002-150</izvorni_sadrzaj>
    <derivirana_varijabla naziv="DomainObject.Oznaka_1">St-72/2002-150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</izvorni_sadrzaj>
    <derivirana_varijabla naziv="DomainObject.Predmet.Broj_1">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srpnja 2002.</izvorni_sadrzaj>
    <derivirana_varijabla naziv="DomainObject.Predmet.DatumOsnivanja_1">23. srpnja 2002.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svibnja 2005.</izvorni_sadrzaj>
    <derivirana_varijabla naziv="DomainObject.Predmet.DatumRjesavanja_1">31. svibnja 2005.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25. svibnja 2005.</izvorni_sadrzaj>
    <derivirana_varijabla naziv="DomainObject.Predmet.DatumZatvaranja_1">25. svibnja 2005.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SUDAC REF. 06122002 Povijest stečajnih upravitelja: FILIP BABIĆ;</izvorni_sadrzaj>
    <derivirana_varijabla naziv="DomainObject.Predmet.Opis_1">MIGRIRANO IZ IN2 IN2 napomene: SUDAC REF. 06122002 Povijest stečajnih upravitelja: FILIP BABIĆ;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St-72/2002</izvorni_sadrzaj>
    <derivirana_varijabla naziv="DomainObject.Predmet.OznakaBroj_1">St-72/2002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>upis stečajne mase Tt-17/6572-2</izvorni_sadrzaj>
    <derivirana_varijabla naziv="DomainObject.Predmet.PrimjedbaSuca_1">upis stečajne mase Tt-17/6572-2</derivirana_varijabla>
  </DomainObject.Predmet.PrimjedbaSuca>
  <DomainObject.Predmet.ProtustrankaFormated>
    <izvorni_sadrzaj>  IPK RIBNJIČARSTVO / - IPK RIBNJIČARSTVO</izvorni_sadrzaj>
    <derivirana_varijabla naziv="DomainObject.Predmet.ProtustrankaFormated_1">  IPK RIBNJIČARSTVO / - IPK RIBNJIČARSTVO</derivirana_varijabla>
  </DomainObject.Predmet.ProtustrankaFormated>
  <DomainObject.Predmet.ProtustrankaFormatedOIB>
    <izvorni_sadrzaj>  IPK RIBNJIČARSTVO / - IPK RIBNJIČARSTVO</izvorni_sadrzaj>
    <derivirana_varijabla naziv="DomainObject.Predmet.ProtustrankaFormatedOIB_1">  IPK RIBNJIČARSTVO / - IPK RIBNJIČARSTVO</derivirana_varijabla>
  </DomainObject.Predmet.ProtustrankaFormatedOIB>
  <DomainObject.Predmet.ProtustrankaFormatedWithAdress>
    <izvorni_sadrzaj> IPK RIBNJIČARSTVO / - IPK RIBNJIČARSTVO, Donji Miholjac</izvorni_sadrzaj>
    <derivirana_varijabla naziv="DomainObject.Predmet.ProtustrankaFormatedWithAdress_1"> IPK RIBNJIČARSTVO / - IPK RIBNJIČARSTVO, Donji Miholjac</derivirana_varijabla>
  </DomainObject.Predmet.ProtustrankaFormatedWithAdress>
  <DomainObject.Predmet.ProtustrankaFormatedWithAdressOIB>
    <izvorni_sadrzaj> IPK RIBNJIČARSTVO / - IPK RIBNJIČARSTVO, Donji Miholjac</izvorni_sadrzaj>
    <derivirana_varijabla naziv="DomainObject.Predmet.ProtustrankaFormatedWithAdressOIB_1"> IPK RIBNJIČARSTVO / - IPK RIBNJIČARSTVO, Donji Miholjac</derivirana_varijabla>
  </DomainObject.Predmet.ProtustrankaFormatedWithAdressOIB>
  <DomainObject.Predmet.ProtustrankaWithAdress>
    <izvorni_sadrzaj>IPK RIBNJIČARSTVO / - IPK RIBNJIČARSTVO Donji Miholjac</izvorni_sadrzaj>
    <derivirana_varijabla naziv="DomainObject.Predmet.ProtustrankaWithAdress_1">IPK RIBNJIČARSTVO / - IPK RIBNJIČARSTVO Donji Miholjac</derivirana_varijabla>
  </DomainObject.Predmet.ProtustrankaWithAdress>
  <DomainObject.Predmet.ProtustrankaWithAdressOIB>
    <izvorni_sadrzaj>IPK RIBNJIČARSTVO / - IPK RIBNJIČARSTVO, Donji Miholjac</izvorni_sadrzaj>
    <derivirana_varijabla naziv="DomainObject.Predmet.ProtustrankaWithAdressOIB_1">IPK RIBNJIČARSTVO / - IPK RIBNJIČARSTVO, Donji Miholjac</derivirana_varijabla>
  </DomainObject.Predmet.ProtustrankaWithAdressOIB>
  <DomainObject.Predmet.ProtustrankaNazivFormated>
    <izvorni_sadrzaj>IPK RIBNJIČARSTVO / - IPK RIBNJIČARSTVO</izvorni_sadrzaj>
    <derivirana_varijabla naziv="DomainObject.Predmet.ProtustrankaNazivFormated_1">IPK RIBNJIČARSTVO / - IPK RIBNJIČARSTVO</derivirana_varijabla>
  </DomainObject.Predmet.ProtustrankaNazivFormated>
  <DomainObject.Predmet.ProtustrankaNazivFormatedOIB>
    <izvorni_sadrzaj>IPK RIBNJIČARSTVO / - IPK RIBNJIČARSTVO</izvorni_sadrzaj>
    <derivirana_varijabla naziv="DomainObject.Predmet.ProtustrankaNazivFormatedOIB_1">IPK RIBNJIČARSTVO / - IPK RIBNJIČARSTVO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UPRAVA - ANĐELKO OPAČAK - direktor / - UPRAVA - ANĐELKO OPAČAK - direktor</izvorni_sadrzaj>
    <derivirana_varijabla naziv="DomainObject.Predmet.StrankaFormated_1">  UPRAVA - ANĐELKO OPAČAK - direktor / - UPRAVA - ANĐELKO OPAČAK - direktor</derivirana_varijabla>
  </DomainObject.Predmet.StrankaFormated>
  <DomainObject.Predmet.StrankaFormatedOIB>
    <izvorni_sadrzaj>  UPRAVA - ANĐELKO OPAČAK - direktor / - UPRAVA - ANĐELKO OPAČAK - direktor</izvorni_sadrzaj>
    <derivirana_varijabla naziv="DomainObject.Predmet.StrankaFormatedOIB_1">  UPRAVA - ANĐELKO OPAČAK - direktor / - UPRAVA - ANĐELKO OPAČAK - direktor</derivirana_varijabla>
  </DomainObject.Predmet.StrankaFormatedOIB>
  <DomainObject.Predmet.StrankaFormatedWithAdress>
    <izvorni_sadrzaj> UPRAVA - ANĐELKO OPAČAK - direktor / - UPRAVA - ANĐELKO OPAČAK - direktor, Donji Miholjac</izvorni_sadrzaj>
    <derivirana_varijabla naziv="DomainObject.Predmet.StrankaFormatedWithAdress_1"> UPRAVA - ANĐELKO OPAČAK - direktor / - UPRAVA - ANĐELKO OPAČAK - direktor, Donji Miholjac</derivirana_varijabla>
  </DomainObject.Predmet.StrankaFormatedWithAdress>
  <DomainObject.Predmet.StrankaFormatedWithAdressOIB>
    <izvorni_sadrzaj> UPRAVA - ANĐELKO OPAČAK - direktor / - UPRAVA - ANĐELKO OPAČAK - direktor, Donji Miholjac</izvorni_sadrzaj>
    <derivirana_varijabla naziv="DomainObject.Predmet.StrankaFormatedWithAdressOIB_1"> UPRAVA - ANĐELKO OPAČAK - direktor / - UPRAVA - ANĐELKO OPAČAK - direktor, Donji Miholjac</derivirana_varijabla>
  </DomainObject.Predmet.StrankaFormatedWithAdressOIB>
  <DomainObject.Predmet.StrankaWithAdress>
    <izvorni_sadrzaj>UPRAVA - ANĐELKO OPAČAK - direktor / - UPRAVA - ANĐELKO OPAČAK - direktor Donji Miholjac</izvorni_sadrzaj>
    <derivirana_varijabla naziv="DomainObject.Predmet.StrankaWithAdress_1">UPRAVA - ANĐELKO OPAČAK - direktor / - UPRAVA - ANĐELKO OPAČAK - direktor Donji Miholjac</derivirana_varijabla>
  </DomainObject.Predmet.StrankaWithAdress>
  <DomainObject.Predmet.StrankaWithAdressOIB>
    <izvorni_sadrzaj>UPRAVA - ANĐELKO OPAČAK - direktor / - UPRAVA - ANĐELKO OPAČAK - direktor, Donji Miholjac</izvorni_sadrzaj>
    <derivirana_varijabla naziv="DomainObject.Predmet.StrankaWithAdressOIB_1">UPRAVA - ANĐELKO OPAČAK - direktor / - UPRAVA - ANĐELKO OPAČAK - direktor, Donji Miholjac</derivirana_varijabla>
  </DomainObject.Predmet.StrankaWithAdressOIB>
  <DomainObject.Predmet.StrankaNazivFormated>
    <izvorni_sadrzaj>UPRAVA - ANĐELKO OPAČAK - direktor / - UPRAVA - ANĐELKO OPAČAK - direktor</izvorni_sadrzaj>
    <derivirana_varijabla naziv="DomainObject.Predmet.StrankaNazivFormated_1">UPRAVA - ANĐELKO OPAČAK - direktor / - UPRAVA - ANĐELKO OPAČAK - direktor</derivirana_varijabla>
  </DomainObject.Predmet.StrankaNazivFormated>
  <DomainObject.Predmet.StrankaNazivFormatedOIB>
    <izvorni_sadrzaj>UPRAVA - ANĐELKO OPAČAK - direktor / - UPRAVA - ANĐELKO OPAČAK - direktor</izvorni_sadrzaj>
    <derivirana_varijabla naziv="DomainObject.Predmet.StrankaNazivFormatedOIB_1">UPRAVA - ANĐELKO OPAČAK - direktor / - UPRAVA - ANĐELKO OPAČAK - direktor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UPRAVA - ANĐELKO OPAČAK - direktor / - UPRAVA - ANĐELKO OPAČAK - direktor</item>
    </izvorni_sadrzaj>
    <derivirana_varijabla naziv="DomainObject.Predmet.StrankaListFormated_1">
      <item>UPRAVA - ANĐELKO OPAČAK - direktor / - UPRAVA - ANĐELKO OPAČAK - direktor</item>
    </derivirana_varijabla>
  </DomainObject.Predmet.StrankaListFormated>
  <DomainObject.Predmet.StrankaListFormatedOIB>
    <izvorni_sadrzaj>
      <item>UPRAVA - ANĐELKO OPAČAK - direktor / - UPRAVA - ANĐELKO OPAČAK - direktor</item>
    </izvorni_sadrzaj>
    <derivirana_varijabla naziv="DomainObject.Predmet.StrankaListFormatedOIB_1">
      <item>UPRAVA - ANĐELKO OPAČAK - direktor / - UPRAVA - ANĐELKO OPAČAK - direktor</item>
    </derivirana_varijabla>
  </DomainObject.Predmet.StrankaListFormatedOIB>
  <DomainObject.Predmet.StrankaListFormatedWithAdress>
    <izvorni_sadrzaj>
      <item>UPRAVA - ANĐELKO OPAČAK - direktor / - UPRAVA - ANĐELKO OPAČAK - direktor, Donji Miholjac</item>
    </izvorni_sadrzaj>
    <derivirana_varijabla naziv="DomainObject.Predmet.StrankaListFormatedWithAdress_1">
      <item>UPRAVA - ANĐELKO OPAČAK - direktor / - UPRAVA - ANĐELKO OPAČAK - direktor, Donji Miholjac</item>
    </derivirana_varijabla>
  </DomainObject.Predmet.StrankaListFormatedWithAdress>
  <DomainObject.Predmet.StrankaListFormatedWithAdressOIB>
    <izvorni_sadrzaj>
      <item>UPRAVA - ANĐELKO OPAČAK - direktor / - UPRAVA - ANĐELKO OPAČAK - direktor, Donji Miholjac</item>
    </izvorni_sadrzaj>
    <derivirana_varijabla naziv="DomainObject.Predmet.StrankaListFormatedWithAdressOIB_1">
      <item>UPRAVA - ANĐELKO OPAČAK - direktor / - UPRAVA - ANĐELKO OPAČAK - direktor, Donji Miholjac</item>
    </derivirana_varijabla>
  </DomainObject.Predmet.StrankaListFormatedWithAdressOIB>
  <DomainObject.Predmet.StrankaListNazivFormated>
    <izvorni_sadrzaj>
      <item>UPRAVA - ANĐELKO OPAČAK - direktor / - UPRAVA - ANĐELKO OPAČAK - direktor</item>
    </izvorni_sadrzaj>
    <derivirana_varijabla naziv="DomainObject.Predmet.StrankaListNazivFormated_1">
      <item>UPRAVA - ANĐELKO OPAČAK - direktor / - UPRAVA - ANĐELKO OPAČAK - direktor</item>
    </derivirana_varijabla>
  </DomainObject.Predmet.StrankaListNazivFormated>
  <DomainObject.Predmet.StrankaListNazivFormatedOIB>
    <izvorni_sadrzaj>
      <item>UPRAVA - ANĐELKO OPAČAK - direktor / - UPRAVA - ANĐELKO OPAČAK - direktor</item>
    </izvorni_sadrzaj>
    <derivirana_varijabla naziv="DomainObject.Predmet.StrankaListNazivFormatedOIB_1">
      <item>UPRAVA - ANĐELKO OPAČAK - direktor / - UPRAVA - ANĐELKO OPAČAK - direktor</item>
    </derivirana_varijabla>
  </DomainObject.Predmet.StrankaListNazivFormatedOIB>
  <DomainObject.Predmet.ProtuStrankaListFormated>
    <izvorni_sadrzaj>
      <item>IPK RIBNJIČARSTVO / - IPK RIBNJIČARSTVO</item>
    </izvorni_sadrzaj>
    <derivirana_varijabla naziv="DomainObject.Predmet.ProtuStrankaListFormated_1">
      <item>IPK RIBNJIČARSTVO / - IPK RIBNJIČARSTVO</item>
    </derivirana_varijabla>
  </DomainObject.Predmet.ProtuStrankaListFormated>
  <DomainObject.Predmet.ProtuStrankaListFormatedOIB>
    <izvorni_sadrzaj>
      <item>IPK RIBNJIČARSTVO / - IPK RIBNJIČARSTVO</item>
    </izvorni_sadrzaj>
    <derivirana_varijabla naziv="DomainObject.Predmet.ProtuStrankaListFormatedOIB_1">
      <item>IPK RIBNJIČARSTVO / - IPK RIBNJIČARSTVO</item>
    </derivirana_varijabla>
  </DomainObject.Predmet.ProtuStrankaListFormatedOIB>
  <DomainObject.Predmet.ProtuStrankaListFormatedWithAdress>
    <izvorni_sadrzaj>
      <item>IPK RIBNJIČARSTVO / - IPK RIBNJIČARSTVO, Donji Miholjac</item>
    </izvorni_sadrzaj>
    <derivirana_varijabla naziv="DomainObject.Predmet.ProtuStrankaListFormatedWithAdress_1">
      <item>IPK RIBNJIČARSTVO / - IPK RIBNJIČARSTVO, Donji Miholjac</item>
    </derivirana_varijabla>
  </DomainObject.Predmet.ProtuStrankaListFormatedWithAdress>
  <DomainObject.Predmet.ProtuStrankaListFormatedWithAdressOIB>
    <izvorni_sadrzaj>
      <item>IPK RIBNJIČARSTVO / - IPK RIBNJIČARSTVO, Donji Miholjac</item>
    </izvorni_sadrzaj>
    <derivirana_varijabla naziv="DomainObject.Predmet.ProtuStrankaListFormatedWithAdressOIB_1">
      <item>IPK RIBNJIČARSTVO / - IPK RIBNJIČARSTVO, Donji Miholjac</item>
    </derivirana_varijabla>
  </DomainObject.Predmet.ProtuStrankaListFormatedWithAdressOIB>
  <DomainObject.Predmet.ProtuStrankaListNazivFormated>
    <izvorni_sadrzaj>
      <item>IPK RIBNJIČARSTVO / - IPK RIBNJIČARSTVO</item>
    </izvorni_sadrzaj>
    <derivirana_varijabla naziv="DomainObject.Predmet.ProtuStrankaListNazivFormated_1">
      <item>IPK RIBNJIČARSTVO / - IPK RIBNJIČARSTVO</item>
    </derivirana_varijabla>
  </DomainObject.Predmet.ProtuStrankaListNazivFormated>
  <DomainObject.Predmet.ProtuStrankaListNazivFormatedOIB>
    <izvorni_sadrzaj>
      <item>IPK RIBNJIČARSTVO / - IPK RIBNJIČARSTVO</item>
    </izvorni_sadrzaj>
    <derivirana_varijabla naziv="DomainObject.Predmet.ProtuStrankaListNazivFormatedOIB_1">
      <item>IPK RIBNJIČARSTVO / - IPK RIBNJIČARSTVO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2018.</izvorni_sadrzaj>
    <derivirana_varijabla naziv="DomainObject.Datum_1">18. prosinca 2018.</derivirana_varijabla>
  </DomainObject.Datum>
  <DomainObject.PoslovniBrojDokumenta>
    <izvorni_sadrzaj>St-72/2002-150</izvorni_sadrzaj>
    <derivirana_varijabla naziv="DomainObject.PoslovniBrojDokumenta_1">St-72/2002-150</derivirana_varijabla>
  </DomainObject.PoslovniBrojDokumenta>
  <DomainObject.Predmet.StrankaIDrugi>
    <izvorni_sadrzaj>UPRAVA - ANĐELKO OPAČAK - direktor / - UPRAVA - ANĐELKO OPAČAK - direktor</izvorni_sadrzaj>
    <derivirana_varijabla naziv="DomainObject.Predmet.StrankaIDrugi_1">UPRAVA - ANĐELKO OPAČAK - direktor / - UPRAVA - ANĐELKO OPAČAK - direktor</derivirana_varijabla>
  </DomainObject.Predmet.StrankaIDrugi>
  <DomainObject.Predmet.ProtustrankaIDrugi>
    <izvorni_sadrzaj>IPK RIBNJIČARSTVO / - IPK RIBNJIČARSTVO</izvorni_sadrzaj>
    <derivirana_varijabla naziv="DomainObject.Predmet.ProtustrankaIDrugi_1">IPK RIBNJIČARSTVO / - IPK RIBNJIČARSTVO</derivirana_varijabla>
  </DomainObject.Predmet.ProtustrankaIDrugi>
  <DomainObject.Predmet.StrankaIDrugiAdressOIB>
    <izvorni_sadrzaj>UPRAVA - ANĐELKO OPAČAK - direktor / - UPRAVA - ANĐELKO OPAČAK - direktor, Donji Miholjac</izvorni_sadrzaj>
    <derivirana_varijabla naziv="DomainObject.Predmet.StrankaIDrugiAdressOIB_1">UPRAVA - ANĐELKO OPAČAK - direktor / - UPRAVA - ANĐELKO OPAČAK - direktor, Donji Miholjac</derivirana_varijabla>
  </DomainObject.Predmet.StrankaIDrugiAdressOIB>
  <DomainObject.Predmet.ProtustrankaIDrugiAdressOIB>
    <izvorni_sadrzaj>IPK RIBNJIČARSTVO / - IPK RIBNJIČARSTVO, Donji Miholjac</izvorni_sadrzaj>
    <derivirana_varijabla naziv="DomainObject.Predmet.ProtustrankaIDrugiAdressOIB_1">IPK RIBNJIČARSTVO / - IPK RIBNJIČARSTVO,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listopada 2002.</izvorni_sadrzaj>
    <derivirana_varijabla naziv="DomainObject.Predmet.OdlukaRjesenje.DatumDonosenjaOdluke_1">16. listopada 2002.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St-72/2002-0</izvorni_sadrzaj>
    <derivirana_varijabla naziv="DomainObject.Predmet.OdlukaRjesenje.Oznaka_1">St-72/2002-0</derivirana_varijabla>
  </DomainObject.Predmet.OdlukaRjesenje.Oznaka>
  <DomainObject.Predmet.SudioniciListNaziv>
    <izvorni_sadrzaj>
      <item>UPRAVA - ANĐELKO OPAČAK - direktor / - UPRAVA - ANĐELKO OPAČAK - direktor</item>
      <item>IPK RIBNJIČARSTVO / - IPK RIBNJIČARSTVO</item>
    </izvorni_sadrzaj>
    <derivirana_varijabla naziv="DomainObject.Predmet.SudioniciListNaziv_1">
      <item>UPRAVA - ANĐELKO OPAČAK - direktor / - UPRAVA - ANĐELKO OPAČAK - direktor</item>
      <item>IPK RIBNJIČARSTVO / - IPK RIBNJIČARSTVO</item>
    </derivirana_varijabla>
  </DomainObject.Predmet.SudioniciListNaziv>
  <DomainObject.Predmet.SudioniciListAdressOIB>
    <izvorni_sadrzaj>
      <item>UPRAVA - ANĐELKO OPAČAK - direktor / - UPRAVA - ANĐELKO OPAČAK - direktor, Donji Miholjac</item>
      <item>IPK RIBNJIČARSTVO / - IPK RIBNJIČARSTVO, Donji Miholjac</item>
    </izvorni_sadrzaj>
    <derivirana_varijabla naziv="DomainObject.Predmet.SudioniciListAdressOIB_1">
      <item>UPRAVA - ANĐELKO OPAČAK - direktor / - UPRAVA - ANĐELKO OPAČAK - direktor, Donji Miholjac</item>
      <item>IPK RIBNJIČARSTVO / - IPK RIBNJIČARSTVO, Donji Miholjac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</izvorni_sadrzaj>
    <derivirana_varijabla naziv="DomainObject.Predmet.SudioniciListNazivOIB_1"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rujna 2018.</izvorni_sadrzaj>
    <derivirana_varijabla naziv="DomainObject.Predmet.DatumZadnjeOdrzaneSudskeRadnje_1">27. rujna 2018.</derivirana_varijabla>
  </DomainObject.Predmet.DatumZadnjeOdrzaneSudskeRadnje>
  <DomainObject.PredzadnjaOdlukaIzPredmeta.DatumDonosenjaOdluke>
    <izvorni_sadrzaj>6. prosinca 2018.</izvorni_sadrzaj>
    <derivirana_varijabla naziv="DomainObject.PredzadnjaOdlukaIzPredmeta.DatumDonosenjaOdluke_1">6. prosinca 2018.</derivirana_varijabla>
  </DomainObject.PredzadnjaOdlukaIzPredmeta.DatumDonosenjaOdluke>
  <DomainObject.PredzadnjaOdlukaIzPredmeta.Oznaka>
    <izvorni_sadrzaj>St-72/2002-149</izvorni_sadrzaj>
    <derivirana_varijabla naziv="DomainObject.PredzadnjaOdlukaIzPredmeta.Oznaka_1">St-72/2002-149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EADE0B-DD1A-4BB2-A369-792A989A71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1174</properties:Words>
  <properties:Characters>6722</properties:Characters>
  <properties:Lines>157</properties:Lines>
  <properties:Paragraphs>40</properties:Paragraphs>
  <properties:TotalTime>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8025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2018-12-18T07:04:00Z</dcterms:created>
  <dc:creator>..</dc:creator>
  <cp:lastModifiedBy>Maja Kocijan</cp:lastModifiedBy>
  <cp:lastPrinted>2018-12-18T08:19:00Z</cp:lastPrinted>
  <dcterms:modified xmlns:xsi="http://www.w3.org/2001/XMLSchema-instance" xsi:type="dcterms:W3CDTF">2018-12-18T08:25:00Z</dcterms:modified>
  <cp:revision>8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St-72/2002-150 / Odluka - Rješenje - određivanje nagrade stečajnom upravitelju (Rješenje_-_KONAČNA_nagrada.docx)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