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cd93" w14:paraId="3a0cd93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F15119">
        <w:t>41</w:t>
      </w:r>
      <w:r w:rsidR="00172436">
        <w:t>/</w:t>
      </w:r>
      <w:r w:rsidR="00AB431B">
        <w:t>201</w:t>
      </w:r>
      <w:r w:rsidR="00F15119">
        <w:t>4</w:t>
      </w:r>
      <w:r w:rsidRPr="007D37BA">
        <w:t>-</w:t>
      </w:r>
      <w:r w:rsidR="00F15119">
        <w:t>115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F15119">
        <w:t>KEMOPLAST,</w:t>
      </w:r>
      <w:r w:rsidR="00F15119" w:rsidRPr="00521C2E">
        <w:t xml:space="preserve"> d.o.o. u stečaju,</w:t>
      </w:r>
      <w:r w:rsidR="00F15119">
        <w:t xml:space="preserve"> Poličnik,</w:t>
      </w:r>
      <w:r w:rsidR="00F15119" w:rsidRPr="00521C2E">
        <w:t xml:space="preserve"> </w:t>
      </w:r>
      <w:r w:rsidR="00F15119">
        <w:t>Poslovna zona Grabi bb</w:t>
      </w:r>
      <w:r w:rsidR="00F15119" w:rsidRPr="00521C2E">
        <w:t xml:space="preserve">, OIB: </w:t>
      </w:r>
      <w:r w:rsidR="00F15119">
        <w:t>89957073540</w:t>
      </w:r>
      <w:r w:rsidR="00F15119" w:rsidRPr="002E3910">
        <w:t xml:space="preserve">, </w:t>
      </w:r>
      <w:r w:rsidR="00F15119">
        <w:t>zastupane po stečajnoj upraviteljici Ivanki Bosotini</w:t>
      </w:r>
      <w:r w:rsidR="00CE35C9">
        <w:t>,</w:t>
      </w:r>
      <w:r w:rsidR="00B3534C" w:rsidRPr="007D37BA">
        <w:t xml:space="preserve"> </w:t>
      </w:r>
      <w:r w:rsidR="00A76899">
        <w:t xml:space="preserve">21. srpnja </w:t>
      </w:r>
      <w:r w:rsidR="00984DBD">
        <w:t>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>I</w:t>
      </w:r>
      <w:r w:rsidR="00F15119">
        <w:t>.</w:t>
      </w:r>
      <w:r w:rsidRPr="007D37BA">
        <w:t xml:space="preserve">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1511A6" w:rsidP="00A9193B" w:rsidR="00860C24" w:rsidRPr="007D37BA">
      <w:pPr>
        <w:ind w:firstLine="708"/>
        <w:jc w:val="center"/>
      </w:pPr>
      <w:r>
        <w:t>29. kolovoza</w:t>
      </w:r>
      <w:r w:rsidR="00C12769">
        <w:t xml:space="preserve"> 201</w:t>
      </w:r>
      <w:r w:rsidR="009F7F9D">
        <w:t>7</w:t>
      </w:r>
      <w:r w:rsidR="00860C24" w:rsidRPr="007D37BA">
        <w:t xml:space="preserve">. godine u </w:t>
      </w:r>
      <w:r w:rsidR="00F15119">
        <w:t>11,00</w:t>
      </w:r>
      <w:r w:rsidR="00860C24" w:rsidRPr="007D37BA">
        <w:t xml:space="preserve"> sati, koja će se održati u sudnici broj </w:t>
      </w:r>
      <w:r w:rsidR="003276DF">
        <w:t>26/</w:t>
      </w:r>
      <w:r w:rsidR="00860C24" w:rsidRPr="007D37BA">
        <w:t xml:space="preserve">I, Trgovačkog suda u Zadru, </w:t>
      </w:r>
      <w:r w:rsidR="003276DF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F15119" w:rsidP="00F15119" w:rsidR="00F15119" w:rsidRPr="007D37BA">
      <w:pPr>
        <w:ind w:firstLine="708"/>
        <w:jc w:val="both"/>
      </w:pPr>
      <w:r w:rsidRPr="007D37BA">
        <w:t>II</w:t>
      </w:r>
      <w:r>
        <w:t>.</w:t>
      </w:r>
      <w:r w:rsidRPr="007D37BA">
        <w:t xml:space="preserve"> Sazivanje skupštine </w:t>
      </w:r>
      <w:r w:rsidRPr="00926224">
        <w:t>predloži</w:t>
      </w:r>
      <w:r>
        <w:t xml:space="preserve">lo je </w:t>
      </w:r>
      <w:r w:rsidR="00A76899">
        <w:t>stečajni</w:t>
      </w:r>
      <w:r>
        <w:t xml:space="preserve"> vjerovnik CROATIA BANKA d.d. Zagreb, R. F. Mihanovića 9, OIB: 32247795989 sa sljedećim </w:t>
      </w:r>
      <w:r w:rsidRPr="007D37BA">
        <w:t>dnevnim redom:</w:t>
      </w:r>
    </w:p>
    <w:p w:rsidRDefault="00F15119" w:rsidP="00F15119" w:rsidR="00F15119" w:rsidRPr="007D37BA">
      <w:pPr>
        <w:ind w:firstLine="708"/>
        <w:jc w:val="both"/>
      </w:pPr>
    </w:p>
    <w:p w:rsidRDefault="00F15119" w:rsidP="00F15119" w:rsidR="00F15119" w:rsidRPr="007D37BA">
      <w:pPr>
        <w:numPr>
          <w:ilvl w:val="0"/>
          <w:numId w:val="4"/>
        </w:numPr>
        <w:jc w:val="both"/>
      </w:pPr>
      <w:r>
        <w:t>Razrješenje stečajne upraviteljice i imenovanje novog stečajnog upravitelja</w:t>
      </w:r>
      <w:r w:rsidRPr="007D37BA">
        <w:t xml:space="preserve"> </w:t>
      </w:r>
    </w:p>
    <w:p w:rsidRDefault="00F15119" w:rsidP="00F15119" w:rsidR="00F15119" w:rsidRPr="007D37BA">
      <w:pPr>
        <w:ind w:left="1070"/>
        <w:jc w:val="both"/>
      </w:pPr>
    </w:p>
    <w:p w:rsidRDefault="00F15119" w:rsidP="00F15119" w:rsidR="00F15119" w:rsidRPr="007D37BA">
      <w:pPr>
        <w:jc w:val="both"/>
      </w:pPr>
      <w:r w:rsidRPr="007D37BA">
        <w:tab/>
        <w:t>III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Default="00F15119" w:rsidP="00F15119" w:rsidR="00F15119" w:rsidRPr="007D37BA">
      <w:pPr>
        <w:jc w:val="both"/>
      </w:pPr>
    </w:p>
    <w:p w:rsidRDefault="00F15119" w:rsidP="00F15119" w:rsidR="00F15119" w:rsidRPr="007D37BA">
      <w:pPr>
        <w:jc w:val="both"/>
      </w:pPr>
      <w:r w:rsidRPr="007D37BA">
        <w:tab/>
        <w:t>IV</w:t>
      </w:r>
      <w:r>
        <w:t>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Default="00F15119" w:rsidP="00F15119" w:rsidR="00F15119" w:rsidRPr="007D37BA"/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A76899">
        <w:t>21. srpnja</w:t>
      </w:r>
      <w:r w:rsidR="00984DBD">
        <w:t xml:space="preserve">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2F7743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A76899" w:rsidP="00A05A1F" w:rsidR="00A05A1F" w:rsidRPr="007D37BA">
      <w:pPr>
        <w:numPr>
          <w:ilvl w:val="0"/>
          <w:numId w:val="2"/>
        </w:numPr>
      </w:pPr>
      <w:r>
        <w:t>stečajnoj</w:t>
      </w:r>
      <w:r w:rsidR="00A05A1F" w:rsidRPr="007D37BA">
        <w:t xml:space="preserve"> up</w:t>
      </w:r>
      <w:r>
        <w:t>raviteljici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511A6"/>
    <w:rsid w:val="0016321B"/>
    <w:rsid w:val="00172436"/>
    <w:rsid w:val="00181682"/>
    <w:rsid w:val="001F7388"/>
    <w:rsid w:val="00282E78"/>
    <w:rsid w:val="002B0E06"/>
    <w:rsid w:val="002F7743"/>
    <w:rsid w:val="003276DF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16B9"/>
    <w:rsid w:val="007E272E"/>
    <w:rsid w:val="007E3E5F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B608B"/>
    <w:rsid w:val="009D56F5"/>
    <w:rsid w:val="009F7F9D"/>
    <w:rsid w:val="00A05A1F"/>
    <w:rsid w:val="00A46C9F"/>
    <w:rsid w:val="00A56D1C"/>
    <w:rsid w:val="00A60C0F"/>
    <w:rsid w:val="00A76899"/>
    <w:rsid w:val="00A9193B"/>
    <w:rsid w:val="00AB431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D4CA0"/>
    <w:rsid w:val="00F1024E"/>
    <w:rsid w:val="00F15119"/>
    <w:rsid w:val="00F24B3E"/>
    <w:rsid w:val="00F50A0D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8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8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8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8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8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8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8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8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St-41/2014-105</izvorni_sadrzaj>
    <derivirana_varijabla naziv="DomainObject.Oznaka_1">St-41/2014-105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KALENDARU!</izvorni_sadrzaj>
    <derivirana_varijabla naziv="DomainObject.Predmet.PrimjedbaSuca_1">ORIGINAL SPISA U KALENDARU!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</izvorni_sadrzaj>
    <derivirana_varijabla naziv="DomainObject.Predmet.StrankaFormated_1">  FINA, Regionalni centar Zagreb; KOVINOPLASTIKA PISKAR MP, d.o.o u stečaju, Mengeš</derivirana_varijabla>
  </DomainObject.Predmet.StrankaFormated>
  <DomainObject.Predmet.StrankaFormatedOIB>
    <izvorni_sadrzaj>  FINA, Regionalni centar Zagreb, OIB 85821130368; KOVINOPLASTIKA PISKAR MP, d.o.o u stečaju, Mengeš</izvorni_sadrzaj>
    <derivirana_varijabla naziv="DomainObject.Predmet.StrankaFormatedOIB_1">  FINA, Regionalni centar Zagreb, OIB 85821130368; KOVINOPLASTIKA PISKAR MP, d.o.o u stečaju, Mengeš</derivirana_varijabla>
  </DomainObject.Predmet.StrankaFormatedOIB>
  <DomainObject.Predmet.StrankaFormatedWithAdress>
    <izvorni_sadrzaj> FINA, Regionalni centar Zagreb; KOVINOPLASTIKA PISKAR MP, d.o.o u stečaju, Mengeš</izvorni_sadrzaj>
    <derivirana_varijabla naziv="DomainObject.Predmet.StrankaFormatedWithAdress_1"> FINA, Regionalni centar Zagreb; KOVINOPLASTIKA PISKAR MP, d.o.o u stečaju, Mengeš</derivirana_varijabla>
  </DomainObject.Predmet.StrankaFormatedWithAdress>
  <DomainObject.Predmet.StrankaFormatedWithAdressOIB>
    <izvorni_sadrzaj> FINA, Regionalni centar Zagreb, OIB 85821130368; KOVINOPLASTIKA PISKAR MP, d.o.o u stečaju, Mengeš</izvorni_sadrzaj>
    <derivirana_varijabla naziv="DomainObject.Predmet.StrankaFormatedWithAdressOIB_1"> FINA, Regionalni centar Zagreb, OIB 85821130368; KOVINOPLASTIKA PISKAR MP, d.o.o u stečaju, Mengeš</derivirana_varijabla>
  </DomainObject.Predmet.StrankaFormatedWithAdressOIB>
  <DomainObject.Predmet.StrankaWithAdress>
    <izvorni_sadrzaj>FINA, Regionalni centar Zagreb ,KOVINOPLASTIKA PISKAR MP, d.o.o u stečaju, Mengeš </izvorni_sadrzaj>
    <derivirana_varijabla naziv="DomainObject.Predmet.StrankaWithAdress_1">FINA, Regionalni centar Zagreb ,KOVINOPLASTIKA PISKAR MP, d.o.o u stečaju, Mengeš </derivirana_varijabla>
  </DomainObject.Predmet.StrankaWithAdress>
  <DomainObject.Predmet.StrankaWithAdressOIB>
    <izvorni_sadrzaj>FINA, Regionalni centar Zagreb, OIB 85821130368,KOVINOPLASTIKA PISKAR MP, d.o.o u stečaju, Mengeš</izvorni_sadrzaj>
    <derivirana_varijabla naziv="DomainObject.Predmet.StrankaWithAdressOIB_1">FINA, Regionalni centar Zagreb, OIB 85821130368,KOVINOPLASTIKA PISKAR MP, d.o.o u stečaju, Mengeš</derivirana_varijabla>
  </DomainObject.Predmet.StrankaWithAdressOIB>
  <DomainObject.Predmet.StrankaNazivFormated>
    <izvorni_sadrzaj>FINA, Regionalni centar Zagreb,KOVINOPLASTIKA PISKAR MP, d.o.o u stečaju, Mengeš</izvorni_sadrzaj>
    <derivirana_varijabla naziv="DomainObject.Predmet.StrankaNazivFormated_1">FINA, Regionalni centar Zagreb,KOVINOPLASTIKA PISKAR MP, d.o.o u stečaju, Mengeš</derivirana_varijabla>
  </DomainObject.Predmet.StrankaNazivFormated>
  <DomainObject.Predmet.StrankaNazivFormatedOIB>
    <izvorni_sadrzaj>FINA, Regionalni centar Zagreb, OIB 85821130368,KOVINOPLASTIKA PISKAR MP, d.o.o u stečaju, Mengeš</izvorni_sadrzaj>
    <derivirana_varijabla naziv="DomainObject.Predmet.StrankaNazivFormatedOIB_1">FINA, Regionalni centar Zagreb, OIB 85821130368,KOVINOPLASTIKA PISKAR MP, d.o.o u stečaju, Mengeš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FINA, Regionalni centar Zagreb</item>
      <item>KOVINOPLASTIKA PISKAR MP, d.o.o u stečaju, Mengeš</item>
    </izvorni_sadrzaj>
    <derivirana_varijabla naziv="DomainObject.Predmet.StrankaListFormated_1">
      <item>FINA, Regionalni centar Zagreb</item>
      <item>KOVINOPLASTIKA PISKAR MP, d.o.o u stečaju, Mengeš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</izvorni_sadrzaj>
    <derivirana_varijabla naziv="DomainObject.Predmet.StrankaListFormatedOIB_1">
      <item>FINA, Regionalni centar Zagreb, OIB 85821130368</item>
      <item>KOVINOPLASTIKA PISKAR MP, d.o.o u stečaju, Mengeš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</izvorni_sadrzaj>
    <derivirana_varijabla naziv="DomainObject.Predmet.StrankaListFormatedWithAdress_1">
      <item>FINA, Regionalni centar Zagreb</item>
      <item>KOVINOPLASTIKA PISKAR MP, d.o.o u stečaju, Mengeš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</izvorni_sadrzaj>
    <derivirana_varijabla naziv="DomainObject.Predmet.StrankaListFormatedWithAdressOIB_1">
      <item>FINA, Regionalni centar Zagreb, OIB 85821130368</item>
      <item>KOVINOPLASTIKA PISKAR MP, d.o.o u stečaju, Mengeš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</izvorni_sadrzaj>
    <derivirana_varijabla naziv="DomainObject.Predmet.StrankaListNazivFormated_1">
      <item>FINA, Regionalni centar Zagreb</item>
      <item>KOVINOPLASTIKA PISKAR MP, d.o.o u stečaju, Mengeš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</izvorni_sadrzaj>
    <derivirana_varijabla naziv="DomainObject.Predmet.StrankaListNazivFormatedOIB_1">
      <item>FINA, Regionalni centar Zagreb, OIB 85821130368</item>
      <item>KOVINOPLASTIKA PISKAR MP, d.o.o u stečaju, Mengeš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St-41/2014-105</izvorni_sadrzaj>
    <derivirana_varijabla naziv="DomainObject.PoslovniBrojDokumenta_1">St-41/2014-105</derivirana_varijabla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</izvorni_sadrzaj>
    <derivirana_varijabla naziv="DomainObject.Predmet.SudioniciListNazivOIB_1">
      <item>, OIB 85821130368</item>
      <item>, OIB 89957073540</item>
      <item>, OIB 81654623800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990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2017-07-17T11:37:00Z</dcterms:created>
  <dc:creator>Korisnik</dc:creator>
  <cp:lastModifiedBy>Ardena Bajlo</cp:lastModifiedBy>
  <cp:lastPrinted>2017-05-04T07:59:00Z</cp:lastPrinted>
  <dcterms:modified xmlns:xsi="http://www.w3.org/2001/XMLSchema-instance" xsi:type="dcterms:W3CDTF">2017-07-21T12:22:00Z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St-41/2014-105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