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d8bb" w14:paraId="360d8bb" w:rsidRDefault="002E662B" w:rsidP="00794C33" w:rsidR="002E662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4419CC" w:rsidR="00975C90" w:rsidRPr="002E216C">
      <w:pPr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3 St-</w:t>
      </w:r>
      <w:r w:rsidR="005C6EF8">
        <w:rPr>
          <w:rFonts w:hAnsi="Times New Roman" w:ascii="Times New Roman"/>
        </w:rPr>
        <w:t>6503</w:t>
      </w:r>
      <w:r w:rsidR="00F40BFF" w:rsidRPr="002E216C">
        <w:rPr>
          <w:rFonts w:hAnsi="Times New Roman" w:ascii="Times New Roman"/>
        </w:rPr>
        <w:t>/</w:t>
      </w:r>
      <w:r w:rsidR="00C41834" w:rsidRPr="002E216C">
        <w:rPr>
          <w:rFonts w:hAnsi="Times New Roman" w:ascii="Times New Roman"/>
        </w:rPr>
        <w:t>1</w:t>
      </w:r>
      <w:r w:rsidR="007A0915" w:rsidRPr="002E216C">
        <w:rPr>
          <w:rFonts w:hAnsi="Times New Roman" w:ascii="Times New Roman"/>
        </w:rPr>
        <w:t>6</w:t>
      </w:r>
      <w:r w:rsidR="003B1887">
        <w:rPr>
          <w:rFonts w:hAnsi="Times New Roman" w:ascii="Times New Roman"/>
        </w:rPr>
        <w:t>-</w:t>
      </w:r>
      <w:r w:rsidR="005C6EF8">
        <w:rPr>
          <w:rFonts w:hAnsi="Times New Roman" w:ascii="Times New Roman"/>
        </w:rPr>
        <w:t>8</w:t>
      </w:r>
    </w:p>
    <w:p w:rsidRDefault="005939C6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DB5BC1" w:rsidRPr="002E216C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8728D" w:rsidR="0048728D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5C6EF8" w:rsidRPr="005C6EF8">
        <w:rPr>
          <w:rFonts w:hAnsi="Times New Roman" w:ascii="Times New Roman"/>
        </w:rPr>
        <w:t>SUTLA-BAĆA d.o.o., Zaprešić, Drage Kodrmana 2, OIB: 99883328772</w:t>
      </w:r>
      <w:r w:rsidRPr="002E216C">
        <w:rPr>
          <w:rFonts w:hAnsi="Times New Roman" w:ascii="Times New Roman"/>
        </w:rPr>
        <w:t xml:space="preserve">, </w:t>
      </w:r>
      <w:r w:rsidR="005C6EF8">
        <w:rPr>
          <w:rFonts w:hAnsi="Times New Roman" w:ascii="Times New Roman"/>
        </w:rPr>
        <w:t>27</w:t>
      </w:r>
      <w:r w:rsidR="00464385" w:rsidRPr="002E216C">
        <w:rPr>
          <w:rFonts w:hAnsi="Times New Roman" w:ascii="Times New Roman"/>
        </w:rPr>
        <w:t xml:space="preserve">. </w:t>
      </w:r>
      <w:r w:rsidR="006F5E9B">
        <w:rPr>
          <w:rFonts w:hAnsi="Times New Roman" w:ascii="Times New Roman"/>
        </w:rPr>
        <w:t>travnja</w:t>
      </w:r>
      <w:r w:rsidR="00A42972" w:rsidRPr="002E216C">
        <w:rPr>
          <w:rFonts w:hAnsi="Times New Roman" w:ascii="Times New Roman"/>
        </w:rPr>
        <w:t xml:space="preserve"> 2017</w:t>
      </w:r>
      <w:r w:rsidR="00464385" w:rsidRPr="002E216C">
        <w:rPr>
          <w:rFonts w:hAnsi="Times New Roman" w:ascii="Times New Roman"/>
        </w:rPr>
        <w:t xml:space="preserve">.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5C6EF8" w:rsidRPr="005C6EF8">
        <w:rPr>
          <w:rFonts w:hAnsi="Times New Roman" w:ascii="Times New Roman"/>
        </w:rPr>
        <w:t>SUTLA-BAĆA d.o.o., Zaprešić, Drage Kodrmana 2, OIB: 99883328772</w:t>
      </w:r>
      <w:r w:rsidRPr="002E216C">
        <w:rPr>
          <w:rFonts w:hAnsi="Times New Roman" w:ascii="Times New Roman"/>
        </w:rPr>
        <w:t xml:space="preserve">, </w:t>
      </w:r>
      <w:r w:rsidR="005C6EF8">
        <w:rPr>
          <w:rFonts w:hAnsi="Times New Roman" w:ascii="Times New Roman"/>
        </w:rPr>
        <w:t>27</w:t>
      </w:r>
      <w:r w:rsidRPr="002E216C">
        <w:rPr>
          <w:rFonts w:hAnsi="Times New Roman" w:ascii="Times New Roman"/>
        </w:rPr>
        <w:t xml:space="preserve">. </w:t>
      </w:r>
      <w:r w:rsidR="006F5E9B">
        <w:rPr>
          <w:rFonts w:hAnsi="Times New Roman" w:ascii="Times New Roman"/>
        </w:rPr>
        <w:t>travnja</w:t>
      </w:r>
      <w:r w:rsidRPr="002E216C">
        <w:rPr>
          <w:rFonts w:hAnsi="Times New Roman" w:ascii="Times New Roman"/>
        </w:rPr>
        <w:t xml:space="preserve"> 201</w:t>
      </w:r>
      <w:r w:rsidR="00A42972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u </w:t>
      </w:r>
      <w:r w:rsidR="00CC29B5" w:rsidRPr="002E216C">
        <w:rPr>
          <w:rFonts w:hAnsi="Times New Roman" w:ascii="Times New Roman"/>
        </w:rPr>
        <w:t>1</w:t>
      </w:r>
      <w:r w:rsidR="005C6EF8">
        <w:rPr>
          <w:rFonts w:hAnsi="Times New Roman" w:ascii="Times New Roman"/>
        </w:rPr>
        <w:t>2</w:t>
      </w:r>
      <w:r w:rsidR="00B35AFD" w:rsidRPr="002E216C">
        <w:rPr>
          <w:rFonts w:hAnsi="Times New Roman" w:ascii="Times New Roman"/>
        </w:rPr>
        <w:t>,</w:t>
      </w:r>
      <w:r w:rsidR="00967CFB">
        <w:rPr>
          <w:rFonts w:hAnsi="Times New Roman" w:ascii="Times New Roman"/>
        </w:rPr>
        <w:t>50</w:t>
      </w:r>
      <w:r w:rsidRPr="002E216C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F92F4F" w:rsidR="00464385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522953">
        <w:rPr>
          <w:rFonts w:hAnsi="Times New Roman" w:ascii="Times New Roman"/>
        </w:rPr>
        <w:t>Branko Petanjek</w:t>
      </w:r>
      <w:r w:rsidR="00482144" w:rsidRPr="00482144">
        <w:rPr>
          <w:rFonts w:hAnsi="Times New Roman" w:ascii="Times New Roman"/>
        </w:rPr>
        <w:t xml:space="preserve">, iz Zagreba, </w:t>
      </w:r>
      <w:r w:rsidR="00522953">
        <w:rPr>
          <w:rFonts w:hAnsi="Times New Roman" w:ascii="Times New Roman"/>
        </w:rPr>
        <w:t>Zemljakova 13</w:t>
      </w:r>
      <w:r w:rsidR="00482144" w:rsidRPr="00482144">
        <w:rPr>
          <w:rFonts w:hAnsi="Times New Roman" w:ascii="Times New Roman"/>
        </w:rPr>
        <w:t xml:space="preserve">, OIB: </w:t>
      </w:r>
      <w:r w:rsidR="00522953">
        <w:rPr>
          <w:rFonts w:hAnsi="Times New Roman" w:ascii="Times New Roman"/>
        </w:rPr>
        <w:t>65439233259.</w:t>
      </w:r>
    </w:p>
    <w:p w:rsidRDefault="00F92F4F" w:rsidP="00F92F4F" w:rsidR="00F92F4F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5C6EF8" w:rsidRPr="005C6EF8">
        <w:rPr>
          <w:rFonts w:hAnsi="Times New Roman" w:ascii="Times New Roman"/>
        </w:rPr>
        <w:t>SUTLA-BAĆA d.o.o., Zaprešić, Drage Kodrmana 2, OIB: 99883328772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5C6EF8" w:rsidRPr="005C6EF8">
        <w:rPr>
          <w:rFonts w:hAnsi="Times New Roman" w:ascii="Times New Roman"/>
        </w:rPr>
        <w:t>SUTLA-BAĆA d.o.o., Zaprešić, Drage Kodrmana 2, OIB: 99883328772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FINA, Regionalni centar Zagreb podnijela je </w:t>
      </w:r>
      <w:r w:rsidR="009E6F42">
        <w:rPr>
          <w:rFonts w:hAnsi="Times New Roman" w:ascii="Times New Roman"/>
        </w:rPr>
        <w:t>31</w:t>
      </w:r>
      <w:r w:rsidR="00F92F4F">
        <w:rPr>
          <w:rFonts w:hAnsi="Times New Roman" w:ascii="Times New Roman"/>
        </w:rPr>
        <w:t xml:space="preserve">. </w:t>
      </w:r>
      <w:r w:rsidR="009E6F42">
        <w:rPr>
          <w:rFonts w:hAnsi="Times New Roman" w:ascii="Times New Roman"/>
        </w:rPr>
        <w:t>prosinca</w:t>
      </w:r>
      <w:r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. prijedlog za otvaranje </w:t>
      </w:r>
      <w:r w:rsidR="00A9498D" w:rsidRPr="002E216C">
        <w:rPr>
          <w:rFonts w:hAnsi="Times New Roman" w:ascii="Times New Roman"/>
        </w:rPr>
        <w:t xml:space="preserve">skraćenog </w:t>
      </w:r>
      <w:r w:rsidRPr="002E216C">
        <w:rPr>
          <w:rFonts w:hAnsi="Times New Roman" w:ascii="Times New Roman"/>
        </w:rPr>
        <w:t xml:space="preserve">stečajnog postupka nad dužnikom </w:t>
      </w:r>
      <w:r w:rsidR="005C6EF8" w:rsidRPr="005C6EF8">
        <w:rPr>
          <w:rFonts w:hAnsi="Times New Roman" w:ascii="Times New Roman"/>
        </w:rPr>
        <w:t>SUTLA-BAĆA d.o.o., Zaprešić, Drage Kodrmana 2, OIB: 99883328772</w:t>
      </w:r>
      <w:r w:rsidR="001115CA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temeljem odredbe čl. </w:t>
      </w:r>
      <w:r w:rsidR="00A9498D" w:rsidRPr="002E216C">
        <w:rPr>
          <w:rFonts w:hAnsi="Times New Roman" w:ascii="Times New Roman"/>
        </w:rPr>
        <w:t>444</w:t>
      </w:r>
      <w:r w:rsidRPr="002E216C">
        <w:rPr>
          <w:rFonts w:hAnsi="Times New Roman" w:ascii="Times New Roman"/>
        </w:rPr>
        <w:t xml:space="preserve">. st. 1. Stečajnog zakona ("Narodne novine" broj 71/15-dalje SZ), </w:t>
      </w:r>
      <w:r w:rsidR="00DC2885" w:rsidRPr="002E216C">
        <w:rPr>
          <w:rFonts w:hAnsi="Times New Roman" w:ascii="Times New Roman"/>
        </w:rPr>
        <w:t xml:space="preserve">u kojem navodi da dužnik </w:t>
      </w:r>
      <w:r w:rsidR="007158D9">
        <w:rPr>
          <w:rFonts w:hAnsi="Times New Roman" w:ascii="Times New Roman"/>
        </w:rPr>
        <w:t>1</w:t>
      </w:r>
      <w:r w:rsidR="00DC2885"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rujna</w:t>
      </w:r>
      <w:r w:rsidR="00DC2885"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="00EA4BA8" w:rsidRPr="002E216C">
        <w:rPr>
          <w:rFonts w:hAnsi="Times New Roman" w:ascii="Times New Roman"/>
        </w:rPr>
        <w:t xml:space="preserve">. </w:t>
      </w:r>
      <w:r w:rsidR="00DC2885" w:rsidRPr="002E216C">
        <w:rPr>
          <w:rFonts w:hAnsi="Times New Roman" w:ascii="Times New Roman"/>
        </w:rPr>
        <w:t xml:space="preserve">u </w:t>
      </w:r>
      <w:r w:rsidR="00A92476" w:rsidRPr="002E216C">
        <w:rPr>
          <w:rFonts w:hAnsi="Times New Roman" w:ascii="Times New Roman"/>
        </w:rPr>
        <w:t>O</w:t>
      </w:r>
      <w:r w:rsidR="00DC2885" w:rsidRPr="002E216C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9E6F42">
        <w:rPr>
          <w:rFonts w:hAnsi="Times New Roman" w:ascii="Times New Roman"/>
        </w:rPr>
        <w:t>723</w:t>
      </w:r>
      <w:r w:rsidR="00DC2885" w:rsidRPr="002E216C">
        <w:rPr>
          <w:rFonts w:hAnsi="Times New Roman" w:ascii="Times New Roman"/>
        </w:rPr>
        <w:t xml:space="preserve"> dana u ukupnom iznosu od</w:t>
      </w:r>
      <w:r w:rsidR="00F92F4F">
        <w:rPr>
          <w:rFonts w:hAnsi="Times New Roman" w:ascii="Times New Roman"/>
        </w:rPr>
        <w:t xml:space="preserve"> </w:t>
      </w:r>
      <w:r w:rsidR="009E6F42">
        <w:rPr>
          <w:rFonts w:hAnsi="Times New Roman" w:ascii="Times New Roman"/>
        </w:rPr>
        <w:t>49.961,80</w:t>
      </w:r>
      <w:r w:rsidR="00DC2885" w:rsidRPr="002E216C">
        <w:rPr>
          <w:rFonts w:hAnsi="Times New Roman" w:ascii="Times New Roman"/>
        </w:rPr>
        <w:t xml:space="preserve"> kn</w:t>
      </w:r>
      <w:r w:rsidR="00A9498D" w:rsidRPr="002E216C">
        <w:rPr>
          <w:rFonts w:hAnsi="Times New Roman" w:ascii="Times New Roman"/>
        </w:rPr>
        <w:t>.</w:t>
      </w:r>
    </w:p>
    <w:p w:rsidRDefault="009E6F42" w:rsidP="00DC2885" w:rsidR="009E6F42">
      <w:pPr>
        <w:ind w:firstLine="720"/>
        <w:jc w:val="both"/>
        <w:rPr>
          <w:rFonts w:hAnsi="Times New Roman" w:ascii="Times New Roman"/>
        </w:rPr>
      </w:pPr>
    </w:p>
    <w:p w:rsidRDefault="009E6F42" w:rsidP="00DC2885" w:rsidR="009E6F4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Visokog trgovačkog suda Republike Hrvatske poslovni broj Su-1076/15 od 25. ožujka 2016. predmet je delegiran Trgovačkom sudu u Osijeku, Stalna služba u Slavonskom Brodu. Isti je rješenjem poslovni broj St-1336/16 od 21. rujna 2016. obustavio skraćeni stečajni postupak nad dužnikom budući da ga je dužnik izvijestio da je 9. svibnja 2016. podnio prijedlog za otvaranje stečajnog postupka Trgovačkom sudu u Zagrebu, primjenom općih odredbi Stečajnog zakona, pa da po ocjeni suda nisu ispunjeni uvjeti za istovremeno otvaranje i zaključenje skraćenog stečajnog postupka. Postupak je nastavljen primjenom općih odredbi Stečajnog zakona pod novim brojem St-6503/16</w:t>
      </w:r>
      <w:r w:rsidR="00280E3A">
        <w:rPr>
          <w:rFonts w:hAnsi="Times New Roman" w:ascii="Times New Roman"/>
        </w:rPr>
        <w:t>.</w:t>
      </w:r>
    </w:p>
    <w:p w:rsidRDefault="0054026A" w:rsidP="00A92476" w:rsidR="0054026A" w:rsidRPr="002E216C">
      <w:pPr>
        <w:jc w:val="both"/>
        <w:rPr>
          <w:rFonts w:hAnsi="Times New Roman" w:ascii="Times New Roman"/>
        </w:rPr>
      </w:pPr>
    </w:p>
    <w:p w:rsidRDefault="001115CA" w:rsidP="00CE5EF9" w:rsidR="00EA4BA8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lastRenderedPageBreak/>
        <w:t xml:space="preserve">Rješenjem ovog suda </w:t>
      </w:r>
      <w:r w:rsidR="004D1456" w:rsidRPr="002E216C">
        <w:rPr>
          <w:rFonts w:hAnsi="Times New Roman" w:ascii="Times New Roman"/>
        </w:rPr>
        <w:t xml:space="preserve">poslovni </w:t>
      </w:r>
      <w:r w:rsidRPr="002E216C">
        <w:rPr>
          <w:rFonts w:hAnsi="Times New Roman" w:ascii="Times New Roman"/>
        </w:rPr>
        <w:t xml:space="preserve">broj gornji od </w:t>
      </w:r>
      <w:r w:rsidR="00280E3A">
        <w:rPr>
          <w:rFonts w:hAnsi="Times New Roman" w:ascii="Times New Roman"/>
        </w:rPr>
        <w:t>13</w:t>
      </w:r>
      <w:r w:rsidR="0054026A" w:rsidRPr="002E216C">
        <w:rPr>
          <w:rFonts w:hAnsi="Times New Roman" w:ascii="Times New Roman"/>
        </w:rPr>
        <w:t>.</w:t>
      </w:r>
      <w:r w:rsidR="00056AB5">
        <w:rPr>
          <w:rFonts w:hAnsi="Times New Roman" w:ascii="Times New Roman"/>
        </w:rPr>
        <w:t xml:space="preserve"> </w:t>
      </w:r>
      <w:r w:rsidR="00280E3A">
        <w:rPr>
          <w:rFonts w:hAnsi="Times New Roman" w:ascii="Times New Roman"/>
        </w:rPr>
        <w:t>siječnja</w:t>
      </w:r>
      <w:r w:rsidRPr="002E216C">
        <w:rPr>
          <w:rFonts w:hAnsi="Times New Roman" w:ascii="Times New Roman"/>
        </w:rPr>
        <w:t xml:space="preserve"> 201</w:t>
      </w:r>
      <w:r w:rsidR="00280E3A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>. pokrenut je prethodni postupak radi utvrđivanja uvjeta za otvaranje stečajnog pos</w:t>
      </w:r>
      <w:r w:rsidR="00DC2885" w:rsidRPr="002E216C">
        <w:rPr>
          <w:rFonts w:hAnsi="Times New Roman" w:ascii="Times New Roman"/>
        </w:rPr>
        <w:t xml:space="preserve">tupka sukladno odredbi čl. </w:t>
      </w:r>
      <w:r w:rsidR="0029593A" w:rsidRPr="002E216C">
        <w:rPr>
          <w:rFonts w:hAnsi="Times New Roman" w:ascii="Times New Roman"/>
        </w:rPr>
        <w:t>115. st</w:t>
      </w:r>
      <w:r w:rsidR="00DC2885" w:rsidRPr="002E216C">
        <w:rPr>
          <w:rFonts w:hAnsi="Times New Roman" w:ascii="Times New Roman"/>
        </w:rPr>
        <w:t xml:space="preserve">. </w:t>
      </w:r>
      <w:r w:rsidR="00CE5EF9">
        <w:rPr>
          <w:rFonts w:hAnsi="Times New Roman" w:ascii="Times New Roman"/>
        </w:rPr>
        <w:t>1. SZ-a</w:t>
      </w:r>
      <w:r w:rsidR="00F26AB7">
        <w:rPr>
          <w:rFonts w:hAnsi="Times New Roman" w:ascii="Times New Roman"/>
        </w:rPr>
        <w:t>.</w:t>
      </w:r>
    </w:p>
    <w:p w:rsidRDefault="00F26AB7" w:rsidP="00CE5EF9" w:rsidR="00F26AB7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1A4C13" w:rsidR="00F64A74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Na ročištu održanom</w:t>
      </w:r>
      <w:r w:rsidR="00326545">
        <w:rPr>
          <w:rFonts w:hAnsi="Times New Roman" w:ascii="Times New Roman"/>
        </w:rPr>
        <w:t xml:space="preserve"> </w:t>
      </w:r>
      <w:r w:rsidR="00280E3A">
        <w:rPr>
          <w:rFonts w:hAnsi="Times New Roman" w:ascii="Times New Roman"/>
        </w:rPr>
        <w:t>13</w:t>
      </w:r>
      <w:r w:rsidR="0054026A" w:rsidRPr="002E216C">
        <w:rPr>
          <w:rFonts w:hAnsi="Times New Roman" w:ascii="Times New Roman"/>
        </w:rPr>
        <w:t xml:space="preserve">. </w:t>
      </w:r>
      <w:r w:rsidR="00280E3A">
        <w:rPr>
          <w:rFonts w:hAnsi="Times New Roman" w:ascii="Times New Roman"/>
        </w:rPr>
        <w:t>ožujka</w:t>
      </w:r>
      <w:r w:rsidRPr="002E216C">
        <w:rPr>
          <w:rFonts w:hAnsi="Times New Roman" w:ascii="Times New Roman"/>
        </w:rPr>
        <w:t xml:space="preserve"> 201</w:t>
      </w:r>
      <w:r w:rsidR="00280E3A">
        <w:rPr>
          <w:rFonts w:hAnsi="Times New Roman" w:ascii="Times New Roman"/>
        </w:rPr>
        <w:t>7</w:t>
      </w:r>
      <w:r w:rsidR="0054026A" w:rsidRPr="002E216C">
        <w:rPr>
          <w:rFonts w:hAnsi="Times New Roman" w:ascii="Times New Roman"/>
        </w:rPr>
        <w:t>.</w:t>
      </w:r>
      <w:r w:rsidR="00A92476" w:rsidRPr="002E216C">
        <w:rPr>
          <w:rFonts w:hAnsi="Times New Roman" w:ascii="Times New Roman"/>
        </w:rPr>
        <w:t>, u odsutnosti</w:t>
      </w:r>
      <w:r w:rsidR="0029593A" w:rsidRPr="002E216C">
        <w:rPr>
          <w:rFonts w:hAnsi="Times New Roman" w:ascii="Times New Roman"/>
        </w:rPr>
        <w:t xml:space="preserve"> uredno pozvanog</w:t>
      </w:r>
      <w:r w:rsidR="00056AB5">
        <w:rPr>
          <w:rFonts w:hAnsi="Times New Roman" w:ascii="Times New Roman"/>
        </w:rPr>
        <w:t xml:space="preserve"> predlagatelj</w:t>
      </w:r>
      <w:r w:rsidR="00A72FDE">
        <w:rPr>
          <w:rFonts w:hAnsi="Times New Roman" w:ascii="Times New Roman"/>
        </w:rPr>
        <w:t>a,</w:t>
      </w:r>
      <w:r w:rsidR="001A4C13">
        <w:rPr>
          <w:rFonts w:hAnsi="Times New Roman" w:ascii="Times New Roman"/>
        </w:rPr>
        <w:t xml:space="preserve"> a koji je podneskom od </w:t>
      </w:r>
      <w:r w:rsidR="00280E3A">
        <w:rPr>
          <w:rFonts w:hAnsi="Times New Roman" w:ascii="Times New Roman"/>
        </w:rPr>
        <w:t>17</w:t>
      </w:r>
      <w:r w:rsidR="001A4C13">
        <w:rPr>
          <w:rFonts w:hAnsi="Times New Roman" w:ascii="Times New Roman"/>
        </w:rPr>
        <w:t xml:space="preserve">. </w:t>
      </w:r>
      <w:r w:rsidR="00280E3A">
        <w:rPr>
          <w:rFonts w:hAnsi="Times New Roman" w:ascii="Times New Roman"/>
        </w:rPr>
        <w:t>siječnja</w:t>
      </w:r>
      <w:r w:rsidR="001A4C13">
        <w:rPr>
          <w:rFonts w:hAnsi="Times New Roman" w:ascii="Times New Roman"/>
        </w:rPr>
        <w:t xml:space="preserve"> 201</w:t>
      </w:r>
      <w:r w:rsidR="00280E3A">
        <w:rPr>
          <w:rFonts w:hAnsi="Times New Roman" w:ascii="Times New Roman"/>
        </w:rPr>
        <w:t>7</w:t>
      </w:r>
      <w:r w:rsidR="001A4C13">
        <w:rPr>
          <w:rFonts w:hAnsi="Times New Roman" w:ascii="Times New Roman"/>
        </w:rPr>
        <w:t>.</w:t>
      </w:r>
      <w:r w:rsidR="00280E3A">
        <w:rPr>
          <w:rFonts w:hAnsi="Times New Roman" w:ascii="Times New Roman"/>
        </w:rPr>
        <w:t>, dužni je</w:t>
      </w:r>
      <w:r w:rsidR="001A4C13">
        <w:rPr>
          <w:rFonts w:hAnsi="Times New Roman" w:ascii="Times New Roman"/>
        </w:rPr>
        <w:t xml:space="preserve"> naveo da </w:t>
      </w:r>
      <w:r w:rsidR="00280E3A">
        <w:rPr>
          <w:rFonts w:hAnsi="Times New Roman" w:ascii="Times New Roman"/>
        </w:rPr>
        <w:t xml:space="preserve">nema nikakvu imovinu, bilo pokretnine bilo nekretnine, a također da nema zaposlenika, te je suglasan sa otvaranjem stečajnog postupka. </w:t>
      </w:r>
    </w:p>
    <w:p w:rsidRDefault="00F64A74" w:rsidP="001A4C13" w:rsidR="00F64A74">
      <w:pPr>
        <w:ind w:firstLine="720"/>
        <w:jc w:val="both"/>
        <w:rPr>
          <w:rFonts w:hAnsi="Times New Roman" w:ascii="Times New Roman"/>
        </w:rPr>
      </w:pPr>
    </w:p>
    <w:p w:rsidRDefault="00F64A74" w:rsidP="001A4C13" w:rsidR="00280E3A">
      <w:pPr>
        <w:ind w:firstLine="720"/>
        <w:jc w:val="both"/>
        <w:rPr>
          <w:rFonts w:hAnsi="Times New Roman" w:ascii="Times New Roman"/>
        </w:rPr>
      </w:pPr>
      <w:r w:rsidRPr="00F64A74">
        <w:rPr>
          <w:rFonts w:hAnsi="Times New Roman" w:ascii="Times New Roman"/>
        </w:rPr>
        <w:t>Dakle iz navedenog proizlazi da imovina dužnika SUTLA-BAĆA d.o.o., Zaprešić, nije dovoljna ni za namirenje troškova stečajnog postupka.</w:t>
      </w:r>
    </w:p>
    <w:p w:rsidRDefault="00B02D87" w:rsidP="009F6FAA" w:rsidR="00B02D87" w:rsidRPr="002E216C">
      <w:pPr>
        <w:jc w:val="both"/>
        <w:rPr>
          <w:rFonts w:hAnsi="Times New Roman" w:ascii="Times New Roman"/>
        </w:rPr>
      </w:pPr>
    </w:p>
    <w:p w:rsidRDefault="00B02D87" w:rsidP="000C3F20" w:rsidR="000C3F2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Rješenjem ovog suda poslovni broj St-</w:t>
      </w:r>
      <w:r w:rsidR="00975C90">
        <w:rPr>
          <w:rFonts w:hAnsi="Times New Roman" w:ascii="Times New Roman"/>
        </w:rPr>
        <w:t>6503</w:t>
      </w:r>
      <w:r w:rsidR="006B52C1">
        <w:rPr>
          <w:rFonts w:hAnsi="Times New Roman" w:ascii="Times New Roman"/>
        </w:rPr>
        <w:t>/16</w:t>
      </w:r>
      <w:r w:rsidRPr="002E216C">
        <w:rPr>
          <w:rFonts w:hAnsi="Times New Roman" w:ascii="Times New Roman"/>
        </w:rPr>
        <w:t xml:space="preserve"> od </w:t>
      </w:r>
      <w:r w:rsidR="00975C90">
        <w:rPr>
          <w:rFonts w:hAnsi="Times New Roman" w:ascii="Times New Roman"/>
        </w:rPr>
        <w:t>13</w:t>
      </w:r>
      <w:r w:rsidRPr="002E216C">
        <w:rPr>
          <w:rFonts w:hAnsi="Times New Roman" w:ascii="Times New Roman"/>
        </w:rPr>
        <w:t>.</w:t>
      </w:r>
      <w:r w:rsidR="00537A9F" w:rsidRPr="002E216C">
        <w:rPr>
          <w:rFonts w:hAnsi="Times New Roman" w:ascii="Times New Roman"/>
        </w:rPr>
        <w:t xml:space="preserve"> </w:t>
      </w:r>
      <w:r w:rsidR="00975C90">
        <w:rPr>
          <w:rFonts w:hAnsi="Times New Roman" w:ascii="Times New Roman"/>
        </w:rPr>
        <w:t>ožujka</w:t>
      </w:r>
      <w:r w:rsidRPr="002E216C">
        <w:rPr>
          <w:rFonts w:hAnsi="Times New Roman" w:ascii="Times New Roman"/>
        </w:rPr>
        <w:t xml:space="preserve"> 201</w:t>
      </w:r>
      <w:r w:rsidR="006B52C1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975C90">
        <w:rPr>
          <w:rFonts w:hAnsi="Times New Roman" w:ascii="Times New Roman"/>
        </w:rPr>
        <w:t>10.000,00</w:t>
      </w:r>
      <w:r w:rsidRPr="002E216C">
        <w:rPr>
          <w:rFonts w:hAnsi="Times New Roman" w:ascii="Times New Roman"/>
        </w:rPr>
        <w:t xml:space="preserve"> kn na ime predujma za namirenje troškova pre</w:t>
      </w:r>
      <w:r w:rsidR="006628A7">
        <w:rPr>
          <w:rFonts w:hAnsi="Times New Roman" w:ascii="Times New Roman"/>
        </w:rPr>
        <w:t>t</w:t>
      </w:r>
      <w:r w:rsidRPr="002E216C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E216C">
        <w:rPr>
          <w:rFonts w:hAnsi="Times New Roman" w:ascii="Times New Roman"/>
        </w:rPr>
        <w:t xml:space="preserve">. Navedeno rješenje objavljeno je na e-Oglasnoj ploči ovog suda </w:t>
      </w:r>
      <w:r w:rsidR="00975C90">
        <w:rPr>
          <w:rFonts w:hAnsi="Times New Roman" w:ascii="Times New Roman"/>
        </w:rPr>
        <w:t>13</w:t>
      </w:r>
      <w:r w:rsidR="000C3F20" w:rsidRPr="002E216C">
        <w:rPr>
          <w:rFonts w:hAnsi="Times New Roman" w:ascii="Times New Roman"/>
        </w:rPr>
        <w:t xml:space="preserve">. </w:t>
      </w:r>
      <w:r w:rsidR="00975C90">
        <w:rPr>
          <w:rFonts w:hAnsi="Times New Roman" w:ascii="Times New Roman"/>
        </w:rPr>
        <w:t>ožujka</w:t>
      </w:r>
      <w:r w:rsidR="006B52C1">
        <w:rPr>
          <w:rFonts w:hAnsi="Times New Roman" w:ascii="Times New Roman"/>
        </w:rPr>
        <w:t xml:space="preserve"> 2017</w:t>
      </w:r>
      <w:r w:rsidR="000C3F20" w:rsidRPr="002E216C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</w:t>
      </w:r>
    </w:p>
    <w:p w:rsidRDefault="001115CA" w:rsidP="00F56224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Prema odredbi čl. </w:t>
      </w:r>
      <w:r w:rsidR="00F56224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E216C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E216C">
      <w:pPr>
        <w:jc w:val="both"/>
        <w:rPr>
          <w:rFonts w:hAnsi="Times New Roman" w:ascii="Times New Roman"/>
        </w:rPr>
      </w:pPr>
    </w:p>
    <w:p w:rsidRDefault="001115CA" w:rsidP="001115CA" w:rsidR="00F56224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Odredb</w:t>
      </w:r>
      <w:r w:rsidR="00F56224" w:rsidRPr="002E216C">
        <w:rPr>
          <w:rFonts w:hAnsi="Times New Roman" w:ascii="Times New Roman"/>
        </w:rPr>
        <w:t>om</w:t>
      </w:r>
      <w:r w:rsidRPr="002E216C">
        <w:rPr>
          <w:rFonts w:hAnsi="Times New Roman" w:ascii="Times New Roman"/>
        </w:rPr>
        <w:t xml:space="preserve"> čl. </w:t>
      </w:r>
      <w:r w:rsidR="00F56224" w:rsidRPr="002E216C">
        <w:rPr>
          <w:rFonts w:hAnsi="Times New Roman" w:ascii="Times New Roman"/>
        </w:rPr>
        <w:t>132</w:t>
      </w:r>
      <w:r w:rsidRPr="002E216C">
        <w:rPr>
          <w:rFonts w:hAnsi="Times New Roman" w:ascii="Times New Roman"/>
        </w:rPr>
        <w:t xml:space="preserve"> st. 1 SZ-a propis</w:t>
      </w:r>
      <w:r w:rsidR="00F56224" w:rsidRPr="002E216C">
        <w:rPr>
          <w:rFonts w:hAnsi="Times New Roman" w:ascii="Times New Roman"/>
        </w:rPr>
        <w:t xml:space="preserve">ano je </w:t>
      </w:r>
      <w:r w:rsidRPr="002E216C">
        <w:rPr>
          <w:rFonts w:hAnsi="Times New Roman" w:ascii="Times New Roman"/>
        </w:rPr>
        <w:t xml:space="preserve">da </w:t>
      </w:r>
      <w:r w:rsidR="00F56224" w:rsidRPr="002E216C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E216C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E216C">
        <w:rPr>
          <w:rFonts w:hAnsi="Times New Roman" w:ascii="Times New Roman"/>
        </w:rPr>
        <w:t>, a na izbor i imenovanje stečajnog upravitelja na odgov</w:t>
      </w:r>
      <w:r w:rsidR="00975C90">
        <w:rPr>
          <w:rFonts w:hAnsi="Times New Roman" w:ascii="Times New Roman"/>
        </w:rPr>
        <w:t>a</w:t>
      </w:r>
      <w:r w:rsidR="00906D58" w:rsidRPr="002E216C">
        <w:rPr>
          <w:rFonts w:hAnsi="Times New Roman" w:ascii="Times New Roman"/>
        </w:rPr>
        <w:t>rajući se način primjenjuju odre</w:t>
      </w:r>
      <w:r w:rsidR="009347FD">
        <w:rPr>
          <w:rFonts w:hAnsi="Times New Roman" w:ascii="Times New Roman"/>
        </w:rPr>
        <w:t>d</w:t>
      </w:r>
      <w:r w:rsidR="00906D58" w:rsidRPr="002E216C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E216C">
        <w:rPr>
          <w:rFonts w:hAnsi="Times New Roman" w:ascii="Times New Roman"/>
        </w:rPr>
        <w:t xml:space="preserve"> će se rješenje iz st. 1. i 2. </w:t>
      </w:r>
      <w:r w:rsidR="00906D58" w:rsidRPr="002E216C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E216C">
        <w:rPr>
          <w:rFonts w:hAnsi="Times New Roman" w:ascii="Times New Roman"/>
        </w:rPr>
        <w:t xml:space="preserve"> I. do IV. izreke rješenja.</w:t>
      </w:r>
      <w:r w:rsidR="00AC7B2F" w:rsidRPr="002E216C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E216C">
      <w:pPr>
        <w:jc w:val="both"/>
        <w:rPr>
          <w:rFonts w:hAnsi="Times New Roman" w:ascii="Times New Roman"/>
        </w:rPr>
      </w:pPr>
    </w:p>
    <w:p w:rsidRDefault="001115CA" w:rsidP="00E77E8D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522953">
        <w:rPr>
          <w:rFonts w:hAnsi="Times New Roman" w:ascii="Times New Roman"/>
        </w:rPr>
        <w:t>27</w:t>
      </w:r>
      <w:r w:rsidR="008D3258" w:rsidRPr="008D3258">
        <w:rPr>
          <w:rFonts w:hAnsi="Times New Roman" w:ascii="Times New Roman"/>
        </w:rPr>
        <w:t xml:space="preserve">. travnja 2017. </w:t>
      </w: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406FE8" w:rsidP="00406FE8" w:rsidR="009F6FA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77E8D">
        <w:rPr>
          <w:rFonts w:hAnsi="Times New Roman" w:ascii="Times New Roman"/>
        </w:rPr>
        <w:t>, v.r.</w:t>
      </w:r>
    </w:p>
    <w:p w:rsidRDefault="00E77E8D" w:rsidP="00406FE8" w:rsidR="00E77E8D">
      <w:pPr>
        <w:ind w:firstLine="720"/>
        <w:jc w:val="right"/>
        <w:rPr>
          <w:rFonts w:hAnsi="Times New Roman" w:ascii="Times New Roman"/>
        </w:rPr>
      </w:pPr>
    </w:p>
    <w:p w:rsidRDefault="00E77E8D" w:rsidP="00406FE8" w:rsidR="00E77E8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77E8D" w:rsidP="00406FE8" w:rsidR="00E77E8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77E8D" w:rsidP="00E77E8D" w:rsidR="00E0063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E662B" w:rsidP="00E77E8D" w:rsidR="002E662B" w:rsidRPr="002E216C">
      <w:pPr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p w:rsidRDefault="00630958" w:rsidP="00E77E8D" w:rsidR="00630958" w:rsidRPr="002E216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0063B" w:rsidR="00630958" w:rsidRPr="002E216C">
      <w:headerReference w:type="even" r:id="rId11"/>
      <w:headerReference w:type="default" r:id="rId12"/>
      <w:pgSz w:code="9" w:h="16838" w:w="11906"/>
      <w:pgMar w:gutter="0" w:footer="720" w:header="720" w:left="1418" w:bottom="1276" w:right="1418" w:top="42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16E" w:rsidR="00DE116E">
      <w:r>
        <w:separator/>
      </w:r>
    </w:p>
  </w:endnote>
  <w:endnote w:id="0" w:type="continuationSeparator">
    <w:p w:rsidRDefault="00DE116E" w:rsidR="00DE1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16E" w:rsidR="00DE116E">
      <w:r>
        <w:separator/>
      </w:r>
    </w:p>
  </w:footnote>
  <w:footnote w:id="0" w:type="continuationSeparator">
    <w:p w:rsidRDefault="00DE116E" w:rsidR="00DE11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E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C6EF8" w:rsidRPr="005C6EF8">
      <w:rPr>
        <w:rFonts w:hAnsi="Times New Roman" w:ascii="Times New Roman"/>
      </w:rPr>
      <w:t>6503/16-8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56AB5"/>
    <w:rsid w:val="0006036C"/>
    <w:rsid w:val="00072634"/>
    <w:rsid w:val="000818FB"/>
    <w:rsid w:val="00081DEC"/>
    <w:rsid w:val="000925C5"/>
    <w:rsid w:val="000A1405"/>
    <w:rsid w:val="000A297D"/>
    <w:rsid w:val="000A4A3C"/>
    <w:rsid w:val="000A7197"/>
    <w:rsid w:val="000B1278"/>
    <w:rsid w:val="000C3F20"/>
    <w:rsid w:val="000C5116"/>
    <w:rsid w:val="000C6183"/>
    <w:rsid w:val="001056B0"/>
    <w:rsid w:val="001115CA"/>
    <w:rsid w:val="001314E4"/>
    <w:rsid w:val="00134BF2"/>
    <w:rsid w:val="00136E8B"/>
    <w:rsid w:val="00143AC7"/>
    <w:rsid w:val="00163F44"/>
    <w:rsid w:val="00171C12"/>
    <w:rsid w:val="00180A62"/>
    <w:rsid w:val="00192133"/>
    <w:rsid w:val="001A4C1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10247"/>
    <w:rsid w:val="002236A7"/>
    <w:rsid w:val="002267DA"/>
    <w:rsid w:val="00226E8F"/>
    <w:rsid w:val="00231C0F"/>
    <w:rsid w:val="002343E1"/>
    <w:rsid w:val="002458DD"/>
    <w:rsid w:val="002558C5"/>
    <w:rsid w:val="002575A9"/>
    <w:rsid w:val="00280E3A"/>
    <w:rsid w:val="00286107"/>
    <w:rsid w:val="002956B8"/>
    <w:rsid w:val="0029593A"/>
    <w:rsid w:val="002A192F"/>
    <w:rsid w:val="002A3EC8"/>
    <w:rsid w:val="002B6CFE"/>
    <w:rsid w:val="002E216C"/>
    <w:rsid w:val="002E662B"/>
    <w:rsid w:val="002F043B"/>
    <w:rsid w:val="002F2321"/>
    <w:rsid w:val="0031523D"/>
    <w:rsid w:val="00320B08"/>
    <w:rsid w:val="0032226F"/>
    <w:rsid w:val="00323C5A"/>
    <w:rsid w:val="00326545"/>
    <w:rsid w:val="003349AD"/>
    <w:rsid w:val="003365D2"/>
    <w:rsid w:val="0035051E"/>
    <w:rsid w:val="00367E50"/>
    <w:rsid w:val="003811DD"/>
    <w:rsid w:val="003812AA"/>
    <w:rsid w:val="0038396D"/>
    <w:rsid w:val="003A572A"/>
    <w:rsid w:val="003B1887"/>
    <w:rsid w:val="003C084D"/>
    <w:rsid w:val="003C1E35"/>
    <w:rsid w:val="003D2785"/>
    <w:rsid w:val="003E01D6"/>
    <w:rsid w:val="003F3EBF"/>
    <w:rsid w:val="003F5409"/>
    <w:rsid w:val="00405622"/>
    <w:rsid w:val="00406FE8"/>
    <w:rsid w:val="00417564"/>
    <w:rsid w:val="00433B70"/>
    <w:rsid w:val="004419CC"/>
    <w:rsid w:val="00447E54"/>
    <w:rsid w:val="00464385"/>
    <w:rsid w:val="004661FF"/>
    <w:rsid w:val="00466D65"/>
    <w:rsid w:val="004811AF"/>
    <w:rsid w:val="00482144"/>
    <w:rsid w:val="0048728D"/>
    <w:rsid w:val="00491637"/>
    <w:rsid w:val="004B7D02"/>
    <w:rsid w:val="004D1456"/>
    <w:rsid w:val="004D38B6"/>
    <w:rsid w:val="004E3B75"/>
    <w:rsid w:val="004E7FE8"/>
    <w:rsid w:val="00500B0C"/>
    <w:rsid w:val="00503749"/>
    <w:rsid w:val="00505D18"/>
    <w:rsid w:val="00513210"/>
    <w:rsid w:val="0051510F"/>
    <w:rsid w:val="00522953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21B9"/>
    <w:rsid w:val="005A30D9"/>
    <w:rsid w:val="005A4334"/>
    <w:rsid w:val="005A5847"/>
    <w:rsid w:val="005B5ECF"/>
    <w:rsid w:val="005C11E3"/>
    <w:rsid w:val="005C4796"/>
    <w:rsid w:val="005C6EF8"/>
    <w:rsid w:val="005E3D53"/>
    <w:rsid w:val="00630958"/>
    <w:rsid w:val="00637330"/>
    <w:rsid w:val="006375A3"/>
    <w:rsid w:val="006501F2"/>
    <w:rsid w:val="00652FE7"/>
    <w:rsid w:val="006628A7"/>
    <w:rsid w:val="00671C84"/>
    <w:rsid w:val="00677AC3"/>
    <w:rsid w:val="00694D53"/>
    <w:rsid w:val="006B52C1"/>
    <w:rsid w:val="006C6155"/>
    <w:rsid w:val="006C7F6C"/>
    <w:rsid w:val="006D2246"/>
    <w:rsid w:val="006D70FA"/>
    <w:rsid w:val="006E12B0"/>
    <w:rsid w:val="006E1FD3"/>
    <w:rsid w:val="006E23F4"/>
    <w:rsid w:val="006F5E9B"/>
    <w:rsid w:val="0070436B"/>
    <w:rsid w:val="00705993"/>
    <w:rsid w:val="007077A1"/>
    <w:rsid w:val="007158D9"/>
    <w:rsid w:val="00735736"/>
    <w:rsid w:val="00737A4B"/>
    <w:rsid w:val="0077105E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7F6E41"/>
    <w:rsid w:val="00804F6F"/>
    <w:rsid w:val="0081479D"/>
    <w:rsid w:val="00825007"/>
    <w:rsid w:val="00830AD4"/>
    <w:rsid w:val="00840D37"/>
    <w:rsid w:val="00861DDE"/>
    <w:rsid w:val="00871286"/>
    <w:rsid w:val="0088479A"/>
    <w:rsid w:val="00890661"/>
    <w:rsid w:val="008B4C87"/>
    <w:rsid w:val="008B57BD"/>
    <w:rsid w:val="008C5622"/>
    <w:rsid w:val="008D3258"/>
    <w:rsid w:val="008D782F"/>
    <w:rsid w:val="008E0880"/>
    <w:rsid w:val="008E0EF7"/>
    <w:rsid w:val="008F061A"/>
    <w:rsid w:val="00901817"/>
    <w:rsid w:val="00906D58"/>
    <w:rsid w:val="009107AF"/>
    <w:rsid w:val="00917783"/>
    <w:rsid w:val="00926AB4"/>
    <w:rsid w:val="009347FD"/>
    <w:rsid w:val="00934A23"/>
    <w:rsid w:val="00940C93"/>
    <w:rsid w:val="009432E4"/>
    <w:rsid w:val="0094725F"/>
    <w:rsid w:val="0094799B"/>
    <w:rsid w:val="00965C09"/>
    <w:rsid w:val="00967CFB"/>
    <w:rsid w:val="00975C90"/>
    <w:rsid w:val="009B0EAB"/>
    <w:rsid w:val="009B4D5A"/>
    <w:rsid w:val="009C08D7"/>
    <w:rsid w:val="009C17C9"/>
    <w:rsid w:val="009C2E2C"/>
    <w:rsid w:val="009C3A1B"/>
    <w:rsid w:val="009E2896"/>
    <w:rsid w:val="009E6F42"/>
    <w:rsid w:val="009F6FAA"/>
    <w:rsid w:val="00A05200"/>
    <w:rsid w:val="00A20210"/>
    <w:rsid w:val="00A262E2"/>
    <w:rsid w:val="00A27C87"/>
    <w:rsid w:val="00A3091F"/>
    <w:rsid w:val="00A42972"/>
    <w:rsid w:val="00A47BCA"/>
    <w:rsid w:val="00A72FDE"/>
    <w:rsid w:val="00A7471F"/>
    <w:rsid w:val="00A76042"/>
    <w:rsid w:val="00A92476"/>
    <w:rsid w:val="00A9498D"/>
    <w:rsid w:val="00AA2646"/>
    <w:rsid w:val="00AB59EB"/>
    <w:rsid w:val="00AB77C2"/>
    <w:rsid w:val="00AC3A24"/>
    <w:rsid w:val="00AC4559"/>
    <w:rsid w:val="00AC55C7"/>
    <w:rsid w:val="00AC7B2F"/>
    <w:rsid w:val="00AD105D"/>
    <w:rsid w:val="00AF3093"/>
    <w:rsid w:val="00AF424C"/>
    <w:rsid w:val="00AF7971"/>
    <w:rsid w:val="00B01AD8"/>
    <w:rsid w:val="00B02BF5"/>
    <w:rsid w:val="00B02D87"/>
    <w:rsid w:val="00B07B8D"/>
    <w:rsid w:val="00B170C0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3F27"/>
    <w:rsid w:val="00C07402"/>
    <w:rsid w:val="00C156FD"/>
    <w:rsid w:val="00C25213"/>
    <w:rsid w:val="00C25A1D"/>
    <w:rsid w:val="00C3099F"/>
    <w:rsid w:val="00C32AD6"/>
    <w:rsid w:val="00C33F5C"/>
    <w:rsid w:val="00C41834"/>
    <w:rsid w:val="00C60A0C"/>
    <w:rsid w:val="00C61CA0"/>
    <w:rsid w:val="00C77B87"/>
    <w:rsid w:val="00C84297"/>
    <w:rsid w:val="00C92BB5"/>
    <w:rsid w:val="00CA5F89"/>
    <w:rsid w:val="00CB732E"/>
    <w:rsid w:val="00CC29B5"/>
    <w:rsid w:val="00CE253B"/>
    <w:rsid w:val="00CE5EF9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1C55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116E"/>
    <w:rsid w:val="00DE2309"/>
    <w:rsid w:val="00DF2519"/>
    <w:rsid w:val="00E0063B"/>
    <w:rsid w:val="00E05ABA"/>
    <w:rsid w:val="00E16F5D"/>
    <w:rsid w:val="00E20AFE"/>
    <w:rsid w:val="00E319FB"/>
    <w:rsid w:val="00E31AFD"/>
    <w:rsid w:val="00E56EAA"/>
    <w:rsid w:val="00E57739"/>
    <w:rsid w:val="00E57A13"/>
    <w:rsid w:val="00E72FA9"/>
    <w:rsid w:val="00E77E8D"/>
    <w:rsid w:val="00E938CB"/>
    <w:rsid w:val="00E95E49"/>
    <w:rsid w:val="00EA32D3"/>
    <w:rsid w:val="00EA4BA8"/>
    <w:rsid w:val="00EA5B3D"/>
    <w:rsid w:val="00EB0A74"/>
    <w:rsid w:val="00EB0C5C"/>
    <w:rsid w:val="00EB6E7E"/>
    <w:rsid w:val="00EC0CE9"/>
    <w:rsid w:val="00EC120B"/>
    <w:rsid w:val="00ED5DE4"/>
    <w:rsid w:val="00EE23B8"/>
    <w:rsid w:val="00EF18D0"/>
    <w:rsid w:val="00F1172A"/>
    <w:rsid w:val="00F23D6A"/>
    <w:rsid w:val="00F24042"/>
    <w:rsid w:val="00F26AB7"/>
    <w:rsid w:val="00F338B6"/>
    <w:rsid w:val="00F3644D"/>
    <w:rsid w:val="00F36606"/>
    <w:rsid w:val="00F40BFF"/>
    <w:rsid w:val="00F4129E"/>
    <w:rsid w:val="00F45317"/>
    <w:rsid w:val="00F47904"/>
    <w:rsid w:val="00F56224"/>
    <w:rsid w:val="00F6028A"/>
    <w:rsid w:val="00F62752"/>
    <w:rsid w:val="00F64A74"/>
    <w:rsid w:val="00F92F4F"/>
    <w:rsid w:val="00FC3737"/>
    <w:rsid w:val="00FC40FF"/>
    <w:rsid w:val="00FC553E"/>
    <w:rsid w:val="00FD77EA"/>
    <w:rsid w:val="00FE32DC"/>
    <w:rsid w:val="00FE565D"/>
    <w:rsid w:val="00FE63BC"/>
    <w:rsid w:val="00FE6B8A"/>
    <w:rsid w:val="00FF1CC7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0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C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C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C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0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C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C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C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C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6503</izvorni_sadrzaj>
    <derivirana_varijabla naziv="DomainObject.Predmet.Broj_1">6503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St-6503/2016</izvorni_sadrzaj>
    <derivirana_varijabla naziv="DomainObject.Predmet.OznakaBroj_1">St-6503/2016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SUTLA-BAĆA d.o.o. zastupanog po punomoćniku Željko Baća; Jasna Detelj</izvorni_sadrzaj>
    <derivirana_varijabla naziv="DomainObject.Predmet.ProtustrankaFormated_1">  SUTLA-BAĆA d.o.o. zastupanog po punomoćniku Željko Baća; Jasna Detelj</derivirana_varijabla>
  </DomainObject.Predmet.ProtustrankaFormated>
  <DomainObject.Predmet.ProtustrankaFormatedOIB>
    <izvorni_sadrzaj>  SUTLA-BAĆA d.o.o., OIB 99883328772 zastupanog po punomoćniku Željko Baća; Jasna Detelj</izvorni_sadrzaj>
    <derivirana_varijabla naziv="DomainObject.Predmet.ProtustrankaFormatedOIB_1">  SUTLA-BAĆA d.o.o., OIB 99883328772 zastupanog po punomoćniku Željko Baća; Jasna Detelj</derivirana_varijabla>
  </DomainObject.Predmet.ProtustrankaFormatedOIB>
  <DomainObject.Predmet.ProtustrankaFormatedWithAdress>
    <izvorni_sadrzaj> SUTLA-BAĆA d.o.o., Drage Kodrmana 2, 10290 Zaprešić zastupanog po punomoćniku Željko Baća; Jasna Detelj</izvorni_sadrzaj>
    <derivirana_varijabla naziv="DomainObject.Predmet.ProtustrankaFormatedWithAdress_1"> SUTLA-BAĆA d.o.o., Drage Kodrmana 2, 10290 Zaprešić zastupanog po punomoćniku Željko Baća; Jasna Detelj</derivirana_varijabla>
  </DomainObject.Predmet.ProtustrankaFormatedWithAdress>
  <DomainObject.Predmet.ProtustrankaFormatedWithAdressOIB>
    <izvorni_sadrzaj> SUTLA-BAĆA d.o.o., OIB 99883328772, Drage Kodrmana 2, 10290 Zaprešić zastupanog po punomoćniku Željko Baća; Jasna Detelj</izvorni_sadrzaj>
    <derivirana_varijabla naziv="DomainObject.Predmet.ProtustrankaFormatedWithAdressOIB_1"> SUTLA-BAĆA d.o.o., OIB 99883328772, Drage Kodrmana 2, 10290 Zaprešić zastupanog po punomoćniku Željko Baća; Jasna Detelj</derivirana_varijabla>
  </DomainObject.Predmet.ProtustrankaFormatedWithAdressOIB>
  <DomainObject.Predmet.ProtustrankaWithAdress>
    <izvorni_sadrzaj>SUTLA-BAĆA d.o.o. Drage Kodrmana 2, 10290 Zaprešić</izvorni_sadrzaj>
    <derivirana_varijabla naziv="DomainObject.Predmet.ProtustrankaWithAdress_1">SUTLA-BAĆA d.o.o. Drage Kodrmana 2, 10290 Zaprešić</derivirana_varijabla>
  </DomainObject.Predmet.ProtustrankaWithAdress>
  <DomainObject.Predmet.ProtustrankaWithAdressOIB>
    <izvorni_sadrzaj>SUTLA-BAĆA d.o.o., OIB 99883328772, Drage Kodrmana 2, 10290 Zaprešić</izvorni_sadrzaj>
    <derivirana_varijabla naziv="DomainObject.Predmet.ProtustrankaWithAdressOIB_1">SUTLA-BAĆA d.o.o., OIB 99883328772, Drage Kodrmana 2, 10290 Zaprešić</derivirana_varijabla>
  </DomainObject.Predmet.ProtustrankaWithAdressOIB>
  <DomainObject.Predmet.ProtustrankaNazivFormated>
    <izvorni_sadrzaj>SUTLA-BAĆA d.o.o.</izvorni_sadrzaj>
    <derivirana_varijabla naziv="DomainObject.Predmet.ProtustrankaNazivFormated_1">SUTLA-BAĆA d.o.o.</derivirana_varijabla>
  </DomainObject.Predmet.ProtustrankaNazivFormated>
  <DomainObject.Predmet.ProtustrankaNazivFormatedOIB>
    <izvorni_sadrzaj>SUTLA-BAĆA d.o.o., OIB 99883328772</izvorni_sadrzaj>
    <derivirana_varijabla naziv="DomainObject.Predmet.ProtustrankaNazivFormatedOIB_1">SUTLA-BAĆA d.o.o., OIB 99883328772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SUTLA-BAĆA d.o.o. zastupanog po punomoćniku Željko Baća; Jasna Detelj</item>
    </izvorni_sadrzaj>
    <derivirana_varijabla naziv="DomainObject.Predmet.ProtuStrankaListFormated_1">
      <item>SUTLA-BAĆA d.o.o. zastupanog po punomoćniku Željko Baća; Jasna Detelj</item>
    </derivirana_varijabla>
  </DomainObject.Predmet.ProtuStrankaListFormated>
  <DomainObject.Predmet.ProtuStrankaListFormatedOIB>
    <izvorni_sadrzaj>
      <item>SUTLA-BAĆA d.o.o., OIB 99883328772 zastupanog po punomoćniku Željko Baća; Jasna Detelj</item>
    </izvorni_sadrzaj>
    <derivirana_varijabla naziv="DomainObject.Predmet.ProtuStrankaListFormatedOIB_1">
      <item>SUTLA-BAĆA d.o.o., OIB 99883328772 zastupanog po punomoćniku Željko Baća; Jasna Detelj</item>
    </derivirana_varijabla>
  </DomainObject.Predmet.ProtuStrankaListFormatedOIB>
  <DomainObject.Predmet.ProtuStrankaListFormatedWithAdress>
    <izvorni_sadrzaj>
      <item>SUTLA-BAĆA d.o.o., Drage Kodrmana 2, 10290 Zaprešić zastupanog po punomoćniku Željko Baća; Jasna Detelj</item>
    </izvorni_sadrzaj>
    <derivirana_varijabla naziv="DomainObject.Predmet.ProtuStrankaListFormatedWithAdress_1">
      <item>SUTLA-BAĆA d.o.o., Drage Kodrmana 2, 10290 Zaprešić zastupanog po punomoćniku Željko Baća; Jasna Detelj</item>
    </derivirana_varijabla>
  </DomainObject.Predmet.ProtuStrankaListFormatedWithAdress>
  <DomainObject.Predmet.ProtuStrankaListFormatedWithAdressOIB>
    <izvorni_sadrzaj>
      <item>SUTLA-BAĆA d.o.o., OIB 99883328772, Drage Kodrmana 2, 10290 Zaprešić zastupanog po punomoćniku Željko Baća; Jasna Detelj</item>
    </izvorni_sadrzaj>
    <derivirana_varijabla naziv="DomainObject.Predmet.ProtuStrankaListFormatedWithAdressOIB_1">
      <item>SUTLA-BAĆA d.o.o., OIB 99883328772, Drage Kodrmana 2, 10290 Zaprešić zastupanog po punomoćniku Željko Baća; Jasna Detelj</item>
    </derivirana_varijabla>
  </DomainObject.Predmet.ProtuStrankaListFormatedWithAdressOIB>
  <DomainObject.Predmet.ProtuStrankaListNazivFormated>
    <izvorni_sadrzaj>
      <item>SUTLA-BAĆA d.o.o.</item>
    </izvorni_sadrzaj>
    <derivirana_varijabla naziv="DomainObject.Predmet.ProtuStrankaListNazivFormated_1">
      <item>SUTLA-BAĆA d.o.o.</item>
    </derivirana_varijabla>
  </DomainObject.Predmet.ProtuStrankaListNazivFormated>
  <DomainObject.Predmet.ProtuStrankaListNazivFormatedOIB>
    <izvorni_sadrzaj>
      <item>SUTLA-BAĆA d.o.o., OIB 99883328772</item>
    </izvorni_sadrzaj>
    <derivirana_varijabla naziv="DomainObject.Predmet.ProtuStrankaListNazivFormatedOIB_1">
      <item>SUTLA-BAĆA d.o.o., OIB 99883328772</item>
    </derivirana_varijabla>
  </DomainObject.Predmet.ProtuStrankaListNazivFormatedOIB>
  <DomainObject.Predmet.OstaliListFormated>
    <izvorni_sadrzaj>
      <item>Željko Baća punomoćnik sudionika u postupku SUTLA-BAĆA d.o.o.</item>
      <item>Jasna Detelj punomoćnik sudionika u postupku SUTLA-BAĆA d.o.o.</item>
    </izvorni_sadrzaj>
    <derivirana_varijabla naziv="DomainObject.Predmet.OstaliListFormated_1">
      <item>Željko Baća punomoćnik sudionika u postupku SUTLA-BAĆA d.o.o.</item>
      <item>Jasna Detelj punomoćnik sudionika u postupku SUTLA-BAĆA d.o.o.</item>
    </derivirana_varijabla>
  </DomainObject.Predmet.OstaliListFormated>
  <DomainObject.Predmet.OstaliListFormatedOIB>
    <izvorni_sadrzaj>
      <item>Željko Baća, OIB 22192818636 punomoćnik sudionika u postupku SUTLA-BAĆA d.o.o.</item>
      <item>Jasna Detelj, OIB 14930830051 punomoćnik sudionika u postupku SUTLA-BAĆA d.o.o.</item>
    </izvorni_sadrzaj>
    <derivirana_varijabla naziv="DomainObject.Predmet.OstaliListFormatedOIB_1">
      <item>Željko Baća, OIB 22192818636 punomoćnik sudionika u postupku SUTLA-BAĆA d.o.o.</item>
      <item>Jasna Detelj, OIB 14930830051 punomoćnik sudionika u postupku SUTLA-BAĆA d.o.o.</item>
    </derivirana_varijabla>
  </DomainObject.Predmet.OstaliListFormatedOIB>
  <DomainObject.Predmet.OstaliListFormatedWithAdress>
    <izvorni_sadrzaj>
      <item>Željko Baća, Maršala Tita 9, 10290 Zaprešić punomoćnik sudionika u postupku SUTLA-BAĆA d.o.o.</item>
      <item>Jasna Detelj, Hrastovac 12, 10000 Zagreb punomoćnik sudionika u postupku SUTLA-BAĆA d.o.o.</item>
    </izvorni_sadrzaj>
    <derivirana_varijabla naziv="DomainObject.Predmet.OstaliListFormatedWithAdress_1">
      <item>Željko Baća, Maršala Tita 9, 10290 Zaprešić punomoćnik sudionika u postupku SUTLA-BAĆA d.o.o.</item>
      <item>Jasna Detelj, Hrastovac 12, 10000 Zagreb punomoćnik sudionika u postupku SUTLA-BAĆA d.o.o.</item>
    </derivirana_varijabla>
  </DomainObject.Predmet.OstaliListFormatedWithAdress>
  <DomainObject.Predmet.OstaliListFormatedWithAdressOIB>
    <izvorni_sadrzaj>
      <item>Željko Baća, OIB 22192818636, Maršala Tita 9, 10290 Zaprešić punomoćnik sudionika u postupku SUTLA-BAĆA d.o.o.</item>
      <item>Jasna Detelj, OIB 14930830051, Hrastovac 12, 10000 Zagreb punomoćnik sudionika u postupku SUTLA-BAĆA d.o.o.</item>
    </izvorni_sadrzaj>
    <derivirana_varijabla naziv="DomainObject.Predmet.OstaliListFormatedWithAdressOIB_1">
      <item>Željko Baća, OIB 22192818636, Maršala Tita 9, 10290 Zaprešić punomoćnik sudionika u postupku SUTLA-BAĆA d.o.o.</item>
      <item>Jasna Detelj, OIB 14930830051, Hrastovac 12, 10000 Zagreb punomoćnik sudionika u postupku SUTLA-BAĆA d.o.o.</item>
    </derivirana_varijabla>
  </DomainObject.Predmet.OstaliListFormatedWithAdressOIB>
  <DomainObject.Predmet.OstaliListNazivFormated>
    <izvorni_sadrzaj>
      <item>Željko Baća</item>
      <item>Jasna Detelj</item>
    </izvorni_sadrzaj>
    <derivirana_varijabla naziv="DomainObject.Predmet.OstaliListNazivFormated_1">
      <item>Željko Baća</item>
      <item>Jasna Detelj</item>
    </derivirana_varijabla>
  </DomainObject.Predmet.OstaliListNazivFormated>
  <DomainObject.Predmet.OstaliListNazivFormatedOIB>
    <izvorni_sadrzaj>
      <item>Željko Baća, OIB 22192818636</item>
      <item>Jasna Detelj, OIB 14930830051</item>
    </izvorni_sadrzaj>
    <derivirana_varijabla naziv="DomainObject.Predmet.OstaliListNazivFormatedOIB_1">
      <item>Željko Baća, OIB 22192818636</item>
      <item>Jasna Detelj, OIB 14930830051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SUTLA-BAĆA d.o.o.</izvorni_sadrzaj>
    <derivirana_varijabla naziv="DomainObject.Predmet.ProtustrankaIDrugi_1">SUTLA-BAĆA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SUTLA-BAĆA d.o.o., OIB 99883328772, Drage Kodrmana 2, 10290 Zaprešić</izvorni_sadrzaj>
    <derivirana_varijabla naziv="DomainObject.Predmet.ProtustrankaIDrugiAdressOIB_1">SUTLA-BAĆA d.o.o., OIB 99883328772, Drage Kodrmana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SUTLA-BAĆA d.o.o.</item>
      <item>Željko Baća</item>
      <item>Jasna Detelj</item>
    </izvorni_sadrzaj>
    <derivirana_varijabla naziv="DomainObject.Predmet.SudioniciListNaziv_1">
      <item>FINA Regionalni centar Zagreb</item>
      <item>SUTLA-BAĆA d.o.o.</item>
      <item>Željko Baća</item>
      <item>Jasna Detelj</item>
    </derivirana_varijabla>
  </DomainObject.Predmet.SudioniciListNaziv>
  <DomainObject.Predmet.SudioniciListAdressOIB>
    <izvorni_sadrzaj>
      <item>FINA Regionalni centar Zagreb, OIB 85821130368, Trg svibanjskih žrtava 1995. 1,10000 Zagreb</item>
      <item>SUTLA-BAĆA d.o.o., OIB 99883328772, Drage Kodrmana 2,10290 Zaprešić</item>
      <item>Željko Baća, OIB 22192818636, Maršala Tita 9,10290 Zaprešić</item>
      <item>Jasna Detelj, OIB 14930830051, Hrastovac 12,10000 Zagreb</item>
    </izvorni_sadrzaj>
    <derivirana_varijabla naziv="DomainObject.Predmet.SudioniciListAdressOIB_1">
      <item>FINA Regionalni centar Zagreb, OIB 85821130368, Trg svibanjskih žrtava 1995. 1,10000 Zagreb</item>
      <item>SUTLA-BAĆA d.o.o., OIB 99883328772, Drage Kodrmana 2,10290 Zaprešić</item>
      <item>Željko Baća, OIB 22192818636, Maršala Tita 9,10290 Zaprešić</item>
      <item>Jasna Detelj, OIB 14930830051, Hrastovac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99883328772</item>
      <item>, OIB 22192818636</item>
      <item>, OIB 14930830051</item>
    </izvorni_sadrzaj>
    <derivirana_varijabla naziv="DomainObject.Predmet.SudioniciListNazivOIB_1">
      <item>, OIB 85821130368</item>
      <item>, OIB 99883328772</item>
      <item>, OIB 22192818636</item>
      <item>, OIB 14930830051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CE3CF-6C5D-4306-BA6C-C745C4282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806</properties:Words>
  <properties:Characters>4357</properties:Characters>
  <properties:Lines>101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2017-04-27T10:12:00Z</dcterms:created>
  <dc:creator>x</dc:creator>
  <cp:lastModifiedBy>Žana Livaja</cp:lastModifiedBy>
  <cp:lastPrinted>2017-04-27T10:48:00Z</cp:lastPrinted>
  <dcterms:modified xmlns:xsi="http://www.w3.org/2001/XMLSchema-instance" xsi:type="dcterms:W3CDTF">2017-04-27T10:49:00Z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