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70"/>
      </w:tblGrid>
      <w:tr w:rsidTr="00103073" w:rsidR="009407D9" w:rsidRPr="00C61EDF">
        <w:trPr>
          <w:trHeight w:val="1589"/>
        </w:trPr>
        <w:tc>
          <w:tcPr>
            <w:tcW w:type="dxa" w:w="3370"/>
            <w:vAlign w:val="center"/>
          </w:tcPr>
          <w:p w:rsidRDefault="009407D9" w:rsidP="00A66C00" w:rsidR="009407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407D9" w:rsidP="00A66C00" w:rsidR="009407D9" w:rsidRPr="00F24FD8">
            <w:pPr>
              <w:spacing w:before="100"/>
            </w:pPr>
            <w:r w:rsidRPr="00F24FD8">
              <w:t>REPUBLIKA HRVATSKA</w:t>
            </w:r>
          </w:p>
          <w:p w:rsidRDefault="009407D9" w:rsidP="00A66C00" w:rsidR="009407D9" w:rsidRPr="00F24FD8">
            <w:r w:rsidRPr="00F24FD8">
              <w:t>TRGOVAČKI SUD U SPLITU</w:t>
            </w:r>
          </w:p>
          <w:p w:rsidRDefault="009407D9" w:rsidP="00A66C00" w:rsidR="009407D9" w:rsidRPr="00F24FD8">
            <w:r w:rsidRPr="00F24FD8">
              <w:t>Split, Sukoišanska 6</w:t>
            </w:r>
          </w:p>
          <w:p w:rsidRDefault="009407D9" w:rsidP="00A66C00" w:rsidR="009407D9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630c7c8" w14:paraId="630c7c8" w:rsidRDefault="00FF05FA" w:rsidP="00103073" w:rsidR="00FF05FA" w:rsidRPr="00FF05FA">
      <w:pPr>
        <w:spacing w:after="240" w:before="28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103073" w:rsidR="0058272A">
      <w:pPr>
        <w:spacing w:after="240" w:before="28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7646CA" w:rsidRPr="007646CA">
        <w:t>u postupku radi naknade diobe stečajne mase iza STARINA d.o.o., OIB: 44873251504, Zagreb, Petrinjska 28</w:t>
      </w:r>
      <w:r w:rsidR="009407D9">
        <w:t>, 9. studenog 2017.</w:t>
      </w:r>
    </w:p>
    <w:p w:rsidRDefault="00E7102F" w:rsidP="00103073" w:rsidR="00912B79">
      <w:pPr>
        <w:spacing w:after="300" w:before="1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D34A49" w:rsidR="007646C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D34A49">
        <w:rPr>
          <w:rFonts w:eastAsia="Arial Unicode MS"/>
          <w:lang w:eastAsia="en-US"/>
        </w:rPr>
        <w:t xml:space="preserve"> </w:t>
      </w:r>
      <w:r w:rsidR="002A3A98">
        <w:rPr>
          <w:rFonts w:eastAsia="Arial Unicode MS"/>
          <w:lang w:eastAsia="en-US"/>
        </w:rPr>
        <w:t xml:space="preserve">I. Imovina stečajnog dužnika – motorni brod Adria, bruto tonaže 312, dužine 38,20 m, širine 8,40 m, pozivni znak 9A5891, upisan u upisnik brodova u Lučkoj kapetaniji Split, luka upisa Split, broj uloška 354, prodat će se u stečajnom postupku uz odgovarajuću primjenu pravila </w:t>
      </w:r>
      <w:r w:rsidR="00D34A49">
        <w:rPr>
          <w:rFonts w:eastAsia="Arial Unicode MS"/>
          <w:lang w:eastAsia="en-US"/>
        </w:rPr>
        <w:t>ovršnog postupka o ovrsi na nekretnini, a pravila o obustavi ovršnog postupka ne primjenjuju se.</w:t>
      </w:r>
    </w:p>
    <w:p w:rsidRDefault="00D34A49" w:rsidP="00103073" w:rsidR="00D34A49">
      <w:pPr>
        <w:spacing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II. Na imovini iz točke I. ove odluke postoji upisano razlučno pravo </w:t>
      </w:r>
      <w:r w:rsidR="00103073">
        <w:rPr>
          <w:rFonts w:eastAsia="Arial Unicode MS"/>
          <w:lang w:eastAsia="en-US"/>
        </w:rPr>
        <w:t>u korist Lučke uprave Split i Servisni centar Trogir d.o.o. Trogir.</w:t>
      </w:r>
    </w:p>
    <w:p w:rsidRDefault="00D34A49" w:rsidP="00103073" w:rsidR="00D34A49">
      <w:pPr>
        <w:spacing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III. Nalaže se Lučkoj kapetaniji Split izvršiti upis u upisnik zabilježbe rješenja o prodaji imovine opisane u točki I. izreke ovog rješenja.</w:t>
      </w:r>
    </w:p>
    <w:p w:rsidRDefault="00E7102F" w:rsidP="00103073" w:rsidR="00E7102F" w:rsidRPr="00E7102F">
      <w:pPr>
        <w:spacing w:after="18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7646CA" w:rsidP="00103073" w:rsidR="0085115A" w:rsidRPr="0085115A">
      <w:pPr>
        <w:ind w:firstLine="709"/>
        <w:jc w:val="both"/>
        <w:rPr>
          <w:rFonts w:eastAsiaTheme="minorHAnsi"/>
          <w:lang w:eastAsia="en-US"/>
        </w:rPr>
      </w:pPr>
      <w:r w:rsidRPr="007646CA">
        <w:rPr>
          <w:rFonts w:eastAsiaTheme="minorHAnsi"/>
          <w:lang w:eastAsia="en-US"/>
        </w:rPr>
        <w:t>Na prijedlog Financijske agencije, Regionalni centar Split, rješenjem ovog suda 22. St-566/2016 od 21. listopada 2016. godine otvoren je i zaključen stečajni postupak nad dužnikom STARINA d.o.o., OIB: 85240862991, Split, A. Stepinca 13, a temeljem odredbe čl. 431. i čl. 432. Stečajnog zakona (˝Narodne novine˝ broj 71/15; dalje: SZ). Istim rješenjem za stečajnog upravitelja imenovan je Ivan Gjurašić iz Zagreba, Petrinjska 28, OIB: 66025260916. Navedeno rješenje postalo je pravomoćno dana 8. studenog 2016. godine.</w:t>
      </w:r>
    </w:p>
    <w:p w:rsidRDefault="0085115A" w:rsidP="00103073" w:rsidR="0085115A">
      <w:pPr>
        <w:spacing w:before="2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 podnesenom prijedlogu za otvaranje redovnog stečajnog postupka stečajna pisarnica z</w:t>
      </w:r>
      <w:r w:rsidR="007646CA">
        <w:rPr>
          <w:rFonts w:eastAsiaTheme="minorHAnsi"/>
          <w:lang w:eastAsia="en-US"/>
        </w:rPr>
        <w:t>avela je spis pod novi broj St-540</w:t>
      </w:r>
      <w:r>
        <w:rPr>
          <w:rFonts w:eastAsiaTheme="minorHAnsi"/>
          <w:lang w:eastAsia="en-US"/>
        </w:rPr>
        <w:t xml:space="preserve">/2017, nakon čega je </w:t>
      </w:r>
      <w:r w:rsidRPr="0085115A">
        <w:rPr>
          <w:rFonts w:eastAsiaTheme="minorHAnsi"/>
          <w:lang w:eastAsia="en-US"/>
        </w:rPr>
        <w:t>rješenjem ovog suda 11. St-</w:t>
      </w:r>
      <w:r w:rsidR="007646CA">
        <w:rPr>
          <w:rFonts w:eastAsiaTheme="minorHAnsi"/>
          <w:lang w:eastAsia="en-US"/>
        </w:rPr>
        <w:t>5</w:t>
      </w:r>
      <w:r w:rsidRPr="0085115A">
        <w:rPr>
          <w:rFonts w:eastAsiaTheme="minorHAnsi"/>
          <w:lang w:eastAsia="en-US"/>
        </w:rPr>
        <w:t xml:space="preserve">40/2017 od </w:t>
      </w:r>
      <w:r w:rsidR="007646CA">
        <w:rPr>
          <w:rFonts w:eastAsiaTheme="minorHAnsi"/>
          <w:lang w:eastAsia="en-US"/>
        </w:rPr>
        <w:t>5. svibnja</w:t>
      </w:r>
      <w:r w:rsidRPr="0085115A">
        <w:rPr>
          <w:rFonts w:eastAsiaTheme="minorHAnsi"/>
          <w:lang w:eastAsia="en-US"/>
        </w:rPr>
        <w:t xml:space="preserve"> 2017. godine određen nastavak postupka radi naknadne diobe stečajne mase stečajnog dužnika </w:t>
      </w:r>
      <w:r w:rsidR="007646CA" w:rsidRPr="007646CA">
        <w:rPr>
          <w:rFonts w:eastAsiaTheme="minorHAnsi"/>
          <w:lang w:eastAsia="en-US"/>
        </w:rPr>
        <w:t>STARINA d.o.o., OIB: 85240862991, Split, A. Stepinca 13</w:t>
      </w:r>
      <w:r w:rsidR="007646CA">
        <w:rPr>
          <w:rFonts w:eastAsiaTheme="minorHAnsi"/>
          <w:lang w:eastAsia="en-US"/>
        </w:rPr>
        <w:t>.</w:t>
      </w:r>
    </w:p>
    <w:p w:rsidRDefault="00D34A49" w:rsidP="00103073" w:rsidR="00D34A49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 xml:space="preserve">Tijekom postupka, </w:t>
      </w:r>
      <w:r w:rsidRPr="00D34A49">
        <w:rPr>
          <w:rFonts w:eastAsia="Calibri"/>
          <w:lang w:eastAsia="en-US"/>
        </w:rPr>
        <w:t>utvrđeno je da u stečajnu masu ulaz</w:t>
      </w:r>
      <w:r w:rsidR="00103073">
        <w:rPr>
          <w:rFonts w:eastAsia="Calibri"/>
          <w:lang w:eastAsia="en-US"/>
        </w:rPr>
        <w:t>i brod opisan</w:t>
      </w:r>
      <w:r>
        <w:rPr>
          <w:rFonts w:eastAsia="Calibri"/>
          <w:lang w:eastAsia="en-US"/>
        </w:rPr>
        <w:t xml:space="preserve"> pod točkom I.</w:t>
      </w:r>
      <w:r w:rsidRPr="00D34A49">
        <w:rPr>
          <w:rFonts w:eastAsia="Calibri"/>
          <w:lang w:eastAsia="en-US"/>
        </w:rPr>
        <w:t xml:space="preserve"> izreke ovog rješenja. </w:t>
      </w:r>
      <w:r w:rsidR="00103073">
        <w:rPr>
          <w:rFonts w:eastAsia="Calibri"/>
          <w:lang w:eastAsia="en-US"/>
        </w:rPr>
        <w:t>Iz izvatka iz upisnika brodova razvidno je da je na predmetnom plovilu</w:t>
      </w:r>
      <w:r w:rsidRPr="00D34A49">
        <w:rPr>
          <w:rFonts w:eastAsia="Calibri"/>
          <w:lang w:eastAsia="en-US"/>
        </w:rPr>
        <w:t xml:space="preserve"> upisano razlučno pravo u korist</w:t>
      </w:r>
      <w:r w:rsidR="00103073" w:rsidRPr="00103073">
        <w:t xml:space="preserve"> </w:t>
      </w:r>
      <w:r w:rsidR="00103073" w:rsidRPr="00103073">
        <w:rPr>
          <w:rFonts w:eastAsia="Calibri"/>
          <w:lang w:eastAsia="en-US"/>
        </w:rPr>
        <w:t>Lučke uprave Split i Servisni centar Trogir d.o.o. Trogir.</w:t>
      </w:r>
    </w:p>
    <w:p w:rsidRDefault="00D34A49" w:rsidP="00103073" w:rsidR="00D34A49" w:rsidRPr="00D34A49">
      <w:pPr>
        <w:spacing w:before="240"/>
        <w:ind w:firstLine="709"/>
        <w:jc w:val="both"/>
        <w:rPr>
          <w:rFonts w:eastAsia="Calibri"/>
          <w:lang w:eastAsia="en-US"/>
        </w:rPr>
      </w:pPr>
      <w:r w:rsidRPr="00D34A49">
        <w:rPr>
          <w:rFonts w:eastAsia="Calibri"/>
          <w:lang w:eastAsia="en-US"/>
        </w:rPr>
        <w:lastRenderedPageBreak/>
        <w:t xml:space="preserve">Stečajni upravitelj predložio </w:t>
      </w:r>
      <w:r w:rsidR="00103073" w:rsidRPr="00D34A49">
        <w:rPr>
          <w:rFonts w:eastAsia="Calibri"/>
          <w:lang w:eastAsia="en-US"/>
        </w:rPr>
        <w:t xml:space="preserve">je </w:t>
      </w:r>
      <w:r w:rsidRPr="00D34A49">
        <w:rPr>
          <w:rFonts w:eastAsia="Calibri"/>
          <w:lang w:eastAsia="en-US"/>
        </w:rPr>
        <w:t xml:space="preserve">prodaju </w:t>
      </w:r>
      <w:r w:rsidR="00103073">
        <w:rPr>
          <w:rFonts w:eastAsia="Calibri"/>
          <w:lang w:eastAsia="en-US"/>
        </w:rPr>
        <w:t>predmetnog broda, radi čega je, a temeljem o</w:t>
      </w:r>
      <w:r w:rsidRPr="00D34A49">
        <w:rPr>
          <w:rFonts w:eastAsia="Calibri"/>
          <w:lang w:eastAsia="en-US"/>
        </w:rPr>
        <w:t>dredbe</w:t>
      </w:r>
      <w:r>
        <w:rPr>
          <w:rFonts w:eastAsia="Calibri"/>
          <w:lang w:eastAsia="en-US"/>
        </w:rPr>
        <w:t xml:space="preserve"> čl. 247. st. 1., 2. i 8. </w:t>
      </w:r>
      <w:r w:rsidRPr="00D34A49">
        <w:rPr>
          <w:rFonts w:eastAsia="Calibri"/>
          <w:lang w:eastAsia="en-US"/>
        </w:rPr>
        <w:t xml:space="preserve">Stečajnog zakona (˝Narodne novine˝ broj 71/15; dalje: SZ) </w:t>
      </w:r>
      <w:r w:rsidR="00103073">
        <w:rPr>
          <w:rFonts w:eastAsia="Calibri"/>
          <w:lang w:eastAsia="en-US"/>
        </w:rPr>
        <w:t>odlučeno</w:t>
      </w:r>
      <w:r w:rsidRPr="00D34A49">
        <w:rPr>
          <w:rFonts w:eastAsia="Calibri"/>
          <w:lang w:eastAsia="en-US"/>
        </w:rPr>
        <w:t xml:space="preserve"> kao u izreci ovog rješenja.</w:t>
      </w:r>
    </w:p>
    <w:p w:rsidRDefault="00103073" w:rsidP="00103073" w:rsidR="00B62AC3" w:rsidRPr="00F730CA">
      <w:pPr>
        <w:spacing w:before="30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456E0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9. studenog 2017.</w:t>
      </w:r>
    </w:p>
    <w:p w:rsidRDefault="00B62AC3" w:rsidP="00103073" w:rsidR="00B62AC3" w:rsidRPr="00F730CA">
      <w:pPr>
        <w:spacing w:before="3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7646CA" w:rsidP="0085115A" w:rsidR="00103073">
      <w:pPr>
        <w:jc w:val="both"/>
      </w:pPr>
      <w:r>
        <w:t xml:space="preserve">- stečajnom upravitelju </w:t>
      </w:r>
    </w:p>
    <w:p w:rsidRDefault="00103073" w:rsidP="0085115A" w:rsidR="00D34A49">
      <w:pPr>
        <w:jc w:val="both"/>
      </w:pPr>
      <w:r>
        <w:t>-</w:t>
      </w:r>
      <w:r w:rsidRPr="00103073">
        <w:t xml:space="preserve"> </w:t>
      </w:r>
      <w:r>
        <w:t>Lučka uprava Split</w:t>
      </w:r>
      <w:r w:rsidRPr="00103073">
        <w:t xml:space="preserve"> </w:t>
      </w:r>
    </w:p>
    <w:p w:rsidRDefault="00103073" w:rsidP="0085115A" w:rsidR="00103073">
      <w:pPr>
        <w:jc w:val="both"/>
      </w:pPr>
      <w:r>
        <w:t>-</w:t>
      </w:r>
      <w:r w:rsidRPr="00103073">
        <w:t xml:space="preserve"> Servisni centar Trogir d.o.o. Trogir.</w:t>
      </w:r>
    </w:p>
    <w:p w:rsidRDefault="00D34A49" w:rsidP="0085115A" w:rsidR="00D34A49">
      <w:pPr>
        <w:jc w:val="both"/>
      </w:pPr>
      <w:r>
        <w:t>- Lučkoj kapetaniji Split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2AD5">
      <w:rPr>
        <w:noProof/>
      </w:rPr>
      <w:t>2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7F0CC2">
      <w:t>-</w:t>
    </w:r>
    <w:r w:rsidR="007646CA">
      <w:t>5</w:t>
    </w:r>
    <w:r w:rsidR="0085115A">
      <w:t>40/2017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11. St</w:t>
    </w:r>
    <w:r w:rsidR="00F43259">
      <w:t>-</w:t>
    </w:r>
    <w:r w:rsidR="007646CA">
      <w:t>5</w:t>
    </w:r>
    <w:r w:rsidR="0085115A">
      <w:t>40/2017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03073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A3A9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7D9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AD5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4A49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2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A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2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A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8070E-4E04-4C3E-8F69-F82DE8F2B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456</properties:Words>
  <properties:Characters>2439</properties:Characters>
  <properties:Lines>54</properties:Lines>
  <properties:Paragraphs>26</properties:Paragraphs>
  <properties:TotalTime>186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2017-11-09T09:31:00Z</cp:lastPrinted>
  <dcterms:modified xmlns:xsi="http://www.w3.org/2001/XMLSchema-instance" xsi:type="dcterms:W3CDTF">2017-11-09T12:12:00Z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