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9335f" w14:paraId="3f9335f" w:rsidRDefault="007C6B24" w:rsidP="00FF194F" w:rsidR="00524570">
      <w:pPr>
        <w15:collapsed w:val="false"/>
      </w:pPr>
      <w:bookmarkStart w:name="_GoBack" w:id="0"/>
      <w:bookmarkEnd w:id="0"/>
      <w:r>
        <w:t xml:space="preserve">   </w:t>
      </w:r>
      <w:r w:rsidR="00AA1139">
        <w:t xml:space="preserve">  </w:t>
      </w:r>
      <w:r>
        <w:t xml:space="preserve"> </w:t>
      </w:r>
      <w:r w:rsidR="001010D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122F44" w:rsidR="005866EA" w:rsidRPr="002F3D5C">
        <w:tc>
          <w:tcPr>
            <w:tcW w:type="dxa" w:w="3060"/>
          </w:tcPr>
          <w:p w:rsidRDefault="005866EA" w:rsidP="005866EA" w:rsidR="005866EA" w:rsidRPr="002F3D5C">
            <w:r w:rsidRPr="002F3D5C">
              <w:t>REPUBLIKA HRVATSKA</w:t>
            </w:r>
          </w:p>
          <w:p w:rsidRDefault="005866EA" w:rsidP="005866EA" w:rsidR="005866EA" w:rsidRPr="002F3D5C">
            <w:r w:rsidRPr="002F3D5C">
              <w:t>Trgovački sud u Zagrebu</w:t>
            </w:r>
          </w:p>
          <w:p w:rsidRDefault="005866EA" w:rsidP="005866EA" w:rsidR="005866EA" w:rsidRPr="002F3D5C">
            <w:r w:rsidRPr="002F3D5C">
              <w:t>Zagreb, Amruševa 2/II</w:t>
            </w:r>
          </w:p>
        </w:tc>
      </w:tr>
    </w:tbl>
    <w:p w:rsidRDefault="00496897" w:rsidP="00702F9C" w:rsidR="00702F9C">
      <w:pPr>
        <w:jc w:val="right"/>
        <w:rPr>
          <w:lang w:val="pt-BR"/>
        </w:rPr>
      </w:pPr>
      <w:r>
        <w:rPr>
          <w:lang w:val="pt-BR"/>
        </w:rPr>
        <w:t>67</w:t>
      </w:r>
      <w:r w:rsidR="00702F9C" w:rsidRPr="00BF2229">
        <w:rPr>
          <w:lang w:val="pt-BR"/>
        </w:rPr>
        <w:t>.</w:t>
      </w:r>
      <w:r w:rsidR="007B08F4">
        <w:rPr>
          <w:lang w:val="pt-BR"/>
        </w:rPr>
        <w:t xml:space="preserve"> St-320/12</w:t>
      </w:r>
    </w:p>
    <w:p w:rsidRDefault="00702F9C" w:rsidP="00702F9C" w:rsidR="00702F9C" w:rsidRPr="00BF2229">
      <w:pPr>
        <w:jc w:val="right"/>
        <w:rPr>
          <w:lang w:val="pt-BR"/>
        </w:rPr>
      </w:pPr>
    </w:p>
    <w:p w:rsidRDefault="00702F9C" w:rsidP="00702F9C" w:rsidR="00702F9C" w:rsidRPr="00BF2229">
      <w:pPr>
        <w:jc w:val="center"/>
        <w:rPr>
          <w:lang w:val="pt-BR"/>
        </w:rPr>
      </w:pPr>
      <w:r w:rsidRPr="00BF2229">
        <w:rPr>
          <w:lang w:val="pt-BR"/>
        </w:rPr>
        <w:t>R E P U B L I K A  H R V A T S K A</w:t>
      </w:r>
    </w:p>
    <w:p w:rsidRDefault="00496897" w:rsidP="00702F9C" w:rsidR="00496897">
      <w:pPr>
        <w:jc w:val="center"/>
        <w:rPr>
          <w:lang w:val="pt-BR"/>
        </w:rPr>
      </w:pPr>
    </w:p>
    <w:p w:rsidRDefault="00702F9C" w:rsidP="00702F9C" w:rsidR="00702F9C" w:rsidRPr="00BF2229">
      <w:pPr>
        <w:jc w:val="center"/>
        <w:rPr>
          <w:lang w:val="pt-BR"/>
        </w:rPr>
      </w:pPr>
      <w:r w:rsidRPr="00BF2229">
        <w:rPr>
          <w:lang w:val="pt-BR"/>
        </w:rPr>
        <w:t>R J E Š E NJ E</w:t>
      </w:r>
    </w:p>
    <w:p w:rsidRDefault="00496897" w:rsidP="00702F9C" w:rsidR="00496897">
      <w:pPr>
        <w:tabs>
          <w:tab w:pos="6270" w:val="left"/>
        </w:tabs>
        <w:jc w:val="both"/>
        <w:rPr>
          <w:b/>
          <w:lang w:val="pt-BR"/>
        </w:rPr>
      </w:pPr>
    </w:p>
    <w:p w:rsidRDefault="00702F9C" w:rsidP="00702F9C" w:rsidR="00702F9C" w:rsidRPr="00BF2229">
      <w:pPr>
        <w:tabs>
          <w:tab w:pos="6270" w:val="left"/>
        </w:tabs>
        <w:jc w:val="both"/>
      </w:pPr>
      <w:r w:rsidRPr="00BF2229">
        <w:t>TRGOVAČKI SUD U ZAGREBU</w:t>
      </w:r>
      <w:r w:rsidR="00496897">
        <w:t>,</w:t>
      </w:r>
      <w:r w:rsidRPr="00BF2229">
        <w:t xml:space="preserve"> po sucu </w:t>
      </w:r>
      <w:r w:rsidR="00496897">
        <w:t>Gordanu Zubaku</w:t>
      </w:r>
      <w:r w:rsidRPr="00BF2229">
        <w:t>, u stečajnom postupku nad</w:t>
      </w:r>
      <w:r w:rsidR="00AA11D3">
        <w:t xml:space="preserve"> dužnikom</w:t>
      </w:r>
      <w:r w:rsidRPr="00BF2229">
        <w:t xml:space="preserve"> </w:t>
      </w:r>
      <w:r w:rsidR="00AA11D3" w:rsidRPr="00AA11D3">
        <w:rPr>
          <w:bCs/>
          <w:lang w:val="pt-BR"/>
        </w:rPr>
        <w:t>CONEX d.o.o. u stečaju, Zagreb, Kalinovica 3, OIB: 31578255419</w:t>
      </w:r>
      <w:r w:rsidRPr="00BF2229">
        <w:t xml:space="preserve">, </w:t>
      </w:r>
      <w:r w:rsidR="007B08F4">
        <w:t>14. ožujka 2018</w:t>
      </w:r>
      <w:r>
        <w:t>.</w:t>
      </w:r>
      <w:r w:rsidR="007B08F4">
        <w:t>,</w:t>
      </w:r>
    </w:p>
    <w:p w:rsidRDefault="005866EA" w:rsidP="005866EA" w:rsidR="005866EA">
      <w:pPr>
        <w:jc w:val="center"/>
      </w:pPr>
    </w:p>
    <w:p w:rsidRDefault="005866EA" w:rsidP="005866EA" w:rsidR="005866EA" w:rsidRPr="00E278BA">
      <w:pPr>
        <w:jc w:val="center"/>
      </w:pPr>
      <w:r w:rsidRPr="00E278BA">
        <w:t>r i j e š i o     j e</w:t>
      </w:r>
    </w:p>
    <w:p w:rsidRDefault="005866EA" w:rsidP="005866EA" w:rsidR="005866EA" w:rsidRPr="00E278BA">
      <w:pPr>
        <w:jc w:val="center"/>
      </w:pPr>
      <w:r>
        <w:t xml:space="preserve"> </w:t>
      </w:r>
    </w:p>
    <w:p w:rsidRDefault="007F266E" w:rsidP="005866EA" w:rsidR="005866EA">
      <w:pPr>
        <w:ind w:firstLine="720"/>
        <w:jc w:val="both"/>
      </w:pPr>
      <w:r>
        <w:t xml:space="preserve">I. </w:t>
      </w:r>
      <w:r w:rsidR="005866EA">
        <w:t xml:space="preserve">Stečajnom upravitelju </w:t>
      </w:r>
      <w:r w:rsidR="007B08F4" w:rsidRPr="007B08F4">
        <w:t>Maroju Stjepoviću iz Zagreba, Hermana Bužana 6b, OIB: 57640555089</w:t>
      </w:r>
      <w:r w:rsidR="005866EA">
        <w:t xml:space="preserve">, </w:t>
      </w:r>
      <w:r w:rsidR="005866EA" w:rsidRPr="00ED1A28">
        <w:t>od</w:t>
      </w:r>
      <w:r w:rsidR="005866EA">
        <w:t xml:space="preserve">ređuje se nagrada za poslove stečajnog upravitelja stečajnog dužnika </w:t>
      </w:r>
      <w:r w:rsidR="00AA11D3" w:rsidRPr="00AA11D3">
        <w:rPr>
          <w:bCs/>
          <w:lang w:val="pt-BR"/>
        </w:rPr>
        <w:t>CONEX d.o.o. u stečaju, Zagreb, Kalinovica 3, OIB: 31578255419</w:t>
      </w:r>
      <w:r w:rsidR="00496897">
        <w:rPr>
          <w:bCs/>
        </w:rPr>
        <w:t>,</w:t>
      </w:r>
      <w:r w:rsidR="005866EA">
        <w:t xml:space="preserve"> i to:</w:t>
      </w:r>
    </w:p>
    <w:p w:rsidRDefault="00366454" w:rsidP="005866EA" w:rsidR="00366454">
      <w:pPr>
        <w:ind w:firstLine="720"/>
        <w:jc w:val="both"/>
      </w:pPr>
    </w:p>
    <w:p w:rsidRDefault="005866EA" w:rsidP="005866EA" w:rsidR="005866EA">
      <w:pPr>
        <w:ind w:firstLine="720"/>
        <w:jc w:val="both"/>
      </w:pPr>
      <w:r>
        <w:t>1. za razdoblje  od otva</w:t>
      </w:r>
      <w:r w:rsidR="00A4119B">
        <w:t>ranja stečajnog postupka pa do 1</w:t>
      </w:r>
      <w:r w:rsidR="002F084E">
        <w:t>7</w:t>
      </w:r>
      <w:r>
        <w:t>.</w:t>
      </w:r>
      <w:r w:rsidR="00A4119B">
        <w:t xml:space="preserve"> listopada 2015. u</w:t>
      </w:r>
      <w:r>
        <w:t xml:space="preserve"> ne</w:t>
      </w:r>
      <w:r w:rsidRPr="00ED1A28">
        <w:t xml:space="preserve">to iznosu </w:t>
      </w:r>
      <w:r w:rsidR="00AA11D3">
        <w:t>52.806,15</w:t>
      </w:r>
      <w:r w:rsidR="00496897">
        <w:t xml:space="preserve"> </w:t>
      </w:r>
      <w:r w:rsidR="00FF1A72">
        <w:t>kn</w:t>
      </w:r>
      <w:r>
        <w:t>,</w:t>
      </w:r>
    </w:p>
    <w:p w:rsidRDefault="00496897" w:rsidP="005866EA" w:rsidR="005866EA" w:rsidRPr="00ED1A28">
      <w:pPr>
        <w:ind w:firstLine="720"/>
        <w:jc w:val="both"/>
      </w:pPr>
      <w:r>
        <w:t>2. za razdoblje</w:t>
      </w:r>
      <w:r w:rsidR="002F084E">
        <w:t xml:space="preserve"> nakon 18</w:t>
      </w:r>
      <w:r w:rsidR="005866EA">
        <w:t>.</w:t>
      </w:r>
      <w:r w:rsidR="00A4119B">
        <w:t xml:space="preserve"> </w:t>
      </w:r>
      <w:r w:rsidR="005866EA">
        <w:t xml:space="preserve">listopada 2015. u  bruto </w:t>
      </w:r>
      <w:r w:rsidR="005866EA" w:rsidRPr="00ED1A28">
        <w:t xml:space="preserve">iznosu </w:t>
      </w:r>
      <w:r w:rsidR="00AA11D3">
        <w:t>256</w:t>
      </w:r>
      <w:r w:rsidR="00B53B27">
        <w:t>.822,59</w:t>
      </w:r>
      <w:r w:rsidR="00FF1A72">
        <w:t xml:space="preserve"> kn.</w:t>
      </w:r>
      <w:r w:rsidR="005866EA">
        <w:t xml:space="preserve"> </w:t>
      </w:r>
    </w:p>
    <w:p w:rsidRDefault="005866EA" w:rsidP="005866EA" w:rsidR="005866EA">
      <w:pPr>
        <w:tabs>
          <w:tab w:pos="720" w:val="left"/>
          <w:tab w:pos="1440" w:val="left"/>
          <w:tab w:pos="2160" w:val="left"/>
          <w:tab w:pos="2880" w:val="left"/>
          <w:tab w:pos="3600" w:val="left"/>
          <w:tab w:pos="4154" w:val="center"/>
        </w:tabs>
        <w:jc w:val="both"/>
      </w:pPr>
    </w:p>
    <w:p w:rsidRDefault="005866EA" w:rsidP="005866EA" w:rsidR="005866EA">
      <w:pPr>
        <w:jc w:val="center"/>
      </w:pPr>
      <w:r>
        <w:t>Obrazloženje</w:t>
      </w:r>
    </w:p>
    <w:p w:rsidRDefault="005866EA" w:rsidP="005866EA" w:rsidR="005866EA">
      <w:pPr>
        <w:jc w:val="both"/>
      </w:pPr>
    </w:p>
    <w:p w:rsidRDefault="005866EA" w:rsidP="005866EA" w:rsidR="005866EA">
      <w:pPr>
        <w:ind w:firstLine="720"/>
        <w:jc w:val="both"/>
      </w:pPr>
      <w:r>
        <w:t xml:space="preserve">Podneskom od </w:t>
      </w:r>
      <w:r w:rsidR="00B53B27">
        <w:t>5. ožujka 2018</w:t>
      </w:r>
      <w:r>
        <w:t xml:space="preserve">. stečajni je upravitelj obavijestio </w:t>
      </w:r>
      <w:r w:rsidR="00496897">
        <w:t>sud</w:t>
      </w:r>
      <w:r>
        <w:t xml:space="preserve"> kako je unovčio cjelo</w:t>
      </w:r>
      <w:r w:rsidR="00496897">
        <w:t>kupnu imovinu stečajnog dužnika</w:t>
      </w:r>
      <w:r>
        <w:t xml:space="preserve"> u ukupnom iznosu od </w:t>
      </w:r>
      <w:r w:rsidR="00B53B27">
        <w:t>4.191.474,58</w:t>
      </w:r>
      <w:r>
        <w:t xml:space="preserve"> kn</w:t>
      </w:r>
      <w:r w:rsidR="00063FE4">
        <w:t xml:space="preserve"> </w:t>
      </w:r>
      <w:r>
        <w:t xml:space="preserve">te </w:t>
      </w:r>
      <w:r w:rsidR="00A4119B">
        <w:t xml:space="preserve">je </w:t>
      </w:r>
      <w:r>
        <w:t>predložio određivanje nagrade.</w:t>
      </w:r>
      <w:r w:rsidR="00B53B27">
        <w:t xml:space="preserve"> Tim podneskom obrazložio je kako je do </w:t>
      </w:r>
      <w:r w:rsidR="002F084E">
        <w:t xml:space="preserve">17. listopada 2015. unovčio iznos od 660.076,97 kn po osnovi zakupa poslovnog prostora i garažnih mjesta, naplaćenih tražbina od dužnikovih dužnika, kamata, unovčenja pokretnina i dionica, a nakon </w:t>
      </w:r>
      <w:r w:rsidR="00241C26">
        <w:br/>
      </w:r>
      <w:r w:rsidR="002F084E">
        <w:t>1</w:t>
      </w:r>
      <w:r w:rsidR="00241C26">
        <w:t>7. listopada 2015</w:t>
      </w:r>
      <w:r w:rsidR="002F084E">
        <w:t>. unovčen je iznos od 3.531.397,</w:t>
      </w:r>
      <w:r w:rsidR="00241C26">
        <w:t>61 kn po osnovi</w:t>
      </w:r>
      <w:r w:rsidR="002F084E">
        <w:t xml:space="preserve"> </w:t>
      </w:r>
      <w:r w:rsidR="002F084E" w:rsidRPr="002F084E">
        <w:t>zakupa poslovnog prostora i garažnih mjesta</w:t>
      </w:r>
      <w:r w:rsidR="005A3633">
        <w:t xml:space="preserve">, </w:t>
      </w:r>
      <w:r w:rsidR="005A3633" w:rsidRPr="005A3633">
        <w:t>naplaćenih tražbina od dužnikovih dužnika, kamata</w:t>
      </w:r>
      <w:r w:rsidR="005A3633">
        <w:t xml:space="preserve"> i unovčenja nekretnina.</w:t>
      </w:r>
    </w:p>
    <w:p w:rsidRDefault="005866EA" w:rsidP="005866EA" w:rsidR="005866EA">
      <w:pPr>
        <w:ind w:firstLine="720"/>
        <w:jc w:val="both"/>
      </w:pPr>
    </w:p>
    <w:p w:rsidRDefault="00496897" w:rsidP="005866EA" w:rsidR="005866EA">
      <w:pPr>
        <w:ind w:firstLine="708"/>
        <w:jc w:val="both"/>
      </w:pPr>
      <w:r>
        <w:t>Potrebno je</w:t>
      </w:r>
      <w:r w:rsidR="005866EA">
        <w:t xml:space="preserve"> naglasiti kako je tijekom trajanja ovog stečajnog postupka, a nakon podnošenja prijedloga za </w:t>
      </w:r>
      <w:r>
        <w:t xml:space="preserve">otvaranje stečajnog postupka </w:t>
      </w:r>
      <w:r w:rsidR="005866EA">
        <w:t>na snagu stupio Stečajni zakon (</w:t>
      </w:r>
      <w:r>
        <w:t xml:space="preserve">„Narodne novine“ broj </w:t>
      </w:r>
      <w:r w:rsidR="005866EA">
        <w:t>71/15</w:t>
      </w:r>
      <w:r w:rsidR="005A3633">
        <w:t xml:space="preserve"> i 104/17</w:t>
      </w:r>
      <w:r w:rsidR="00A4119B">
        <w:t>, dalje: SZ2015) i</w:t>
      </w:r>
      <w:r>
        <w:t xml:space="preserve"> Uredba</w:t>
      </w:r>
      <w:r w:rsidR="005866EA">
        <w:t xml:space="preserve"> o kriterijima i načinu obračuna i plaćanja nagrada stečajnim upraviteljima </w:t>
      </w:r>
      <w:r w:rsidRPr="00496897">
        <w:t>(„Narodne novine“ broj</w:t>
      </w:r>
      <w:r>
        <w:t xml:space="preserve"> 105/15 dalje: Uredba2015</w:t>
      </w:r>
      <w:r w:rsidR="005866EA">
        <w:t>)</w:t>
      </w:r>
      <w:r>
        <w:t>.</w:t>
      </w:r>
    </w:p>
    <w:p w:rsidRDefault="005866EA" w:rsidP="005866EA" w:rsidR="005866EA">
      <w:pPr>
        <w:ind w:firstLine="708"/>
        <w:jc w:val="both"/>
      </w:pPr>
    </w:p>
    <w:p w:rsidRDefault="00496897" w:rsidP="005866EA" w:rsidR="005866EA">
      <w:pPr>
        <w:ind w:firstLine="708"/>
        <w:jc w:val="both"/>
      </w:pPr>
      <w:r>
        <w:t>Prema odredbi čl. 441. st 1. SZ20</w:t>
      </w:r>
      <w:r w:rsidR="005866EA">
        <w:t xml:space="preserve">15, stečajni postupci pokrenuti do stupanja na snagu </w:t>
      </w:r>
      <w:r>
        <w:t>tog Stečajnog zakona</w:t>
      </w:r>
      <w:r w:rsidR="005866EA">
        <w:t xml:space="preserve"> dovršiti će se prema odredbama Stečajnog zakona koji je bio na snazi u vrijeme njihova pokretanja. </w:t>
      </w:r>
    </w:p>
    <w:p w:rsidRDefault="00496897" w:rsidP="005866EA" w:rsidR="00496897">
      <w:pPr>
        <w:ind w:firstLine="708"/>
        <w:jc w:val="both"/>
      </w:pPr>
    </w:p>
    <w:p w:rsidRDefault="005866EA" w:rsidP="005866EA" w:rsidR="005866EA">
      <w:pPr>
        <w:ind w:firstLine="708"/>
        <w:jc w:val="both"/>
      </w:pPr>
      <w:r>
        <w:lastRenderedPageBreak/>
        <w:t xml:space="preserve">Kako je ovaj stečajni postupak pokrenut </w:t>
      </w:r>
      <w:r w:rsidR="00496897">
        <w:t>prije stupanja na snagu SZ20</w:t>
      </w:r>
      <w:r>
        <w:t>15</w:t>
      </w:r>
      <w:r w:rsidR="00496897">
        <w:t>,</w:t>
      </w:r>
      <w:r>
        <w:t xml:space="preserve"> to se na njega primjenjuju odredbe </w:t>
      </w:r>
      <w:r w:rsidRPr="008A2CA9">
        <w:t>Stečajnog zakona (</w:t>
      </w:r>
      <w:r w:rsidR="00496897">
        <w:t>„Narodne novine“ broj</w:t>
      </w:r>
      <w:r w:rsidRPr="008A2CA9">
        <w:t xml:space="preserve"> 44/96, 29/99, 129/00, 123/03, 82/06, 116/10</w:t>
      </w:r>
      <w:r>
        <w:t>,</w:t>
      </w:r>
      <w:r w:rsidRPr="008A2CA9">
        <w:t xml:space="preserve"> 25/12</w:t>
      </w:r>
      <w:r>
        <w:t xml:space="preserve"> i 133/12</w:t>
      </w:r>
      <w:r w:rsidRPr="008A2CA9">
        <w:t xml:space="preserve"> dalje: SZ)</w:t>
      </w:r>
    </w:p>
    <w:p w:rsidRDefault="005866EA" w:rsidP="005866EA" w:rsidR="005866EA">
      <w:pPr>
        <w:ind w:firstLine="720"/>
        <w:jc w:val="both"/>
      </w:pPr>
    </w:p>
    <w:p w:rsidRDefault="000C08D7" w:rsidP="005866EA" w:rsidR="005866EA">
      <w:pPr>
        <w:ind w:firstLine="720"/>
        <w:jc w:val="both"/>
      </w:pPr>
      <w:r>
        <w:t>Prema odredbi čl. 16. st. 2. Uredbe20</w:t>
      </w:r>
      <w:r w:rsidR="005866EA">
        <w:t>15 za rad stečajnom upravitelju koji je obavljen d</w:t>
      </w:r>
      <w:r w:rsidR="0001116B">
        <w:t>o stupanja na snagu te uredbe (17</w:t>
      </w:r>
      <w:r w:rsidR="005866EA">
        <w:t>.</w:t>
      </w:r>
      <w:r>
        <w:t xml:space="preserve"> </w:t>
      </w:r>
      <w:r w:rsidR="005866EA">
        <w:t>listopada 2015.) obračunati će se nagrada po pravilima  Uredbe o kriterijima i načinu obračuna i plaćanja nagrada stečajnim upraviteljima (</w:t>
      </w:r>
      <w:r>
        <w:t>„Narodne novine“ broj 183/03, dalje: Uredb</w:t>
      </w:r>
      <w:r w:rsidR="00A4119B">
        <w:t>a</w:t>
      </w:r>
      <w:r>
        <w:t>20</w:t>
      </w:r>
      <w:r w:rsidR="005866EA">
        <w:t>03)</w:t>
      </w:r>
      <w:r w:rsidR="00A4119B">
        <w:t>,</w:t>
      </w:r>
      <w:r w:rsidR="005866EA">
        <w:t xml:space="preserve"> pri čemu je sud dužan utvrditi postotak nagrade koja stečajnom upravitelju pripada prema pravilima </w:t>
      </w:r>
      <w:r>
        <w:t>te uredbe, a prema odredbi stav</w:t>
      </w:r>
      <w:r w:rsidR="005866EA">
        <w:t>ka 3. istog članka za poslove obavljene</w:t>
      </w:r>
      <w:r>
        <w:t xml:space="preserve"> nakon stupanja na snagu Uredb</w:t>
      </w:r>
      <w:r w:rsidR="0001116B">
        <w:t>e</w:t>
      </w:r>
      <w:r>
        <w:t>20</w:t>
      </w:r>
      <w:r w:rsidR="005866EA">
        <w:t>15, nagrada će se odrediti po njenim pravilima, vodeći računa o postotku namirenja iz stavka 2. tog članka.</w:t>
      </w:r>
    </w:p>
    <w:p w:rsidRDefault="005866EA" w:rsidP="005866EA" w:rsidR="005866EA">
      <w:pPr>
        <w:ind w:firstLine="720"/>
        <w:jc w:val="both"/>
      </w:pPr>
    </w:p>
    <w:p w:rsidRDefault="000C08D7" w:rsidP="00F41166" w:rsidR="000C08D7">
      <w:pPr>
        <w:ind w:firstLine="720"/>
        <w:jc w:val="both"/>
      </w:pPr>
      <w:r>
        <w:t>Prema čl. 29. st.</w:t>
      </w:r>
      <w:r w:rsidR="005866EA">
        <w:t xml:space="preserve"> 1. SZ-a stečajni upravitelj ima pravo na nagradu za svoj rad, te na naknadu stvarnih troškova. Nagradu određuje stečajni sudac prema posebnom propisu kojim Vlada Republike Hrvatske utvrđuje kriterije i način obračuna i plaćanja nagrade stečajnom upravitelju (stavak 2. članka 29. SZ-a).</w:t>
      </w:r>
    </w:p>
    <w:p w:rsidRDefault="005866EA" w:rsidP="005866EA" w:rsidR="005866EA">
      <w:pPr>
        <w:ind w:firstLine="720"/>
        <w:jc w:val="both"/>
      </w:pPr>
    </w:p>
    <w:p w:rsidRDefault="000C08D7" w:rsidP="005866EA" w:rsidR="005866EA">
      <w:pPr>
        <w:ind w:firstLine="720"/>
        <w:jc w:val="both"/>
      </w:pPr>
      <w:r>
        <w:t>Prema čl. 11. Uredb</w:t>
      </w:r>
      <w:r w:rsidR="00A4119B">
        <w:t>e</w:t>
      </w:r>
      <w:r>
        <w:t>20</w:t>
      </w:r>
      <w:r w:rsidR="005866EA">
        <w:t xml:space="preserve">03 nagrada se određuje razmjerno postotku unovčenja stečajne mase </w:t>
      </w:r>
      <w:r>
        <w:t>prema tablici propisanoj čl. 4. st.</w:t>
      </w:r>
      <w:r w:rsidR="005866EA">
        <w:t xml:space="preserve"> 1. Uredbe.</w:t>
      </w:r>
      <w:r w:rsidR="005866EA">
        <w:tab/>
      </w:r>
    </w:p>
    <w:p w:rsidRDefault="005866EA" w:rsidP="005866EA" w:rsidR="005866EA">
      <w:pPr>
        <w:ind w:firstLine="720"/>
        <w:jc w:val="both"/>
      </w:pPr>
    </w:p>
    <w:p w:rsidRDefault="00A4119B" w:rsidP="005866EA" w:rsidR="005866EA">
      <w:pPr>
        <w:ind w:firstLine="720"/>
        <w:jc w:val="both"/>
      </w:pPr>
      <w:r>
        <w:t>Člankom 4. t</w:t>
      </w:r>
      <w:r w:rsidR="005866EA">
        <w:t>.</w:t>
      </w:r>
      <w:r>
        <w:t xml:space="preserve"> </w:t>
      </w:r>
      <w:r w:rsidR="005866EA">
        <w:t xml:space="preserve">1. Uredbe </w:t>
      </w:r>
      <w:r>
        <w:t>20</w:t>
      </w:r>
      <w:r w:rsidR="005866EA">
        <w:t>03  nagrada stečajnom upravitelju obračunava se primjenom tablice vrijednosti unovčene stečajne mase i postotka i to:</w:t>
      </w:r>
    </w:p>
    <w:p w:rsidRDefault="005866EA" w:rsidP="005866EA" w:rsidR="005866EA">
      <w:pPr>
        <w:ind w:firstLine="720"/>
        <w:jc w:val="both"/>
      </w:pPr>
      <w:r>
        <w:t>od    1.000,00 kn        do     10.000,00 kn  -   od 15 do 20%.</w:t>
      </w:r>
    </w:p>
    <w:p w:rsidRDefault="005866EA" w:rsidP="005866EA" w:rsidR="005866EA">
      <w:pPr>
        <w:ind w:firstLine="720"/>
        <w:jc w:val="both"/>
      </w:pPr>
      <w:r>
        <w:t xml:space="preserve">        10.000,00 kn      do     100.000,00 kn -  od 10 do 15%.</w:t>
      </w:r>
    </w:p>
    <w:p w:rsidRDefault="005866EA" w:rsidP="005866EA" w:rsidR="005866EA">
      <w:pPr>
        <w:ind w:firstLine="720"/>
        <w:jc w:val="both"/>
      </w:pPr>
      <w:r>
        <w:t xml:space="preserve">        100.000,00 kn    do     500.000,00 kn -  od 7 do 10%.</w:t>
      </w:r>
    </w:p>
    <w:p w:rsidRDefault="005866EA" w:rsidP="005866EA" w:rsidR="005866EA">
      <w:pPr>
        <w:ind w:firstLine="720"/>
        <w:jc w:val="both"/>
      </w:pPr>
      <w:r>
        <w:t xml:space="preserve">        500.000,00 kn    do     2.000.000,00 kn -  od 5 do 8%.</w:t>
      </w:r>
    </w:p>
    <w:p w:rsidRDefault="005866EA" w:rsidP="005866EA" w:rsidR="005866EA">
      <w:pPr>
        <w:ind w:firstLine="720"/>
        <w:jc w:val="both"/>
      </w:pPr>
      <w:r>
        <w:t xml:space="preserve">        2.000.000,00 kn do     3.000.000,00 kn -  od 2 do 5%.</w:t>
      </w:r>
    </w:p>
    <w:p w:rsidRDefault="005866EA" w:rsidP="005866EA" w:rsidR="005866EA">
      <w:pPr>
        <w:ind w:firstLine="720"/>
        <w:jc w:val="both"/>
      </w:pPr>
      <w:r>
        <w:t xml:space="preserve">preko 3.000.000,00 kn        - na  svakih daljnjih 1.000.000,00 kn </w:t>
      </w:r>
    </w:p>
    <w:p w:rsidRDefault="005866EA" w:rsidP="005866EA" w:rsidR="005866EA">
      <w:pPr>
        <w:ind w:firstLine="720"/>
        <w:jc w:val="both"/>
      </w:pPr>
      <w:r>
        <w:t xml:space="preserve">                                            obračunava se nagrada u visini 1.% </w:t>
      </w:r>
    </w:p>
    <w:p w:rsidRDefault="005866EA" w:rsidP="005866EA" w:rsidR="005866EA">
      <w:pPr>
        <w:ind w:firstLine="720"/>
        <w:jc w:val="both"/>
      </w:pPr>
      <w:r>
        <w:t xml:space="preserve">                                            (10.000,00 kn)</w:t>
      </w:r>
    </w:p>
    <w:p w:rsidRDefault="005866EA" w:rsidP="005866EA" w:rsidR="005866EA">
      <w:pPr>
        <w:ind w:firstLine="720"/>
        <w:jc w:val="both"/>
      </w:pPr>
    </w:p>
    <w:p w:rsidRDefault="00F41166" w:rsidP="00DA3BC7" w:rsidR="00E42BEB">
      <w:pPr>
        <w:ind w:firstLine="720"/>
        <w:jc w:val="both"/>
      </w:pPr>
      <w:r>
        <w:t>Nadalje,</w:t>
      </w:r>
      <w:r w:rsidR="0001116B">
        <w:t xml:space="preserve"> iz spisa proizlazi kako je do 17</w:t>
      </w:r>
      <w:r>
        <w:t>. listopada 2015.,  do kada je bila na snazi Uredba2003,</w:t>
      </w:r>
      <w:r w:rsidR="00182356">
        <w:t xml:space="preserve"> isključivo radnjama stečajnog upravitelja</w:t>
      </w:r>
      <w:r>
        <w:t xml:space="preserve"> unovčena imovina stečajnog dužnika u iznosu od </w:t>
      </w:r>
      <w:r w:rsidR="0001116B" w:rsidRPr="0001116B">
        <w:t>660.076,97 kn po osnovi zakupa poslovnog prostora i garažnih mjesta, naplaćenih tražbina od dužnikovih dužnika, kamata, unovčenja pokretnina i dionica</w:t>
      </w:r>
      <w:r w:rsidR="0007358F">
        <w:t xml:space="preserve">. Slijedom navedenog, </w:t>
      </w:r>
      <w:r w:rsidR="00E42BEB">
        <w:t>primjenom čl. 4. st. 1. Uredbe2003, stečajnom upravitelju pripada nagrada u</w:t>
      </w:r>
      <w:r w:rsidR="00182356">
        <w:t xml:space="preserve"> net</w:t>
      </w:r>
      <w:r w:rsidR="00BB479D">
        <w:t>o</w:t>
      </w:r>
      <w:r w:rsidR="00E42BEB">
        <w:t xml:space="preserve"> iznosu od </w:t>
      </w:r>
      <w:r w:rsidR="00BB479D" w:rsidRPr="00BB479D">
        <w:t>52.806,15 kn</w:t>
      </w:r>
      <w:r w:rsidR="00DA3BC7">
        <w:t>. Stoga je sud</w:t>
      </w:r>
      <w:r w:rsidR="00E42BEB">
        <w:t xml:space="preserve"> na temelju čl. 4. i 19. Uredbe2003. riješio kao u točki I.1. izreke.</w:t>
      </w:r>
    </w:p>
    <w:p w:rsidRDefault="00E42BEB" w:rsidP="005866EA" w:rsidR="00E42BEB">
      <w:pPr>
        <w:ind w:firstLine="720"/>
        <w:jc w:val="both"/>
      </w:pPr>
    </w:p>
    <w:p w:rsidRDefault="00E42BEB" w:rsidP="00E42BEB" w:rsidR="005866EA">
      <w:pPr>
        <w:ind w:firstLine="720"/>
        <w:jc w:val="both"/>
      </w:pPr>
      <w:r>
        <w:t>Nadalje, prema čl. 7. Uredbe20</w:t>
      </w:r>
      <w:r w:rsidR="005866EA">
        <w:t>15 nagrada stečajnom upravitelju s osnove vrijednosti unovčene stečajne mase obračunava se primjenom tablica vrijednosti unovčene stečajne mase  i nagrade u postocima:</w:t>
      </w:r>
    </w:p>
    <w:p w:rsidRDefault="005866EA" w:rsidP="005866EA" w:rsidR="005866EA">
      <w:pPr>
        <w:ind w:firstLine="720"/>
        <w:jc w:val="both"/>
      </w:pPr>
      <w:r>
        <w:t xml:space="preserve">                                                  do     100.000,00 kn  -   </w:t>
      </w:r>
      <w:r w:rsidR="00E42BEB">
        <w:t xml:space="preserve">   </w:t>
      </w:r>
      <w:r>
        <w:t>16 %</w:t>
      </w:r>
    </w:p>
    <w:p w:rsidRDefault="005866EA" w:rsidP="005866EA" w:rsidR="005866EA">
      <w:pPr>
        <w:ind w:firstLine="720"/>
        <w:jc w:val="both"/>
      </w:pPr>
      <w:r>
        <w:t xml:space="preserve">na razliku    100.000,01             do     300.000,00 kn -    </w:t>
      </w:r>
      <w:r w:rsidR="00E42BEB">
        <w:t xml:space="preserve">  </w:t>
      </w:r>
      <w:r>
        <w:t>12%</w:t>
      </w:r>
    </w:p>
    <w:p w:rsidRDefault="005866EA" w:rsidP="005866EA" w:rsidR="005866EA">
      <w:pPr>
        <w:ind w:firstLine="720"/>
        <w:jc w:val="both"/>
      </w:pPr>
      <w:r>
        <w:t xml:space="preserve">na razliku    300.000,01             do     500.000,00 kn -    </w:t>
      </w:r>
      <w:r w:rsidR="00E42BEB">
        <w:t xml:space="preserve">  </w:t>
      </w:r>
      <w:r>
        <w:t>10%</w:t>
      </w:r>
    </w:p>
    <w:p w:rsidRDefault="005866EA" w:rsidP="005866EA" w:rsidR="005866EA">
      <w:pPr>
        <w:ind w:firstLine="720"/>
        <w:jc w:val="both"/>
      </w:pPr>
      <w:r>
        <w:t xml:space="preserve">na razliku    500.000,01             do   1.000.000,00 kn -    </w:t>
      </w:r>
      <w:r w:rsidR="00E42BEB">
        <w:t xml:space="preserve"> </w:t>
      </w:r>
      <w:r>
        <w:t>8%</w:t>
      </w:r>
    </w:p>
    <w:p w:rsidRDefault="005866EA" w:rsidP="005866EA" w:rsidR="005866EA">
      <w:pPr>
        <w:ind w:firstLine="720"/>
        <w:jc w:val="both"/>
      </w:pPr>
      <w:r>
        <w:t xml:space="preserve">na razliku  1.000.000,01       </w:t>
      </w:r>
      <w:r w:rsidR="00E42BEB">
        <w:t xml:space="preserve">     do    5.000.000,00 kn -    </w:t>
      </w:r>
      <w:r>
        <w:t>7%</w:t>
      </w:r>
    </w:p>
    <w:p w:rsidRDefault="005866EA" w:rsidP="005866EA" w:rsidR="005866EA">
      <w:pPr>
        <w:ind w:firstLine="720"/>
        <w:jc w:val="both"/>
      </w:pPr>
      <w:r>
        <w:t>na razliku  5.000.000,01            do    10.000.000,00 kn -  6%</w:t>
      </w:r>
    </w:p>
    <w:p w:rsidRDefault="005866EA" w:rsidP="005866EA" w:rsidR="005866EA">
      <w:pPr>
        <w:ind w:firstLine="720"/>
        <w:jc w:val="both"/>
      </w:pPr>
      <w:r>
        <w:t xml:space="preserve">na razliku 10.000.000,01           do   12.000.000,00 kn -  </w:t>
      </w:r>
      <w:r w:rsidR="00E42BEB">
        <w:t xml:space="preserve"> </w:t>
      </w:r>
      <w:r>
        <w:t>5%</w:t>
      </w:r>
    </w:p>
    <w:p w:rsidRDefault="005866EA" w:rsidP="005866EA" w:rsidR="005866EA">
      <w:pPr>
        <w:ind w:firstLine="720"/>
        <w:jc w:val="both"/>
      </w:pPr>
      <w:r>
        <w:t xml:space="preserve">na razliku iznad 12.000.000,01                               </w:t>
      </w:r>
      <w:r w:rsidR="00E42BEB">
        <w:t xml:space="preserve">           </w:t>
      </w:r>
      <w:r>
        <w:t>1%</w:t>
      </w:r>
    </w:p>
    <w:p w:rsidRDefault="005866EA" w:rsidP="005866EA" w:rsidR="005866EA">
      <w:pPr>
        <w:ind w:firstLine="720"/>
        <w:jc w:val="both"/>
      </w:pPr>
    </w:p>
    <w:p w:rsidRDefault="00E42BEB" w:rsidP="009D0372" w:rsidR="00E42BEB">
      <w:pPr>
        <w:ind w:firstLine="720"/>
        <w:jc w:val="both"/>
      </w:pPr>
      <w:r>
        <w:t>Iz podataka u spisu proizlazi da je stečajni upravite</w:t>
      </w:r>
      <w:r w:rsidR="00DA3BC7">
        <w:t>lj nakon 17</w:t>
      </w:r>
      <w:r>
        <w:t xml:space="preserve">. listopada 2015. unovčio imovinu stečajnog dužnika u ukupnom iznosu od </w:t>
      </w:r>
      <w:r w:rsidR="00DA3BC7" w:rsidRPr="00DA3BC7">
        <w:t>3.531.397,61 kn po osnovi  zakupa poslovnog prostora i garažnih mjesta, naplaćenih tražbina od dužnikovih dužnika, kamata i unovčenja nekretnina</w:t>
      </w:r>
      <w:r w:rsidR="00DA3BC7">
        <w:t xml:space="preserve">. </w:t>
      </w:r>
      <w:r w:rsidR="000521E1">
        <w:t>S obzirom na to da je sud rješenjem od 6. listopada 2017. odredio nagradu stečajnom upravitelju vezano za unovčenje nekretnina na kojima je bilo upisano razlučno pravo za korist Republike Hrvatske, Ministarstva financija, Porezne uprave</w:t>
      </w:r>
      <w:r w:rsidR="009D148E">
        <w:t xml:space="preserve">, a radi se o nekretninama </w:t>
      </w:r>
      <w:r w:rsidR="000521E1">
        <w:t xml:space="preserve"> </w:t>
      </w:r>
      <w:r w:rsidR="009D148E">
        <w:t>upisanim</w:t>
      </w:r>
      <w:r w:rsidR="009D148E" w:rsidRPr="009D148E">
        <w:t xml:space="preserve"> u zemljišnim knjigama Općinskog građanskog suda u Zagrebu, i to: 0.59/100 idealnih dijelova kat.čest. 4670/44, upisane u z.ul. 21868, poduložak 3, k.o. Grad Zagreb, u naravi garaža u podrumu II (dva), površine 11,63 m2, oznake 7,</w:t>
      </w:r>
      <w:r w:rsidR="009D148E">
        <w:t xml:space="preserve"> </w:t>
      </w:r>
      <w:r w:rsidR="009D148E" w:rsidRPr="009D148E">
        <w:t>0.52/100 idealnih dijelova kat.čest. 4670/44, upisane u z.ul. 21868, poduložak 10, k.o. Grad Zagreb, u naravi garaža u podrumu II (dva), površine 10,19 m2, oznake 14,</w:t>
      </w:r>
      <w:r w:rsidR="009D148E">
        <w:t xml:space="preserve"> </w:t>
      </w:r>
      <w:r w:rsidR="009D148E" w:rsidRPr="009D148E">
        <w:t>0.49/100 idealnih dijelova kat.čest. 4670/19, upisane u z.ul. 15652, poduložak 8, k.o. Grad Zagreb, u naravi garaža u podrumu II (dva), površine 12 m2, oznake 27,</w:t>
      </w:r>
      <w:r w:rsidR="009D148E">
        <w:t xml:space="preserve"> </w:t>
      </w:r>
      <w:r w:rsidR="009D148E" w:rsidRPr="009D148E">
        <w:t>0.5/100 idealnih dijelova kat.čest. 4670/19, upisane u z.ul. 15652, poduložak 9, k.o. Grad Zagreb, u naravi garaža u podrumu II (dva), površine 12,35 m2, oznake 28,</w:t>
      </w:r>
      <w:r w:rsidR="009D148E">
        <w:t xml:space="preserve"> </w:t>
      </w:r>
      <w:r w:rsidR="009D148E" w:rsidRPr="009D148E">
        <w:t>0.49/100 idealnih dijelova kat.čest. 4670/19, upisane u z.ul. 15652, poduložak 10, k.o. Grad Zagreb, u naravi garaža u podrumu II (dva), površine 12,16 m2, oznake 29,</w:t>
      </w:r>
      <w:r w:rsidR="009D148E">
        <w:t xml:space="preserve"> </w:t>
      </w:r>
      <w:r w:rsidR="009D148E" w:rsidRPr="009D148E">
        <w:t>0.68/100 idealnih dijelova kat.čest. 4670/19, upisane u z.ul. 15652, poduložak 14, k.o. Grad Zagreb, u naravi garaža u podrumu I (jedan), površine 16,71 m2, oznake 41,</w:t>
      </w:r>
      <w:r w:rsidR="009D148E">
        <w:t xml:space="preserve"> </w:t>
      </w:r>
      <w:r w:rsidR="009D148E" w:rsidRPr="009D148E">
        <w:t>0.68/100 idealnih dijelova kat.čest. 4670/19, upisane u z.ul. 15652, poduložak 15, k.o. Grad Zagreb, u naravi garaža u podrumu I (jedan</w:t>
      </w:r>
      <w:r w:rsidR="009D148E">
        <w:t>), površine 16,71 m2, oznake 42, koje se unovčene u ukupnom iznosu od 291.</w:t>
      </w:r>
      <w:r w:rsidR="00CB7F87">
        <w:t>074,95 kn, stoga</w:t>
      </w:r>
      <w:r w:rsidR="008B0026">
        <w:t xml:space="preserve"> se</w:t>
      </w:r>
      <w:r w:rsidR="00CB7F87">
        <w:t xml:space="preserve"> prilikom odmjeravanja</w:t>
      </w:r>
      <w:r w:rsidR="008B0026">
        <w:t xml:space="preserve"> daljnje</w:t>
      </w:r>
      <w:r w:rsidR="00CB7F87">
        <w:t xml:space="preserve"> nagrade stečajnom upravitelju</w:t>
      </w:r>
      <w:r w:rsidR="008B0026">
        <w:t xml:space="preserve"> u odnosu na preostalu unovčenu stečajnu masu</w:t>
      </w:r>
      <w:r w:rsidR="00CB7F87">
        <w:t xml:space="preserve"> </w:t>
      </w:r>
      <w:r w:rsidR="008B0026">
        <w:t>ovaj iznos od 291.074,95 kn ne može uzeti u obzir</w:t>
      </w:r>
      <w:r w:rsidR="00D50F81">
        <w:t xml:space="preserve">. </w:t>
      </w:r>
      <w:r w:rsidR="005134A8">
        <w:t>Zbog navedenog, kao osnov za obračun daljnje nagrade stečajnom upravitelju vezano za unovčenje stečajne mase nakon 17. listopada 2015.</w:t>
      </w:r>
      <w:r w:rsidR="00C62C55">
        <w:t xml:space="preserve"> treba uzeti u obzir iznos od 3.</w:t>
      </w:r>
      <w:r w:rsidR="005134A8">
        <w:t xml:space="preserve">240.322,66 kn </w:t>
      </w:r>
      <w:r w:rsidR="00C62C55">
        <w:t xml:space="preserve">odnosno riječ je iznosu koji se dobije kada se od cjelokupno unovčene stečajne mase nakon 17. listopada 2015. u iznosu od </w:t>
      </w:r>
      <w:r w:rsidR="00C62C55" w:rsidRPr="00C62C55">
        <w:t>3.531.397,61 kn</w:t>
      </w:r>
      <w:r w:rsidR="00C62C55">
        <w:t xml:space="preserve"> umanji iznos ostvaren prodajom gore navedenih nekretnina od  </w:t>
      </w:r>
      <w:r w:rsidR="00C62C55" w:rsidRPr="00C62C55">
        <w:t>291.074,95 kn</w:t>
      </w:r>
      <w:r w:rsidR="00C62C55">
        <w:t>.</w:t>
      </w:r>
      <w:r w:rsidR="00255606">
        <w:t xml:space="preserve"> Imajući u vidu navedeno, p</w:t>
      </w:r>
      <w:r w:rsidR="0002199D">
        <w:t>rimjenom odredbe čl. 7. Uredbe2015, stečajnom upravitelju pripada za nagrada za unovčenu imovinu nakon 17. listopada 2015. u</w:t>
      </w:r>
      <w:r w:rsidR="009D0372">
        <w:t xml:space="preserve"> bruto iznosu od 256.822,59 kn</w:t>
      </w:r>
      <w:r w:rsidR="007F266E">
        <w:t xml:space="preserve"> (točka I. 2. izreke)</w:t>
      </w:r>
      <w:r w:rsidR="009D0372">
        <w:t>.</w:t>
      </w:r>
    </w:p>
    <w:p w:rsidRDefault="00866089" w:rsidP="009D0372" w:rsidR="00866089">
      <w:pPr>
        <w:ind w:firstLine="720"/>
        <w:jc w:val="both"/>
      </w:pPr>
    </w:p>
    <w:p w:rsidRDefault="00866089" w:rsidP="00866089" w:rsidR="00866089" w:rsidRPr="00866089">
      <w:pPr>
        <w:ind w:firstLine="720"/>
        <w:jc w:val="both"/>
        <w:rPr>
          <w:bCs/>
        </w:rPr>
      </w:pPr>
      <w:r w:rsidRPr="00866089">
        <w:rPr>
          <w:bCs/>
        </w:rPr>
        <w:t xml:space="preserve">U odnosu na zahtjev stečajnog upravitelja da mu se odredi dodatna nagrada u iznosu od </w:t>
      </w:r>
      <w:r>
        <w:rPr>
          <w:bCs/>
        </w:rPr>
        <w:t>150.000,00</w:t>
      </w:r>
      <w:r w:rsidRPr="00866089">
        <w:rPr>
          <w:bCs/>
        </w:rPr>
        <w:t xml:space="preserve"> kn po osnovi čl. 8. Uredbe/2015, ukazuje se </w:t>
      </w:r>
      <w:r>
        <w:rPr>
          <w:bCs/>
        </w:rPr>
        <w:t>kako</w:t>
      </w:r>
      <w:r w:rsidRPr="00866089">
        <w:rPr>
          <w:bCs/>
        </w:rPr>
        <w:t xml:space="preserve"> odluku o dodatnoj nagradi donosi sud uz prethodnu suglasnost odbora vjerovnika, ako je osnovan. S obzirom na to da u ovom stečajnom postupka odbor vjerovnika nije osnovan, a odredbom čl. 38.e st. 1. t. 5. </w:t>
      </w:r>
      <w:r>
        <w:rPr>
          <w:bCs/>
        </w:rPr>
        <w:t>SZ-a</w:t>
      </w:r>
      <w:r w:rsidRPr="00866089">
        <w:rPr>
          <w:bCs/>
        </w:rPr>
        <w:t>, propisano je da skupština vjerovnika donosi sve odluke iz nadležnosti odbora vjerovnika, stoga će o zahtjevu stečajnog upravitelja za određivanje dodatne nagrade sud donijeti odluku nakon očitovanja skupštine vjerovnika o tom zahtjevu stečajnog upravitelja.</w:t>
      </w:r>
    </w:p>
    <w:p w:rsidRDefault="005866EA" w:rsidP="007F266E" w:rsidR="005866EA"/>
    <w:p w:rsidRDefault="007F266E" w:rsidP="005866EA" w:rsidR="005866EA">
      <w:pPr>
        <w:jc w:val="center"/>
      </w:pPr>
      <w:r>
        <w:t xml:space="preserve">U </w:t>
      </w:r>
      <w:r w:rsidR="005866EA">
        <w:t>Zagreb</w:t>
      </w:r>
      <w:r>
        <w:t xml:space="preserve">u </w:t>
      </w:r>
      <w:r w:rsidR="00E15C7D">
        <w:t>14. ožujka 2018</w:t>
      </w:r>
      <w:r w:rsidR="005866EA">
        <w:t xml:space="preserve">. </w:t>
      </w:r>
    </w:p>
    <w:p w:rsidRDefault="005866EA" w:rsidP="005866EA" w:rsidR="005866EA">
      <w:pPr>
        <w:ind w:left="4320"/>
        <w:jc w:val="right"/>
      </w:pPr>
      <w:r>
        <w:t xml:space="preserve">                                       Sudac:</w:t>
      </w:r>
    </w:p>
    <w:p w:rsidRDefault="007F266E" w:rsidP="005866EA" w:rsidR="005866EA">
      <w:pPr>
        <w:jc w:val="right"/>
      </w:pPr>
      <w:r>
        <w:t>Gordan Zubak</w:t>
      </w:r>
      <w:r w:rsidR="006A2409">
        <w:t>,v.r.</w:t>
      </w:r>
    </w:p>
    <w:p w:rsidRDefault="005866EA" w:rsidP="005866EA" w:rsidR="005866EA">
      <w:pPr>
        <w:jc w:val="both"/>
      </w:pPr>
    </w:p>
    <w:p w:rsidRDefault="005866EA" w:rsidP="005866EA" w:rsidR="005866EA">
      <w:pPr>
        <w:jc w:val="both"/>
      </w:pPr>
      <w:r>
        <w:t>Uputa o pravnom lijeku:</w:t>
      </w:r>
    </w:p>
    <w:p w:rsidRDefault="005866EA" w:rsidP="005866EA" w:rsidR="005866EA">
      <w:pPr>
        <w:jc w:val="both"/>
      </w:pPr>
      <w:r>
        <w:t>Protiv ovog rješenja može se  uložiti žalba Visokom trgovačkom sudu Republike Hrvatske u roku od 8 dana od primitka rješenja, a ulaže se putem ovog suda u 2 primjerka za sud.</w:t>
      </w:r>
    </w:p>
    <w:p w:rsidRDefault="00366454" w:rsidP="00422EE0" w:rsidR="00366454">
      <w:pPr>
        <w:jc w:val="both"/>
      </w:pPr>
    </w:p>
    <w:p w:rsidRDefault="006A2409" w:rsidP="00400817" w:rsidR="006A2409" w:rsidRPr="00400817">
      <w:pPr>
        <w:jc w:val="right"/>
      </w:pPr>
      <w:r w:rsidRPr="00400817">
        <w:t>Za točnost otpravka – ovlašteni službenik</w:t>
      </w:r>
    </w:p>
    <w:p w:rsidRDefault="006A2409" w:rsidP="00400817" w:rsidR="006A2409" w:rsidRPr="00400817">
      <w:pPr>
        <w:ind w:left="5664"/>
      </w:pPr>
      <w:r w:rsidRPr="00400817">
        <w:t xml:space="preserve">        Dijana Hadžić</w:t>
      </w:r>
    </w:p>
    <w:p w:rsidRDefault="006A2409" w:rsidP="006A2409" w:rsidR="006A2409" w:rsidRPr="00F869EF">
      <w:pPr>
        <w:pStyle w:val="Odlomakpopisa"/>
        <w:jc w:val="both"/>
      </w:pPr>
    </w:p>
    <w:sectPr w:rsidSect="001D2443" w:rsidR="006A2409" w:rsidRPr="00F869E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3F40" w:rsidR="00843F40">
      <w:r>
        <w:separator/>
      </w:r>
    </w:p>
  </w:endnote>
  <w:endnote w:id="0" w:type="continuationSeparator">
    <w:p w:rsidRDefault="00843F40" w:rsidR="00843F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3F40" w:rsidR="00843F40">
      <w:r>
        <w:separator/>
      </w:r>
    </w:p>
  </w:footnote>
  <w:footnote w:id="0" w:type="continuationSeparator">
    <w:p w:rsidRDefault="00843F40" w:rsidR="00843F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2261C" w:rsidR="00C22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A2409">
      <w:rPr>
        <w:rStyle w:val="Brojstranice"/>
        <w:noProof/>
      </w:rPr>
      <w:t>3</w:t>
    </w:r>
    <w:r>
      <w:rPr>
        <w:rStyle w:val="Brojstranice"/>
      </w:rPr>
      <w:fldChar w:fldCharType="end"/>
    </w:r>
  </w:p>
  <w:p w:rsidRDefault="00C2261C" w:rsidR="00C2261C">
    <w:pPr>
      <w:pStyle w:val="Zaglavlje"/>
    </w:pPr>
    <w:r>
      <w:t xml:space="preserve">                                                                                                                    </w:t>
    </w:r>
    <w:r w:rsidR="000C08D7">
      <w:t>67</w:t>
    </w:r>
    <w:r w:rsidR="005866EA">
      <w:t>. St-</w:t>
    </w:r>
    <w:r w:rsidR="005A3633">
      <w:t>320</w:t>
    </w:r>
    <w:r w:rsidR="005866EA">
      <w:t>/</w:t>
    </w:r>
    <w:r w:rsidR="005A3633">
      <w:t>12</w:t>
    </w:r>
  </w:p>
  <w:p w:rsidRDefault="005866EA" w:rsidR="005866EA"/>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68EF"/>
    <w:multiLevelType w:val="hybridMultilevel"/>
    <w:tmpl w:val="5E9E68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EF27457"/>
    <w:multiLevelType w:val="hybridMultilevel"/>
    <w:tmpl w:val="475E52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D471F52"/>
    <w:multiLevelType w:val="hybridMultilevel"/>
    <w:tmpl w:val="4CDE73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E99395E"/>
    <w:multiLevelType w:val="hybridMultilevel"/>
    <w:tmpl w:val="07B85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DFD57D5"/>
    <w:multiLevelType w:val="hybridMultilevel"/>
    <w:tmpl w:val="D19A95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1"/>
  </w:num>
  <w:num w:numId="3">
    <w:abstractNumId w:val="0"/>
  </w:num>
  <w:num w:numId="4">
    <w:abstractNumId w:val="5"/>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75E1"/>
    <w:rsid w:val="00007717"/>
    <w:rsid w:val="0001116B"/>
    <w:rsid w:val="0002199D"/>
    <w:rsid w:val="00024785"/>
    <w:rsid w:val="000521E1"/>
    <w:rsid w:val="00052561"/>
    <w:rsid w:val="00063FE4"/>
    <w:rsid w:val="0007358F"/>
    <w:rsid w:val="0007620B"/>
    <w:rsid w:val="00086650"/>
    <w:rsid w:val="00087C90"/>
    <w:rsid w:val="00096B4E"/>
    <w:rsid w:val="000A759B"/>
    <w:rsid w:val="000C08D7"/>
    <w:rsid w:val="000D6E67"/>
    <w:rsid w:val="000E6D9D"/>
    <w:rsid w:val="000F2F8E"/>
    <w:rsid w:val="000F6BA9"/>
    <w:rsid w:val="001010D3"/>
    <w:rsid w:val="001154E0"/>
    <w:rsid w:val="00121C3F"/>
    <w:rsid w:val="00134526"/>
    <w:rsid w:val="001360D7"/>
    <w:rsid w:val="001459C7"/>
    <w:rsid w:val="001577E4"/>
    <w:rsid w:val="0017575A"/>
    <w:rsid w:val="00180A63"/>
    <w:rsid w:val="00182356"/>
    <w:rsid w:val="001A1EE0"/>
    <w:rsid w:val="001A616B"/>
    <w:rsid w:val="001B20B3"/>
    <w:rsid w:val="001C3161"/>
    <w:rsid w:val="001D2443"/>
    <w:rsid w:val="001F1881"/>
    <w:rsid w:val="00202649"/>
    <w:rsid w:val="00205368"/>
    <w:rsid w:val="002131BA"/>
    <w:rsid w:val="002251CD"/>
    <w:rsid w:val="0024046F"/>
    <w:rsid w:val="00241C26"/>
    <w:rsid w:val="00243B55"/>
    <w:rsid w:val="002452F2"/>
    <w:rsid w:val="00245E5F"/>
    <w:rsid w:val="002502C6"/>
    <w:rsid w:val="00253495"/>
    <w:rsid w:val="00255606"/>
    <w:rsid w:val="00264341"/>
    <w:rsid w:val="0027207A"/>
    <w:rsid w:val="00282033"/>
    <w:rsid w:val="00285FE0"/>
    <w:rsid w:val="0029135F"/>
    <w:rsid w:val="002A271C"/>
    <w:rsid w:val="002C4476"/>
    <w:rsid w:val="002D5187"/>
    <w:rsid w:val="002E0389"/>
    <w:rsid w:val="002F084E"/>
    <w:rsid w:val="00300EBC"/>
    <w:rsid w:val="00317F97"/>
    <w:rsid w:val="00325C88"/>
    <w:rsid w:val="0034310D"/>
    <w:rsid w:val="00354188"/>
    <w:rsid w:val="00354F39"/>
    <w:rsid w:val="00366454"/>
    <w:rsid w:val="003748DC"/>
    <w:rsid w:val="003A4A42"/>
    <w:rsid w:val="003B3AE5"/>
    <w:rsid w:val="003B6DD3"/>
    <w:rsid w:val="003D41F5"/>
    <w:rsid w:val="003E0EB9"/>
    <w:rsid w:val="003E60CD"/>
    <w:rsid w:val="003E7652"/>
    <w:rsid w:val="00410C13"/>
    <w:rsid w:val="00412B30"/>
    <w:rsid w:val="004703FE"/>
    <w:rsid w:val="004721ED"/>
    <w:rsid w:val="00491AB1"/>
    <w:rsid w:val="00496897"/>
    <w:rsid w:val="004A0F64"/>
    <w:rsid w:val="00505654"/>
    <w:rsid w:val="005134A8"/>
    <w:rsid w:val="0051464C"/>
    <w:rsid w:val="00520D93"/>
    <w:rsid w:val="00524570"/>
    <w:rsid w:val="00525876"/>
    <w:rsid w:val="005408FF"/>
    <w:rsid w:val="005608D4"/>
    <w:rsid w:val="00586359"/>
    <w:rsid w:val="005866EA"/>
    <w:rsid w:val="005868C5"/>
    <w:rsid w:val="00596B42"/>
    <w:rsid w:val="005A3633"/>
    <w:rsid w:val="005C4492"/>
    <w:rsid w:val="005C4D4D"/>
    <w:rsid w:val="005E4C75"/>
    <w:rsid w:val="005E5A41"/>
    <w:rsid w:val="005F3816"/>
    <w:rsid w:val="005F3E59"/>
    <w:rsid w:val="005F5711"/>
    <w:rsid w:val="006541BA"/>
    <w:rsid w:val="006776F8"/>
    <w:rsid w:val="0069472B"/>
    <w:rsid w:val="006A2409"/>
    <w:rsid w:val="006C0093"/>
    <w:rsid w:val="006C116B"/>
    <w:rsid w:val="006E2618"/>
    <w:rsid w:val="00702F9C"/>
    <w:rsid w:val="0070616F"/>
    <w:rsid w:val="0072602F"/>
    <w:rsid w:val="007343D3"/>
    <w:rsid w:val="007374C7"/>
    <w:rsid w:val="00755E35"/>
    <w:rsid w:val="0076394A"/>
    <w:rsid w:val="00787E90"/>
    <w:rsid w:val="007976A6"/>
    <w:rsid w:val="007B08F4"/>
    <w:rsid w:val="007C53CD"/>
    <w:rsid w:val="007C6B24"/>
    <w:rsid w:val="007D289E"/>
    <w:rsid w:val="007F266E"/>
    <w:rsid w:val="008069C6"/>
    <w:rsid w:val="008144A5"/>
    <w:rsid w:val="008177C6"/>
    <w:rsid w:val="00822617"/>
    <w:rsid w:val="00843F40"/>
    <w:rsid w:val="00866089"/>
    <w:rsid w:val="00880396"/>
    <w:rsid w:val="00881D1D"/>
    <w:rsid w:val="008917E8"/>
    <w:rsid w:val="00897B1D"/>
    <w:rsid w:val="008A136C"/>
    <w:rsid w:val="008B0026"/>
    <w:rsid w:val="008F05A9"/>
    <w:rsid w:val="00901B73"/>
    <w:rsid w:val="00902ED9"/>
    <w:rsid w:val="009222E9"/>
    <w:rsid w:val="0092396E"/>
    <w:rsid w:val="00926B2C"/>
    <w:rsid w:val="009439CA"/>
    <w:rsid w:val="00973D51"/>
    <w:rsid w:val="009C1C3B"/>
    <w:rsid w:val="009C6D30"/>
    <w:rsid w:val="009D0372"/>
    <w:rsid w:val="009D148E"/>
    <w:rsid w:val="00A21501"/>
    <w:rsid w:val="00A31301"/>
    <w:rsid w:val="00A4119B"/>
    <w:rsid w:val="00A652A7"/>
    <w:rsid w:val="00A80CCD"/>
    <w:rsid w:val="00A87E4D"/>
    <w:rsid w:val="00A9007C"/>
    <w:rsid w:val="00AA1139"/>
    <w:rsid w:val="00AA11D3"/>
    <w:rsid w:val="00AB71DB"/>
    <w:rsid w:val="00AC2EFA"/>
    <w:rsid w:val="00AE4D35"/>
    <w:rsid w:val="00AF57F1"/>
    <w:rsid w:val="00B009F8"/>
    <w:rsid w:val="00B00A10"/>
    <w:rsid w:val="00B04FE7"/>
    <w:rsid w:val="00B07A8F"/>
    <w:rsid w:val="00B2139E"/>
    <w:rsid w:val="00B465E2"/>
    <w:rsid w:val="00B5356F"/>
    <w:rsid w:val="00B53B27"/>
    <w:rsid w:val="00B57FBD"/>
    <w:rsid w:val="00B902ED"/>
    <w:rsid w:val="00BB479D"/>
    <w:rsid w:val="00C058C9"/>
    <w:rsid w:val="00C12DF9"/>
    <w:rsid w:val="00C22123"/>
    <w:rsid w:val="00C2261C"/>
    <w:rsid w:val="00C35162"/>
    <w:rsid w:val="00C4533D"/>
    <w:rsid w:val="00C50F38"/>
    <w:rsid w:val="00C62C55"/>
    <w:rsid w:val="00C84A8C"/>
    <w:rsid w:val="00C93351"/>
    <w:rsid w:val="00CA29DB"/>
    <w:rsid w:val="00CB2F05"/>
    <w:rsid w:val="00CB7414"/>
    <w:rsid w:val="00CB7F87"/>
    <w:rsid w:val="00CD3D2C"/>
    <w:rsid w:val="00CD3FFC"/>
    <w:rsid w:val="00CD4A64"/>
    <w:rsid w:val="00CD7F3C"/>
    <w:rsid w:val="00CF054D"/>
    <w:rsid w:val="00CF2698"/>
    <w:rsid w:val="00CF3A7E"/>
    <w:rsid w:val="00D00CB1"/>
    <w:rsid w:val="00D23FD4"/>
    <w:rsid w:val="00D24601"/>
    <w:rsid w:val="00D4326A"/>
    <w:rsid w:val="00D46697"/>
    <w:rsid w:val="00D50F81"/>
    <w:rsid w:val="00D55987"/>
    <w:rsid w:val="00D57AC9"/>
    <w:rsid w:val="00DA3BC7"/>
    <w:rsid w:val="00DB2501"/>
    <w:rsid w:val="00DB2873"/>
    <w:rsid w:val="00DD5D5D"/>
    <w:rsid w:val="00DD7BB0"/>
    <w:rsid w:val="00E00585"/>
    <w:rsid w:val="00E04F68"/>
    <w:rsid w:val="00E15C7D"/>
    <w:rsid w:val="00E2104F"/>
    <w:rsid w:val="00E25F85"/>
    <w:rsid w:val="00E42BEB"/>
    <w:rsid w:val="00E5035C"/>
    <w:rsid w:val="00E60F0B"/>
    <w:rsid w:val="00E63731"/>
    <w:rsid w:val="00E71B72"/>
    <w:rsid w:val="00E749A5"/>
    <w:rsid w:val="00E86A79"/>
    <w:rsid w:val="00E87EA5"/>
    <w:rsid w:val="00EA1A2B"/>
    <w:rsid w:val="00EB0A95"/>
    <w:rsid w:val="00EB7EF3"/>
    <w:rsid w:val="00ED3A5D"/>
    <w:rsid w:val="00ED6B92"/>
    <w:rsid w:val="00EE3BE3"/>
    <w:rsid w:val="00EE5B40"/>
    <w:rsid w:val="00F10C44"/>
    <w:rsid w:val="00F340FF"/>
    <w:rsid w:val="00F41166"/>
    <w:rsid w:val="00F47207"/>
    <w:rsid w:val="00F53960"/>
    <w:rsid w:val="00F923D3"/>
    <w:rsid w:val="00F92410"/>
    <w:rsid w:val="00FA0073"/>
    <w:rsid w:val="00FA298D"/>
    <w:rsid w:val="00FB23D8"/>
    <w:rsid w:val="00FC0CD3"/>
    <w:rsid w:val="00FC210F"/>
    <w:rsid w:val="00FD4CB1"/>
    <w:rsid w:val="00FE19D9"/>
    <w:rsid w:val="00FE7440"/>
    <w:rsid w:val="00FF194F"/>
    <w:rsid w:val="00FF1A72"/>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cstheme="majorBidi" w:eastAsiaTheme="majorEastAsia" w:hAnsiTheme="majorHAnsi" w:asciiTheme="majorHAnsi"/>
      <w:color w:themeTint="BF" w:themeColor="text1"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cstheme="majorBidi" w:eastAsiaTheme="majorEastAsia" w:hAnsiTheme="majorHAnsi" w:asciiTheme="majorHAnsi"/>
      <w:i/>
      <w:iCs/>
      <w:color w:themeTint="BF" w:themeColor="text1" w:val="40404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408FF"/>
    <w:rPr>
      <w:rFonts w:cs="Tahoma" w:hAnsi="Tahoma" w:ascii="Tahoma"/>
      <w:sz w:val="16"/>
      <w:szCs w:val="16"/>
    </w:rPr>
  </w:style>
  <w:style w:styleId="Zaglavlje" w:type="paragraph">
    <w:name w:val="header"/>
    <w:basedOn w:val="Normal"/>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rsid w:val="001D2443"/>
    <w:pPr>
      <w:tabs>
        <w:tab w:pos="4536" w:val="center"/>
        <w:tab w:pos="9072" w:val="right"/>
      </w:tabs>
    </w:pPr>
  </w:style>
  <w:style w:customStyle="true" w:styleId="StilEpote19" w:type="character">
    <w:name w:val="StilEpošte19"/>
    <w:semiHidden/>
    <w:rsid w:val="00524570"/>
    <w:rPr>
      <w:rFonts w:cs="Arial" w:hAnsi="Arial" w:ascii="Arial"/>
      <w:color w:val="auto"/>
      <w:sz w:val="20"/>
      <w:szCs w:val="20"/>
    </w:rPr>
  </w:style>
  <w:style w:customStyle="true" w:styleId="Naslov2Char" w:type="character">
    <w:name w:val="Naslov 2 Char"/>
    <w:basedOn w:val="Zadanifontodlomka"/>
    <w:link w:val="Naslov2"/>
    <w:rsid w:val="007D289E"/>
    <w:rPr>
      <w:b/>
      <w:bCs/>
      <w:sz w:val="28"/>
      <w:szCs w:val="24"/>
    </w:rPr>
  </w:style>
  <w:style w:customStyle="true" w:styleId="Naslov8Char" w:type="character">
    <w:name w:val="Naslov 8 Char"/>
    <w:basedOn w:val="Zadanifontodlomka"/>
    <w:link w:val="Naslov8"/>
    <w:semiHidden/>
    <w:rsid w:val="00354188"/>
    <w:rPr>
      <w:rFonts w:cstheme="majorBidi" w:eastAsiaTheme="majorEastAsia" w:hAnsiTheme="majorHAnsi" w:asciiTheme="majorHAnsi"/>
      <w:color w:themeTint="BF" w:themeColor="text1" w:val="404040"/>
    </w:rPr>
  </w:style>
  <w:style w:customStyle="true" w:styleId="Naslov9Char" w:type="character">
    <w:name w:val="Naslov 9 Char"/>
    <w:basedOn w:val="Zadanifontodlomka"/>
    <w:link w:val="Naslov9"/>
    <w:semiHidden/>
    <w:rsid w:val="00354188"/>
    <w:rPr>
      <w:rFonts w:cstheme="majorBidi" w:eastAsiaTheme="majorEastAsia" w:hAnsiTheme="majorHAnsi" w:asciiTheme="majorHAnsi"/>
      <w:i/>
      <w:iCs/>
      <w:color w:themeTint="BF" w:themeColor="text1" w:val="404040"/>
    </w:rPr>
  </w:style>
  <w:style w:customStyle="true" w:styleId="PodnojeChar" w:type="character">
    <w:name w:val="Podnožje Char"/>
    <w:basedOn w:val="Zadanifontodlomka"/>
    <w:link w:val="Podnoje"/>
    <w:rsid w:val="00354188"/>
    <w:rPr>
      <w:sz w:val="24"/>
      <w:szCs w:val="24"/>
    </w:rPr>
  </w:style>
  <w:style w:styleId="Tijeloteksta" w:type="paragraph">
    <w:name w:val="Body Text"/>
    <w:basedOn w:val="Normal"/>
    <w:link w:val="TijelotekstaChar"/>
    <w:unhideWhenUsed/>
    <w:rsid w:val="00354188"/>
    <w:pPr>
      <w:overflowPunct w:val="false"/>
      <w:autoSpaceDE w:val="false"/>
      <w:autoSpaceDN w:val="false"/>
      <w:adjustRightInd w:val="false"/>
      <w:jc w:val="both"/>
    </w:pPr>
    <w:rPr>
      <w:spacing w:val="-10"/>
      <w:szCs w:val="20"/>
    </w:rPr>
  </w:style>
  <w:style w:customStyle="true" w:styleId="TijelotekstaChar" w:type="character">
    <w:name w:val="Tijelo teksta Char"/>
    <w:basedOn w:val="Zadanifontodlomka"/>
    <w:link w:val="Tijeloteksta"/>
    <w:rsid w:val="00354188"/>
    <w:rPr>
      <w:spacing w:val="-10"/>
      <w:sz w:val="24"/>
    </w:rPr>
  </w:style>
  <w:style w:styleId="Tekstrezerviranogmjesta" w:type="character">
    <w:name w:val="Placeholder Text"/>
    <w:basedOn w:val="Zadanifontodlomka"/>
    <w:uiPriority w:val="99"/>
    <w:semiHidden/>
    <w:rsid w:val="00E5035C"/>
    <w:rPr>
      <w:color w:val="808080"/>
      <w:bdr w:space="0" w:sz="0" w:color="auto" w:val="none"/>
      <w:shd w:fill="auto" w:color="auto" w:val="clear"/>
    </w:rPr>
  </w:style>
  <w:style w:customStyle="true" w:styleId="eSPISCCParagraphDefaultFont" w:type="character">
    <w:name w:val="eSPIS_CC_Paragraph Default Font"/>
    <w:basedOn w:val="Zadanifontodlomka"/>
    <w:rsid w:val="00E503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035C"/>
    <w:rPr>
      <w:bdr w:space="0" w:sz="0" w:color="auto" w:val="none"/>
      <w:shd w:fill="FFFFCC" w:color="auto" w:val="clear"/>
      <w:lang w:val="hr-HR"/>
    </w:rPr>
  </w:style>
  <w:style w:customStyle="true" w:styleId="PozadinaSvijetloCrvena" w:type="character">
    <w:name w:val="Pozadina_SvijetloCrvena"/>
    <w:basedOn w:val="eSPISCCParagraphDefaultFont"/>
    <w:rsid w:val="00E503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035C"/>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F266E"/>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asciiTheme="majorHAnsi" w:cstheme="majorBidi" w:eastAsiaTheme="majorEastAsia" w:hAnsiTheme="majorHAnsi"/>
      <w:color w:themeColor="text1" w:themeTint="BF"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asciiTheme="majorHAnsi" w:cstheme="majorBidi" w:eastAsiaTheme="majorEastAsia" w:hAnsiTheme="majorHAnsi"/>
      <w:i/>
      <w:iCs/>
      <w:color w:themeColor="text1" w:themeTint="BF" w:val="40404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rsid w:val="001D2443"/>
    <w:pPr>
      <w:tabs>
        <w:tab w:pos="4536" w:val="center"/>
        <w:tab w:pos="9072" w:val="right"/>
      </w:tabs>
    </w:pPr>
  </w:style>
  <w:style w:customStyle="1" w:styleId="StilEpote19" w:type="character">
    <w:name w:val="StilEpošte19"/>
    <w:semiHidden/>
    <w:rsid w:val="00524570"/>
    <w:rPr>
      <w:rFonts w:ascii="Arial" w:cs="Arial" w:hAnsi="Arial"/>
      <w:color w:val="auto"/>
      <w:sz w:val="20"/>
      <w:szCs w:val="20"/>
    </w:rPr>
  </w:style>
  <w:style w:customStyle="1" w:styleId="Naslov2Char" w:type="character">
    <w:name w:val="Naslov 2 Char"/>
    <w:basedOn w:val="Zadanifontodlomka"/>
    <w:link w:val="Naslov2"/>
    <w:rsid w:val="007D289E"/>
    <w:rPr>
      <w:b/>
      <w:bCs/>
      <w:sz w:val="28"/>
      <w:szCs w:val="24"/>
    </w:rPr>
  </w:style>
  <w:style w:customStyle="1" w:styleId="Naslov8Char" w:type="character">
    <w:name w:val="Naslov 8 Char"/>
    <w:basedOn w:val="Zadanifontodlomka"/>
    <w:link w:val="Naslov8"/>
    <w:semiHidden/>
    <w:rsid w:val="00354188"/>
    <w:rPr>
      <w:rFonts w:asciiTheme="majorHAnsi" w:cstheme="majorBidi" w:eastAsiaTheme="majorEastAsia" w:hAnsiTheme="majorHAnsi"/>
      <w:color w:themeColor="text1" w:themeTint="BF" w:val="404040"/>
    </w:rPr>
  </w:style>
  <w:style w:customStyle="1" w:styleId="Naslov9Char" w:type="character">
    <w:name w:val="Naslov 9 Char"/>
    <w:basedOn w:val="Zadanifontodlomka"/>
    <w:link w:val="Naslov9"/>
    <w:semiHidden/>
    <w:rsid w:val="00354188"/>
    <w:rPr>
      <w:rFonts w:asciiTheme="majorHAnsi" w:cstheme="majorBidi" w:eastAsiaTheme="majorEastAsia" w:hAnsiTheme="majorHAnsi"/>
      <w:i/>
      <w:iCs/>
      <w:color w:themeColor="text1" w:themeTint="BF" w:val="404040"/>
    </w:rPr>
  </w:style>
  <w:style w:customStyle="1" w:styleId="PodnojeChar" w:type="character">
    <w:name w:val="Podnožje Char"/>
    <w:basedOn w:val="Zadanifontodlomka"/>
    <w:link w:val="Podnoje"/>
    <w:rsid w:val="00354188"/>
    <w:rPr>
      <w:sz w:val="24"/>
      <w:szCs w:val="24"/>
    </w:rPr>
  </w:style>
  <w:style w:styleId="Tijeloteksta" w:type="paragraph">
    <w:name w:val="Body Text"/>
    <w:basedOn w:val="Normal"/>
    <w:link w:val="TijelotekstaChar"/>
    <w:unhideWhenUsed/>
    <w:rsid w:val="00354188"/>
    <w:pPr>
      <w:overflowPunct w:val="0"/>
      <w:autoSpaceDE w:val="0"/>
      <w:autoSpaceDN w:val="0"/>
      <w:adjustRightInd w:val="0"/>
      <w:jc w:val="both"/>
    </w:pPr>
    <w:rPr>
      <w:spacing w:val="-10"/>
      <w:szCs w:val="20"/>
    </w:rPr>
  </w:style>
  <w:style w:customStyle="1" w:styleId="TijelotekstaChar" w:type="character">
    <w:name w:val="Tijelo teksta Char"/>
    <w:basedOn w:val="Zadanifontodlomka"/>
    <w:link w:val="Tijeloteksta"/>
    <w:rsid w:val="00354188"/>
    <w:rPr>
      <w:spacing w:val="-10"/>
      <w:sz w:val="24"/>
    </w:rPr>
  </w:style>
  <w:style w:styleId="Tekstrezerviranogmjesta" w:type="character">
    <w:name w:val="Placeholder Text"/>
    <w:basedOn w:val="Zadanifontodlomka"/>
    <w:uiPriority w:val="99"/>
    <w:semiHidden/>
    <w:rsid w:val="00E5035C"/>
    <w:rPr>
      <w:color w:val="808080"/>
      <w:bdr w:color="auto" w:space="0" w:sz="0" w:val="none"/>
      <w:shd w:color="auto" w:fill="auto" w:val="clear"/>
    </w:rPr>
  </w:style>
  <w:style w:customStyle="1" w:styleId="eSPISCCParagraphDefaultFont" w:type="character">
    <w:name w:val="eSPIS_CC_Paragraph Default Font"/>
    <w:basedOn w:val="Zadanifontodlomka"/>
    <w:rsid w:val="00E503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035C"/>
    <w:rPr>
      <w:bdr w:color="auto" w:space="0" w:sz="0" w:val="none"/>
      <w:shd w:color="auto" w:fill="FFFFCC" w:val="clear"/>
      <w:lang w:val="hr-HR"/>
    </w:rPr>
  </w:style>
  <w:style w:customStyle="1" w:styleId="PozadinaSvijetloCrvena" w:type="character">
    <w:name w:val="Pozadina_SvijetloCrvena"/>
    <w:basedOn w:val="eSPISCCParagraphDefaultFont"/>
    <w:rsid w:val="00E503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035C"/>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F266E"/>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733776">
      <w:bodyDiv w:val="true"/>
      <w:marLeft w:val="0"/>
      <w:marRight w:val="0"/>
      <w:marTop w:val="0"/>
      <w:marBottom w:val="0"/>
      <w:divBdr>
        <w:top w:space="0" w:sz="0" w:color="auto" w:val="none"/>
        <w:left w:space="0" w:sz="0" w:color="auto" w:val="none"/>
        <w:bottom w:space="0" w:sz="0" w:color="auto" w:val="none"/>
        <w:right w:space="0" w:sz="0" w:color="auto" w:val="none"/>
      </w:divBdr>
    </w:div>
    <w:div w:id="865870432">
      <w:bodyDiv w:val="true"/>
      <w:marLeft w:val="0"/>
      <w:marRight w:val="0"/>
      <w:marTop w:val="0"/>
      <w:marBottom w:val="0"/>
      <w:divBdr>
        <w:top w:space="0" w:sz="0" w:color="auto" w:val="none"/>
        <w:left w:space="0" w:sz="0" w:color="auto" w:val="none"/>
        <w:bottom w:space="0" w:sz="0" w:color="auto" w:val="none"/>
        <w:right w:space="0" w:sz="0" w:color="auto" w:val="none"/>
      </w:divBdr>
    </w:div>
    <w:div w:id="20293339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2012.</izvorni_sadrzaj>
    <derivirana_varijabla naziv="DomainObject.Predmet.DatumOsnivanja_1">7.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St-320/2012</izvorni_sadrzaj>
    <derivirana_varijabla naziv="DomainObject.Predmet.OznakaBroj_1">St-320/2012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 dostavnica</izvorni_sadrzaj>
    <derivirana_varijabla naziv="DomainObject.Predmet.PrimjedbaSuca_1">Kal dostavnica</derivirana_varijabla>
  </DomainObject.Predmet.PrimjedbaSuca>
  <DomainObject.Predmet.PrimjedbaUpisnicara>
    <izvorni_sadrzaj/>
    <derivirana_varijabla naziv="DomainObject.Predmet.PrimjedbaUpisnicara_1"/>
  </DomainObject.Predmet.PrimjedbaUpisnicara>
  <DomainObject.Predmet.ProtustrankaFormated>
    <izvorni_sadrzaj>  CONEX d.o.o. za projektiranje, građenje i specijalne radove u graditeljstvu zastupanog po punomoćniku ZZ Davorin Lovrenčić; OD Maržić i partneri, odvj. Darko Maržić</izvorni_sadrzaj>
    <derivirana_varijabla naziv="DomainObject.Predmet.ProtustrankaFormated_1">  CONEX d.o.o. za projektiranje, građenje i specijalne radove u graditeljstvu zastupanog po punomoćniku ZZ Davorin Lovrenčić; OD Maržić i partneri, odvj. Darko Maržić</derivirana_varijabla>
  </DomainObject.Predmet.ProtustrankaFormated>
  <DomainObject.Predmet.ProtustrankaFormatedOIB>
    <izvorni_sadrzaj>  CONEX d.o.o. za projektiranje, građenje i specijalne radove u graditeljstvu, OIB 31578255419 zastupanog po punomoćniku ZZ Davorin Lovrenčić; OD Maržić i partneri, odvj. Darko Maržić</izvorni_sadrzaj>
    <derivirana_varijabla naziv="DomainObject.Predmet.ProtustrankaFormatedOIB_1">  CONEX d.o.o. za projektiranje, građenje i specijalne radove u graditeljstvu, OIB 31578255419 zastupanog po punomoćniku ZZ Davorin Lovrenčić; OD Maržić i partneri, odvj. Darko Maržić</derivirana_varijabla>
  </DomainObject.Predmet.ProtustrankaFormatedOIB>
  <DomainObject.Predmet.ProtustrankaFormatedWithAdress>
    <izvorni_sadrzaj> CONEX d.o.o. za projektiranje, građenje i specijalne radove u graditeljstvu, KALINOVICA 3, 10000 Zagreb zastupanog po punomoćniku ZZ Davorin Lovrenčić; OD Maržić i partneri, odvj. Darko Maržić</izvorni_sadrzaj>
    <derivirana_varijabla naziv="DomainObject.Predmet.ProtustrankaFormatedWithAdress_1"> CONEX d.o.o. za projektiranje, građenje i specijalne radove u graditeljstvu, KALINOVICA 3, 10000 Zagreb zastupanog po punomoćniku ZZ Davorin Lovrenčić; OD Maržić i partneri, odvj. Darko Maržić</derivirana_varijabla>
  </DomainObject.Predmet.ProtustrankaFormatedWithAdress>
  <DomainObject.Predmet.ProtustrankaFormatedWithAdressOIB>
    <izvorni_sadrzaj> CONEX d.o.o. za projektiranje, građenje i specijalne radove u graditeljstvu, OIB 31578255419, KALINOVICA 3, 10000 Zagreb zastupanog po punomoćniku ZZ Davorin Lovrenčić; OD Maržić i partneri, odvj. Darko Maržić</izvorni_sadrzaj>
    <derivirana_varijabla naziv="DomainObject.Predmet.ProtustrankaFormatedWithAdressOIB_1"> CONEX d.o.o. za projektiranje, građenje i specijalne radove u graditeljstvu, OIB 31578255419, KALINOVICA 3, 10000 Zagreb zastupanog po punomoćniku ZZ Davorin Lovrenčić; OD Maržić i partneri, odvj. Darko Maržić</derivirana_varijabla>
  </DomainObject.Predmet.ProtustrankaFormatedWithAdressOIB>
  <DomainObject.Predmet.ProtustrankaWithAdress>
    <izvorni_sadrzaj>CONEX d.o.o. za projektiranje, građenje i specijalne radove u graditeljstvu KALINOVICA 3, 10000 Zagreb</izvorni_sadrzaj>
    <derivirana_varijabla naziv="DomainObject.Predmet.ProtustrankaWithAdress_1">CONEX d.o.o. za projektiranje, građenje i specijalne radove u graditeljstvu KALINOVICA 3, 10000 Zagreb</derivirana_varijabla>
  </DomainObject.Predmet.ProtustrankaWithAdress>
  <DomainObject.Predmet.ProtustrankaWithAdressOIB>
    <izvorni_sadrzaj>CONEX d.o.o. za projektiranje, građenje i specijalne radove u graditeljstvu, OIB 31578255419, KALINOVICA 3, 10000 Zagreb</izvorni_sadrzaj>
    <derivirana_varijabla naziv="DomainObject.Predmet.ProtustrankaWithAdressOIB_1">CONEX d.o.o. za projektiranje, građenje i specijalne radove u graditeljstvu, OIB 31578255419, KALINOVICA 3, 10000 Zagreb</derivirana_varijabla>
  </DomainObject.Predmet.ProtustrankaWithAdressOIB>
  <DomainObject.Predmet.ProtustrankaNazivFormated>
    <izvorni_sadrzaj>CONEX d.o.o. za projektiranje, građenje i specijalne radove u graditeljstvu</izvorni_sadrzaj>
    <derivirana_varijabla naziv="DomainObject.Predmet.ProtustrankaNazivFormated_1">CONEX d.o.o. za projektiranje, građenje i specijalne radove u graditeljstvu</derivirana_varijabla>
  </DomainObject.Predmet.ProtustrankaNazivFormated>
  <DomainObject.Predmet.ProtustrankaNazivFormatedOIB>
    <izvorni_sadrzaj>CONEX d.o.o. za projektiranje, građenje i specijalne radove u graditeljstvu, OIB 31578255419</izvorni_sadrzaj>
    <derivirana_varijabla naziv="DomainObject.Predmet.ProtustrankaNazivFormatedOIB_1">CONEX d.o.o. za projektiranje, građenje i specijalne radove u graditeljstvu, OIB 31578255419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ING-JET d.o.o. za graditeljstvo; BRIMAR društvo s ograničenom odgovornošću za poslovanje nekretninama; Franjo Rebac; KGH d.o.o.; AXIOO KOLAK d.o.o. za usluge i trgovinu</izvorni_sadrzaj>
    <derivirana_varijabla naziv="DomainObject.Predmet.StrankaFormated_1">  MINISTARSTVO FINANCIJA, POREZNA UPRAVA, PODRUČNI URED ZAGREB zastupanog po punomoćniku ŽUPANIJSKO DRŽAVNO ODVJETNIŠTVO; ING-JET d.o.o. za graditeljstvo; BRIMAR društvo s ograničenom odgovornošću za poslovanje nekretninama; Franjo Rebac; KGH d.o.o.; AXIOO KOLAK d.o.o. za usluge i trgovinu</derivirana_varijabla>
  </DomainObject.Predmet.StrankaFormated>
  <DomainObject.Predmet.StrankaFormatedOIB>
    <izvorni_sadrzaj>  MINISTARSTVO FINANCIJA, POREZNA UPRAVA, PODRUČNI URED ZAGREB, OIB 18683136487 zastupanog po punomoćniku ŽUPANIJSKO DRŽAVNO ODVJETNIŠTVO; ING-JET d.o.o. za graditeljstvo, OIB 78134364471; BRIMAR društvo s ograničenom odgovornošću za poslovanje nekretninama, OIB 66691513168; Franjo Rebac, OIB 83714971522; KGH d.o.o.; AXIOO KOLAK d.o.o. za usluge i trgovinu, OIB 18476427145</izvorni_sadrzaj>
    <derivirana_varijabla naziv="DomainObject.Predmet.StrankaFormatedOIB_1">  MINISTARSTVO FINANCIJA, POREZNA UPRAVA, PODRUČNI URED ZAGREB, OIB 18683136487 zastupanog po punomoćniku ŽUPANIJSKO DRŽAVNO ODVJETNIŠTVO; ING-JET d.o.o. za graditeljstvo, OIB 78134364471; BRIMAR društvo s ograničenom odgovornošću za poslovanje nekretninama, OIB 66691513168; Franjo Rebac, OIB 83714971522; KGH d.o.o.; AXIOO KOLAK d.o.o. za usluge i trgovinu, OIB 18476427145</derivirana_varijabla>
  </DomainObject.Predmet.StrankaFormatedOIB>
  <DomainObject.Predmet.StrankaFormatedWithAdress>
    <izvorni_sadrzaj> MINISTARSTVO FINANCIJA, POREZNA UPRAVA, PODRUČNI URED ZAGREB, Av Dubrovnika 32, 10000 Zagreb zastupanog po punomoćniku ŽUPANIJSKO DRŽAVNO ODVJETNIŠTVO; ING-JET d.o.o. za graditeljstvo, Kalinovica 3/V, 10000 Zagreb; BRIMAR društvo s ograničenom odgovornošću za poslovanje nekretninama, Kalinovica 3/V, 10000 Zagreb; Franjo Rebac, Ulica Ćire Truhelke 49, 10000 Zagreb; KGH d.o.o.; AXIOO KOLAK d.o.o. za usluge i trgovinu, Pete Poljanice 5, 10000 Zagreb</izvorni_sadrzaj>
    <derivirana_varijabla naziv="DomainObject.Predmet.StrankaFormatedWithAdress_1"> MINISTARSTVO FINANCIJA, POREZNA UPRAVA, PODRUČNI URED ZAGREB, Av Dubrovnika 32, 10000 Zagreb zastupanog po punomoćniku ŽUPANIJSKO DRŽAVNO ODVJETNIŠTVO; ING-JET d.o.o. za graditeljstvo, Kalinovica 3/V, 10000 Zagreb; BRIMAR društvo s ograničenom odgovornošću za poslovanje nekretninama, Kalinovica 3/V, 10000 Zagreb; Franjo Rebac, Ulica Ćire Truhelke 49, 10000 Zagreb; KGH d.o.o.; AXIOO KOLAK d.o.o. za usluge i trgovinu, Pete Poljanice 5, 10000 Zagreb</derivirana_varijabla>
  </DomainObject.Predmet.StrankaFormatedWithAdress>
  <DomainObject.Predmet.StrankaFormatedWithAdressOIB>
    <izvorni_sadrzaj> MINISTARSTVO FINANCIJA, POREZNA UPRAVA, PODRUČNI URED ZAGREB, OIB 18683136487, Av Dubrovnika 32, 10000 Zagreb zastupanog po punomoćniku ŽUPANIJSKO DRŽAVNO ODVJETNIŠTVO; ING-JET d.o.o. za graditeljstvo, OIB 78134364471, Kalinovica 3/V, 10000 Zagreb; BRIMAR društvo s ograničenom odgovornošću za poslovanje nekretninama, OIB 66691513168, Kalinovica 3/V, 10000 Zagreb; Franjo Rebac, OIB 83714971522, Ulica Ćire Truhelke 49, 10000 Zagreb; KGH d.o.o.; AXIOO KOLAK d.o.o. za usluge i trgovinu, OIB 18476427145, Pete Poljanice 5, 10000 Zagreb</izvorni_sadrzaj>
    <derivirana_varijabla naziv="DomainObject.Predmet.StrankaFormatedWithAdressOIB_1"> MINISTARSTVO FINANCIJA, POREZNA UPRAVA, PODRUČNI URED ZAGREB, OIB 18683136487, Av Dubrovnika 32, 10000 Zagreb zastupanog po punomoćniku ŽUPANIJSKO DRŽAVNO ODVJETNIŠTVO; ING-JET d.o.o. za graditeljstvo, OIB 78134364471, Kalinovica 3/V, 10000 Zagreb; BRIMAR društvo s ograničenom odgovornošću za poslovanje nekretninama, OIB 66691513168, Kalinovica 3/V, 10000 Zagreb; Franjo Rebac, OIB 83714971522, Ulica Ćire Truhelke 49, 10000 Zagreb; KGH d.o.o.; AXIOO KOLAK d.o.o. za usluge i trgovinu, OIB 18476427145, Pete Poljanice 5, 10000 Zagreb</derivirana_varijabla>
  </DomainObject.Predmet.StrankaFormatedWithAdressOIB>
  <DomainObject.Predmet.StrankaWithAdress>
    <izvorni_sadrzaj>MINISTARSTVO FINANCIJA, POREZNA UPRAVA, PODRUČNI URED ZAGREB Av Dubrovnika 32,10000 Zagreb,ING-JET d.o.o. za graditeljstvo Kalinovica 3/V,10000 Zagreb,BRIMAR društvo s ograničenom odgovornošću za poslovanje nekretninama Kalinovica 3/V,10000 Zagreb,Franjo Rebac Ulica Ćire Truhelke 49,10000 Zagreb,KGH d.o.o. ,AXIOO KOLAK d.o.o. za usluge i trgovinu Pete Poljanice 5,10000 Zagreb</izvorni_sadrzaj>
    <derivirana_varijabla naziv="DomainObject.Predmet.StrankaWithAdress_1">MINISTARSTVO FINANCIJA, POREZNA UPRAVA, PODRUČNI URED ZAGREB Av Dubrovnika 32,10000 Zagreb,ING-JET d.o.o. za graditeljstvo Kalinovica 3/V,10000 Zagreb,BRIMAR društvo s ograničenom odgovornošću za poslovanje nekretninama Kalinovica 3/V,10000 Zagreb,Franjo Rebac Ulica Ćire Truhelke 49,10000 Zagreb,KGH d.o.o. ,AXIOO KOLAK d.o.o. za usluge i trgovinu Pete Poljanice 5,10000 Zagreb</derivirana_varijabla>
  </DomainObject.Predmet.StrankaWithAdress>
  <DomainObject.Predmet.StrankaWithAdressOIB>
    <izvorni_sadrzaj>MINISTARSTVO FINANCIJA, POREZNA UPRAVA, PODRUČNI URED ZAGREB, OIB 18683136487, Av Dubrovnika 32,10000 Zagreb,ING-JET d.o.o. za graditeljstvo, OIB 78134364471, Kalinovica 3/V,10000 Zagreb,BRIMAR društvo s ograničenom odgovornošću za poslovanje nekretninama, OIB 66691513168, Kalinovica 3/V,10000 Zagreb,Franjo Rebac, OIB 83714971522, Ulica Ćire Truhelke 49,10000 Zagreb,KGH d.o.o.,AXIOO KOLAK d.o.o. za usluge i trgovinu, OIB 18476427145, Pete Poljanice 5,10000 Zagreb</izvorni_sadrzaj>
    <derivirana_varijabla naziv="DomainObject.Predmet.StrankaWithAdressOIB_1">MINISTARSTVO FINANCIJA, POREZNA UPRAVA, PODRUČNI URED ZAGREB, OIB 18683136487, Av Dubrovnika 32,10000 Zagreb,ING-JET d.o.o. za graditeljstvo, OIB 78134364471, Kalinovica 3/V,10000 Zagreb,BRIMAR društvo s ograničenom odgovornošću za poslovanje nekretninama, OIB 66691513168, Kalinovica 3/V,10000 Zagreb,Franjo Rebac, OIB 83714971522, Ulica Ćire Truhelke 49,10000 Zagreb,KGH d.o.o.,AXIOO KOLAK d.o.o. za usluge i trgovinu, OIB 18476427145, Pete Poljanice 5,10000 Zagreb</derivirana_varijabla>
  </DomainObject.Predmet.StrankaWithAdressOIB>
  <DomainObject.Predmet.StrankaNazivFormated>
    <izvorni_sadrzaj>MINISTARSTVO FINANCIJA, POREZNA UPRAVA, PODRUČNI URED ZAGREB,ING-JET d.o.o. za graditeljstvo,BRIMAR društvo s ograničenom odgovornošću za poslovanje nekretninama,Franjo Rebac,KGH d.o.o.,AXIOO KOLAK d.o.o. za usluge i trgovinu</izvorni_sadrzaj>
    <derivirana_varijabla naziv="DomainObject.Predmet.StrankaNazivFormated_1">MINISTARSTVO FINANCIJA, POREZNA UPRAVA, PODRUČNI URED ZAGREB,ING-JET d.o.o. za graditeljstvo,BRIMAR društvo s ograničenom odgovornošću za poslovanje nekretninama,Franjo Rebac,KGH d.o.o.,AXIOO KOLAK d.o.o. za usluge i trgovinu</derivirana_varijabla>
  </DomainObject.Predmet.StrankaNazivFormated>
  <DomainObject.Predmet.StrankaNazivFormatedOIB>
    <izvorni_sadrzaj>MINISTARSTVO FINANCIJA, POREZNA UPRAVA, PODRUČNI URED ZAGREB, OIB 18683136487,ING-JET d.o.o. za graditeljstvo, OIB 78134364471,BRIMAR društvo s ograničenom odgovornošću za poslovanje nekretninama, OIB 66691513168,Franjo Rebac, OIB 83714971522,KGH d.o.o.,AXIOO KOLAK d.o.o. za usluge i trgovinu, OIB 18476427145</izvorni_sadrzaj>
    <derivirana_varijabla naziv="DomainObject.Predmet.StrankaNazivFormatedOIB_1">MINISTARSTVO FINANCIJA, POREZNA UPRAVA, PODRUČNI URED ZAGREB, OIB 18683136487,ING-JET d.o.o. za graditeljstvo, OIB 78134364471,BRIMAR društvo s ograničenom odgovornošću za poslovanje nekretninama, OIB 66691513168,Franjo Rebac, OIB 83714971522,KGH d.o.o.,AXIOO KOLAK d.o.o. za usluge i trgovinu, OIB 18476427145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MINISTARSTVO FINANCIJA, POREZNA UPRAVA, PODRUČNI URED ZAGREB zastupanog po punomoćniku ŽUPANIJSKO DRŽAVNO ODVJETNIŠTVO</item>
      <item>ING-JET d.o.o. za graditeljstvo</item>
      <item>BRIMAR društvo s ograničenom odgovornošću za poslovanje nekretninama</item>
      <item>Franjo Rebac</item>
      <item>KGH d.o.o.</item>
      <item>AXIOO KOLAK d.o.o. za usluge i trgovinu</item>
    </izvorni_sadrzaj>
    <derivirana_varijabla naziv="DomainObject.Predmet.StrankaListFormated_1">
      <item>MINISTARSTVO FINANCIJA, POREZNA UPRAVA, PODRUČNI URED ZAGREB zastupanog po punomoćniku ŽUPANIJSKO DRŽAVNO ODVJETNIŠTVO</item>
      <item>ING-JET d.o.o. za graditeljstvo</item>
      <item>BRIMAR društvo s ograničenom odgovornošću za poslovanje nekretninama</item>
      <item>Franjo Rebac</item>
      <item>KGH d.o.o.</item>
      <item>AXIOO KOLAK d.o.o. za usluge i trgovinu</item>
    </derivirana_varijabla>
  </DomainObject.Predmet.StrankaListFormated>
  <DomainObject.Predmet.StrankaListFormatedOIB>
    <izvorni_sadrzaj>
      <item>MINISTARSTVO FINANCIJA, POREZNA UPRAVA, PODRUČNI URED ZAGREB, OIB 18683136487 zastupanog po punomoćniku ŽUPANIJSKO DRŽAVNO ODVJETNIŠTVO</item>
      <item>ING-JET d.o.o. za graditeljstvo, OIB 78134364471</item>
      <item>BRIMAR društvo s ograničenom odgovornošću za poslovanje nekretninama, OIB 66691513168</item>
      <item>Franjo Rebac, OIB 83714971522</item>
      <item>KGH d.o.o.</item>
      <item>AXIOO KOLAK d.o.o. za usluge i trgovinu, OIB 18476427145</item>
    </izvorni_sadrzaj>
    <derivirana_varijabla naziv="DomainObject.Predmet.StrankaListFormatedOIB_1">
      <item>MINISTARSTVO FINANCIJA, POREZNA UPRAVA, PODRUČNI URED ZAGREB, OIB 18683136487 zastupanog po punomoćniku ŽUPANIJSKO DRŽAVNO ODVJETNIŠTVO</item>
      <item>ING-JET d.o.o. za graditeljstvo, OIB 78134364471</item>
      <item>BRIMAR društvo s ograničenom odgovornošću za poslovanje nekretninama, OIB 66691513168</item>
      <item>Franjo Rebac, OIB 83714971522</item>
      <item>KGH d.o.o.</item>
      <item>AXIOO KOLAK d.o.o. za usluge i trgovinu, OIB 18476427145</item>
    </derivirana_varijabla>
  </DomainObject.Predmet.StrankaListFormatedOIB>
  <DomainObject.Predmet.StrankaListFormatedWithAdress>
    <izvorni_sadrzaj>
      <item>MINISTARSTVO FINANCIJA, POREZNA UPRAVA, PODRUČNI URED ZAGREB, Av Dubrovnika 32, 10000 Zagreb zastupanog po punomoćniku ŽUPANIJSKO DRŽAVNO ODVJETNIŠTVO</item>
      <item>ING-JET d.o.o. za graditeljstvo, Kalinovica 3/V, 10000 Zagreb</item>
      <item>BRIMAR društvo s ograničenom odgovornošću za poslovanje nekretninama, Kalinovica 3/V, 10000 Zagreb</item>
      <item>Franjo Rebac, Ulica Ćire Truhelke 49, 10000 Zagreb</item>
      <item>KGH d.o.o.</item>
      <item>AXIOO KOLAK d.o.o. za usluge i trgovinu, Pete Poljanice 5, 10000 Zagreb</item>
    </izvorni_sadrzaj>
    <derivirana_varijabla naziv="DomainObject.Predmet.StrankaListFormatedWithAdress_1">
      <item>MINISTARSTVO FINANCIJA, POREZNA UPRAVA, PODRUČNI URED ZAGREB, Av Dubrovnika 32, 10000 Zagreb zastupanog po punomoćniku ŽUPANIJSKO DRŽAVNO ODVJETNIŠTVO</item>
      <item>ING-JET d.o.o. za graditeljstvo, Kalinovica 3/V, 10000 Zagreb</item>
      <item>BRIMAR društvo s ograničenom odgovornošću za poslovanje nekretninama, Kalinovica 3/V, 10000 Zagreb</item>
      <item>Franjo Rebac, Ulica Ćire Truhelke 49, 10000 Zagreb</item>
      <item>KGH d.o.o.</item>
      <item>AXIOO KOLAK d.o.o. za usluge i trgovinu, Pete Poljanice 5, 10000 Zagreb</item>
    </derivirana_varijabla>
  </DomainObject.Predmet.StrankaListFormatedWithAdress>
  <DomainObject.Predmet.StrankaListFormatedWithAdressOIB>
    <izvorni_sadrzaj>
      <item>MINISTARSTVO FINANCIJA, POREZNA UPRAVA, PODRUČNI URED ZAGREB, OIB 18683136487, Av Dubrovnika 32, 10000 Zagreb zastupanog po punomoćniku ŽUPANIJSKO DRŽAVNO ODVJETNIŠTVO</item>
      <item>ING-JET d.o.o. za graditeljstvo, OIB 78134364471, Kalinovica 3/V, 10000 Zagreb</item>
      <item>BRIMAR društvo s ograničenom odgovornošću za poslovanje nekretninama, OIB 66691513168, Kalinovica 3/V, 10000 Zagreb</item>
      <item>Franjo Rebac, OIB 83714971522, Ulica Ćire Truhelke 49, 10000 Zagreb</item>
      <item>KGH d.o.o.</item>
      <item>AXIOO KOLAK d.o.o. za usluge i trgovinu, OIB 18476427145, Pete Poljanice 5, 10000 Zagreb</item>
    </izvorni_sadrzaj>
    <derivirana_varijabla naziv="DomainObject.Predmet.StrankaListFormatedWithAdressOIB_1">
      <item>MINISTARSTVO FINANCIJA, POREZNA UPRAVA, PODRUČNI URED ZAGREB, OIB 18683136487, Av Dubrovnika 32, 10000 Zagreb zastupanog po punomoćniku ŽUPANIJSKO DRŽAVNO ODVJETNIŠTVO</item>
      <item>ING-JET d.o.o. za graditeljstvo, OIB 78134364471, Kalinovica 3/V, 10000 Zagreb</item>
      <item>BRIMAR društvo s ograničenom odgovornošću za poslovanje nekretninama, OIB 66691513168, Kalinovica 3/V, 10000 Zagreb</item>
      <item>Franjo Rebac, OIB 83714971522, Ulica Ćire Truhelke 49, 10000 Zagreb</item>
      <item>KGH d.o.o.</item>
      <item>AXIOO KOLAK d.o.o. za usluge i trgovinu, OIB 18476427145, Pete Poljanice 5, 10000 Zagreb</item>
    </derivirana_varijabla>
  </DomainObject.Predmet.StrankaListFormatedWithAdressOIB>
  <DomainObject.Predmet.StrankaListNazivFormated>
    <izvorni_sadrzaj>
      <item>MINISTARSTVO FINANCIJA, POREZNA UPRAVA, PODRUČNI URED ZAGREB</item>
      <item>ING-JET d.o.o. za graditeljstvo</item>
      <item>BRIMAR društvo s ograničenom odgovornošću za poslovanje nekretninama</item>
      <item>Franjo Rebac</item>
      <item>KGH d.o.o.</item>
      <item>AXIOO KOLAK d.o.o. za usluge i trgovinu</item>
    </izvorni_sadrzaj>
    <derivirana_varijabla naziv="DomainObject.Predmet.StrankaListNazivFormated_1">
      <item>MINISTARSTVO FINANCIJA, POREZNA UPRAVA, PODRUČNI URED ZAGREB</item>
      <item>ING-JET d.o.o. za graditeljstvo</item>
      <item>BRIMAR društvo s ograničenom odgovornošću za poslovanje nekretninama</item>
      <item>Franjo Rebac</item>
      <item>KGH d.o.o.</item>
      <item>AXIOO KOLAK d.o.o. za usluge i trgovinu</item>
    </derivirana_varijabla>
  </DomainObject.Predmet.StrankaListNazivFormated>
  <DomainObject.Predmet.StrankaListNazivFormatedOIB>
    <izvorni_sadrzaj>
      <item>MINISTARSTVO FINANCIJA, POREZNA UPRAVA, PODRUČNI URED ZAGREB, OIB 18683136487</item>
      <item>ING-JET d.o.o. za graditeljstvo, OIB 78134364471</item>
      <item>BRIMAR društvo s ograničenom odgovornošću za poslovanje nekretninama, OIB 66691513168</item>
      <item>Franjo Rebac, OIB 83714971522</item>
      <item>KGH d.o.o.</item>
      <item>AXIOO KOLAK d.o.o. za usluge i trgovinu, OIB 18476427145</item>
    </izvorni_sadrzaj>
    <derivirana_varijabla naziv="DomainObject.Predmet.StrankaListNazivFormatedOIB_1">
      <item>MINISTARSTVO FINANCIJA, POREZNA UPRAVA, PODRUČNI URED ZAGREB, OIB 18683136487</item>
      <item>ING-JET d.o.o. za graditeljstvo, OIB 78134364471</item>
      <item>BRIMAR društvo s ograničenom odgovornošću za poslovanje nekretninama, OIB 66691513168</item>
      <item>Franjo Rebac, OIB 83714971522</item>
      <item>KGH d.o.o.</item>
      <item>AXIOO KOLAK d.o.o. za usluge i trgovinu, OIB 18476427145</item>
    </derivirana_varijabla>
  </DomainObject.Predmet.StrankaListNazivFormatedOIB>
  <DomainObject.Predmet.ProtuStrankaListFormated>
    <izvorni_sadrzaj>
      <item>CONEX d.o.o. za projektiranje, građenje i specijalne radove u graditeljstvu zastupanog po punomoćniku ZZ Davorin Lovrenčić; OD Maržić i partneri, odvj. Darko Maržić</item>
    </izvorni_sadrzaj>
    <derivirana_varijabla naziv="DomainObject.Predmet.ProtuStrankaListFormated_1">
      <item>CONEX d.o.o. za projektiranje, građenje i specijalne radove u graditeljstvu zastupanog po punomoćniku ZZ Davorin Lovrenčić; OD Maržić i partneri, odvj. Darko Maržić</item>
    </derivirana_varijabla>
  </DomainObject.Predmet.ProtuStrankaListFormated>
  <DomainObject.Predmet.ProtuStrankaListFormatedOIB>
    <izvorni_sadrzaj>
      <item>CONEX d.o.o. za projektiranje, građenje i specijalne radove u graditeljstvu, OIB 31578255419 zastupanog po punomoćniku ZZ Davorin Lovrenčić; OD Maržić i partneri, odvj. Darko Maržić</item>
    </izvorni_sadrzaj>
    <derivirana_varijabla naziv="DomainObject.Predmet.ProtuStrankaListFormatedOIB_1">
      <item>CONEX d.o.o. za projektiranje, građenje i specijalne radove u graditeljstvu, OIB 31578255419 zastupanog po punomoćniku ZZ Davorin Lovrenčić; OD Maržić i partneri, odvj. Darko Maržić</item>
    </derivirana_varijabla>
  </DomainObject.Predmet.ProtuStrankaListFormatedOIB>
  <DomainObject.Predmet.ProtuStrankaListFormatedWithAdress>
    <izvorni_sadrzaj>
      <item>CONEX d.o.o. za projektiranje, građenje i specijalne radove u graditeljstvu, KALINOVICA 3, 10000 Zagreb zastupanog po punomoćniku ZZ Davorin Lovrenčić; OD Maržić i partneri, odvj. Darko Maržić</item>
    </izvorni_sadrzaj>
    <derivirana_varijabla naziv="DomainObject.Predmet.ProtuStrankaListFormatedWithAdress_1">
      <item>CONEX d.o.o. za projektiranje, građenje i specijalne radove u graditeljstvu, KALINOVICA 3, 10000 Zagreb zastupanog po punomoćniku ZZ Davorin Lovrenčić; OD Maržić i partneri, odvj. Darko Maržić</item>
    </derivirana_varijabla>
  </DomainObject.Predmet.ProtuStrankaListFormatedWithAdress>
  <DomainObject.Predmet.ProtuStrankaListFormatedWithAdressOIB>
    <izvorni_sadrzaj>
      <item>CONEX d.o.o. za projektiranje, građenje i specijalne radove u graditeljstvu, OIB 31578255419, KALINOVICA 3, 10000 Zagreb zastupanog po punomoćniku ZZ Davorin Lovrenčić; OD Maržić i partneri, odvj. Darko Maržić</item>
    </izvorni_sadrzaj>
    <derivirana_varijabla naziv="DomainObject.Predmet.ProtuStrankaListFormatedWithAdressOIB_1">
      <item>CONEX d.o.o. za projektiranje, građenje i specijalne radove u graditeljstvu, OIB 31578255419, KALINOVICA 3, 10000 Zagreb zastupanog po punomoćniku ZZ Davorin Lovrenčić; OD Maržić i partneri, odvj. Darko Maržić</item>
    </derivirana_varijabla>
  </DomainObject.Predmet.ProtuStrankaListFormatedWithAdressOIB>
  <DomainObject.Predmet.ProtuStrankaListNazivFormated>
    <izvorni_sadrzaj>
      <item>CONEX d.o.o. za projektiranje, građenje i specijalne radove u graditeljstvu</item>
    </izvorni_sadrzaj>
    <derivirana_varijabla naziv="DomainObject.Predmet.ProtuStrankaListNazivFormated_1">
      <item>CONEX d.o.o. za projektiranje, građenje i specijalne radove u graditeljstvu</item>
    </derivirana_varijabla>
  </DomainObject.Predmet.ProtuStrankaListNazivFormated>
  <DomainObject.Predmet.ProtuStrankaListNazivFormatedOIB>
    <izvorni_sadrzaj>
      <item>CONEX d.o.o. za projektiranje, građenje i specijalne radove u graditeljstvu, OIB 31578255419</item>
    </izvorni_sadrzaj>
    <derivirana_varijabla naziv="DomainObject.Predmet.ProtuStrankaListNazivFormatedOIB_1">
      <item>CONEX d.o.o. za projektiranje, građenje i specijalne radove u graditeljstvu, OIB 31578255419</item>
    </derivirana_varijabla>
  </DomainObject.Predmet.ProtuStrankaListNazivFormatedOIB>
  <DomainObject.Predmet.OstaliListFormated>
    <izvorni_sadrzaj>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punomoćnik sudionika u postupku CONEX d.o.o. za projektiranje, građenje i specijalne radove u graditeljstvu</item>
      <item>Maroje Stjepović</item>
      <item>OPĆINSKI GRAĐANSKI SUD U ZAGREBU, Zemljišno-knjižni odjel</item>
      <item>MF RH</item>
    </izvorni_sadrzaj>
    <derivirana_varijabla naziv="DomainObject.Predmet.OstaliListFormated_1">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punomoćnik sudionika u postupku CONEX d.o.o. za projektiranje, građenje i specijalne radove u graditeljstvu</item>
      <item>Maroje Stjepović</item>
      <item>OPĆINSKI GRAĐANSKI SUD U ZAGREBU, Zemljišno-knjižni odjel</item>
      <item>MF RH</item>
    </derivirana_varijabla>
  </DomainObject.Predmet.OstaliListFormated>
  <DomainObject.Predmet.OstaliListFormatedOIB>
    <izvorni_sadrzaj>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OIB 40831335506 punomoćnik sudionika u postupku CONEX d.o.o. za projektiranje, građenje i specijalne radove u graditeljstvu</item>
      <item>Maroje Stjepović, OIB 57640555089</item>
      <item>OPĆINSKI GRAĐANSKI SUD U ZAGREBU, Zemljišno-knjižni odjel, OIB 01252163117</item>
      <item>MF RH, OIB 18683136487</item>
    </izvorni_sadrzaj>
    <derivirana_varijabla naziv="DomainObject.Predmet.OstaliListFormatedOIB_1">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OIB 40831335506 punomoćnik sudionika u postupku CONEX d.o.o. za projektiranje, građenje i specijalne radove u graditeljstvu</item>
      <item>Maroje Stjepović, OIB 57640555089</item>
      <item>OPĆINSKI GRAĐANSKI SUD U ZAGREBU, Zemljišno-knjižni odjel, OIB 01252163117</item>
      <item>MF RH, OIB 18683136487</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Boškovićeva 18/II, 10 000 Zagreb punomoćnik sudionika u postupku CONEX d.o.o. za projektiranje, građenje i specijalne radove u graditeljstvu</item>
      <item>Maroje Stjepović, Nikole Pavića 26, 10 000 Zagreb</item>
      <item>OPĆINSKI GRAĐANSKI SUD U ZAGREBU, Zemljišno-knjižni odjel, Ulica Grada Vukovara 84, 10000 Zagreb</item>
      <item>MF RH, Av. Dubrovnik 32, 10000 Zagreb</item>
    </izvorni_sadrzaj>
    <derivirana_varijabla naziv="DomainObject.Predmet.OstaliListFormatedWithAdress_1">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Boškovićeva 18/II, 10 000 Zagreb punomoćnik sudionika u postupku CONEX d.o.o. za projektiranje, građenje i specijalne radove u graditeljstvu</item>
      <item>Maroje Stjepović, Nikole Pavića 26, 10 000 Zagreb</item>
      <item>OPĆINSKI GRAĐANSKI SUD U ZAGREBU, Zemljišno-knjižni odjel, Ulica Grada Vukovara 84, 10000 Zagreb</item>
      <item>MF RH, Av. Dubrovnik 32, 10000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OIB 40831335506, Boškovićeva 18/II, 10 000 Zagreb punomoćnik sudionika u postupku CONEX d.o.o. za projektiranje, građenje i specijalne radove u graditeljstvu</item>
      <item>Maroje Stjepović, OIB 57640555089, Nikole Pavića 26, 10 000 Zagreb</item>
      <item>OPĆINSKI GRAĐANSKI SUD U ZAGREBU, Zemljišno-knjižni odjel, OIB 01252163117, Ulica Grada Vukovara 84, 10000 Zagreb</item>
      <item>MF RH, OIB 18683136487, Av. Dubrovnik 32, 10000 Zagreb</item>
    </izvorni_sadrzaj>
    <derivirana_varijabla naziv="DomainObject.Predmet.OstaliListFormatedWithAdressOIB_1">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OIB 40831335506, Boškovićeva 18/II, 10 000 Zagreb punomoćnik sudionika u postupku CONEX d.o.o. za projektiranje, građenje i specijalne radove u graditeljstvu</item>
      <item>Maroje Stjepović, OIB 57640555089, Nikole Pavića 26, 10 000 Zagreb</item>
      <item>OPĆINSKI GRAĐANSKI SUD U ZAGREBU, Zemljišno-knjižni odjel, OIB 01252163117, Ulica Grada Vukovara 84, 10000 Zagreb</item>
      <item>MF RH, OIB 18683136487, Av. Dubrovnik 32, 10000 Zagreb</item>
    </derivirana_varijabla>
  </DomainObject.Predmet.OstaliListFormatedWithAdressOIB>
  <DomainObject.Predmet.OstaliListNazivFormated>
    <izvorni_sadrzaj>
      <item>ŽUPANIJSKO DRŽAVNO ODVJETNIŠTVO</item>
      <item>ZZ Davorin Lovrenčić</item>
      <item>OD Maržić i partneri, odvj. Darko Maržić</item>
      <item>Maroje Stjepović</item>
      <item>OPĆINSKI GRAĐANSKI SUD U ZAGREBU, Zemljišno-knjižni odjel</item>
      <item>MF RH</item>
    </izvorni_sadrzaj>
    <derivirana_varijabla naziv="DomainObject.Predmet.OstaliListNazivFormated_1">
      <item>ŽUPANIJSKO DRŽAVNO ODVJETNIŠTVO</item>
      <item>ZZ Davorin Lovrenčić</item>
      <item>OD Maržić i partneri, odvj. Darko Maržić</item>
      <item>Maroje Stjepović</item>
      <item>OPĆINSKI GRAĐANSKI SUD U ZAGREBU, Zemljišno-knjižni odjel</item>
      <item>MF RH</item>
    </derivirana_varijabla>
  </DomainObject.Predmet.OstaliListNazivFormated>
  <DomainObject.Predmet.OstaliListNazivFormatedOIB>
    <izvorni_sadrzaj>
      <item>ŽUPANIJSKO DRŽAVNO ODVJETNIŠTVO</item>
      <item>ZZ Davorin Lovrenčić</item>
      <item>OD Maržić i partneri, odvj. Darko Maržić, OIB 40831335506</item>
      <item>Maroje Stjepović, OIB 57640555089</item>
      <item>OPĆINSKI GRAĐANSKI SUD U ZAGREBU, Zemljišno-knjižni odjel, OIB 01252163117</item>
      <item>MF RH, OIB 18683136487</item>
    </izvorni_sadrzaj>
    <derivirana_varijabla naziv="DomainObject.Predmet.OstaliListNazivFormatedOIB_1">
      <item>ŽUPANIJSKO DRŽAVNO ODVJETNIŠTVO</item>
      <item>ZZ Davorin Lovrenčić</item>
      <item>OD Maržić i partneri, odvj. Darko Maržić, OIB 40831335506</item>
      <item>Maroje Stjepović, OIB 57640555089</item>
      <item>OPĆINSKI GRAĐANSKI SUD U ZAGREBU, Zemljišno-knjižni odjel, OIB 01252163117</item>
      <item>MF RH,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CONEX d.o.o. za projektiranje, građenje i specijalne radove u graditeljstvu</izvorni_sadrzaj>
    <derivirana_varijabla naziv="DomainObject.Predmet.ProtustrankaIDrugi_1">CONEX d.o.o. za projektiranje, građenje i specijalne radove u graditeljstvu</derivirana_varijabla>
  </DomainObject.Predmet.ProtustrankaIDrugi>
  <DomainObject.Predmet.StrankaIDrugiAdressOIB>
    <izvorni_sadrzaj>MINISTARSTVO FINANCIJA, POREZNA UPRAVA, PODRUČNI URED ZAGREB, OIB 18683136487, Av Dubrovnika 32, 10000 Zagreb i dr.</izvorni_sadrzaj>
    <derivirana_varijabla naziv="DomainObject.Predmet.StrankaIDrugiAdressOIB_1">MINISTARSTVO FINANCIJA, POREZNA UPRAVA, PODRUČNI URED ZAGREB, OIB 18683136487, Av Dubrovnika 32, 10000 Zagreb i dr.</derivirana_varijabla>
  </DomainObject.Predmet.StrankaIDrugiAdressOIB>
  <DomainObject.Predmet.ProtustrankaIDrugiAdressOIB>
    <izvorni_sadrzaj>CONEX d.o.o. za projektiranje, građenje i specijalne radove u graditeljstvu, OIB 31578255419, KALINOVICA 3, 10000 Zagreb</izvorni_sadrzaj>
    <derivirana_varijabla naziv="DomainObject.Predmet.ProtustrankaIDrugiAdressOIB_1">CONEX d.o.o. za projektiranje, građenje i specijalne radove u graditeljstvu, OIB 31578255419, KALINOVICA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item>
      <item>MINISTARSTVO FINANCIJA, POREZNA UPRAVA, PODRUČNI URED ZAGREB</item>
      <item>CONEX d.o.o. za projektiranje, građenje i specijalne radove u graditeljstvu</item>
      <item>ZZ Davorin Lovrenčić</item>
      <item>OD Maržić i partneri, odvj. Darko Maržić</item>
      <item>Maroje Stjepović</item>
      <item>ING-JET d.o.o. za graditeljstvo</item>
      <item>BRIMAR društvo s ograničenom odgovornošću za poslovanje nekretninama</item>
      <item>OPĆINSKI GRAĐANSKI SUD U ZAGREBU, Zemljišno-knjižni odjel</item>
      <item>MF RH</item>
      <item>Franjo Rebac</item>
      <item>KGH d.o.o.</item>
      <item>AXIOO KOLAK d.o.o. za usluge i trgovinu</item>
    </izvorni_sadrzaj>
    <derivirana_varijabla naziv="DomainObject.Predmet.SudioniciListNaziv_1">
      <item>ŽUPANIJSKO DRŽAVNO ODVJETNIŠTVO</item>
      <item>MINISTARSTVO FINANCIJA, POREZNA UPRAVA, PODRUČNI URED ZAGREB</item>
      <item>CONEX d.o.o. za projektiranje, građenje i specijalne radove u graditeljstvu</item>
      <item>ZZ Davorin Lovrenčić</item>
      <item>OD Maržić i partneri, odvj. Darko Maržić</item>
      <item>Maroje Stjepović</item>
      <item>ING-JET d.o.o. za graditeljstvo</item>
      <item>BRIMAR društvo s ograničenom odgovornošću za poslovanje nekretninama</item>
      <item>OPĆINSKI GRAĐANSKI SUD U ZAGREBU, Zemljišno-knjižni odjel</item>
      <item>MF RH</item>
      <item>Franjo Rebac</item>
      <item>KGH d.o.o.</item>
      <item>AXIOO KOLAK d.o.o. za usluge i trgovinu</item>
    </derivirana_varijabla>
  </DomainObject.Predmet.SudioniciListNaziv>
  <DomainObject.Predmet.SudioniciListAdressOIB>
    <izvorni_sadrzaj>
      <item>ŽUPANIJSKO DRŽAVNO ODVJETNIŠTVO, 10000 Zagreb</item>
      <item>MINISTARSTVO FINANCIJA, POREZNA UPRAVA, PODRUČNI URED ZAGREB, OIB 18683136487, Av Dubrovnika 32,10000 Zagreb</item>
      <item>CONEX d.o.o. za projektiranje, građenje i specijalne radove u graditeljstvu, OIB 31578255419, KALINOVICA 3,10000 Zagreb</item>
      <item>ZZ Davorin Lovrenčić, Sv. Nikole Tavelića 28,10 000 Zagreb</item>
      <item>OD Maržić i partneri, odvj. Darko Maržić, OIB 40831335506, Boškovićeva 18/II,10 000 Zagreb</item>
      <item>Maroje Stjepović, OIB 57640555089, Nikole Pavića 26,10 000 Zagreb</item>
      <item>ING-JET d.o.o. za graditeljstvo, OIB 78134364471, Kalinovica 3/V,10000 Zagreb</item>
      <item>BRIMAR društvo s ograničenom odgovornošću za poslovanje nekretninama, OIB 66691513168, Kalinovica 3/V,10000 Zagreb</item>
      <item>OPĆINSKI GRAĐANSKI SUD U ZAGREBU, Zemljišno-knjižni odjel, OIB 01252163117, Ulica Grada Vukovara 84,10000 Zagreb</item>
      <item>MF RH, OIB 18683136487, Av. Dubrovnik 32,10000 Zagreb</item>
      <item>Franjo Rebac, OIB 83714971522, Ulica Ćire Truhelke 49,10000 Zagreb</item>
      <item>KGH d.o.o.</item>
      <item>AXIOO KOLAK d.o.o. za usluge i trgovinu, OIB 18476427145, Pete Poljanice 5,10000 Zagreb</item>
    </izvorni_sadrzaj>
    <derivirana_varijabla naziv="DomainObject.Predmet.SudioniciListAdressOIB_1">
      <item>ŽUPANIJSKO DRŽAVNO ODVJETNIŠTVO, 10000 Zagreb</item>
      <item>MINISTARSTVO FINANCIJA, POREZNA UPRAVA, PODRUČNI URED ZAGREB, OIB 18683136487, Av Dubrovnika 32,10000 Zagreb</item>
      <item>CONEX d.o.o. za projektiranje, građenje i specijalne radove u graditeljstvu, OIB 31578255419, KALINOVICA 3,10000 Zagreb</item>
      <item>ZZ Davorin Lovrenčić, Sv. Nikole Tavelića 28,10 000 Zagreb</item>
      <item>OD Maržić i partneri, odvj. Darko Maržić, OIB 40831335506, Boškovićeva 18/II,10 000 Zagreb</item>
      <item>Maroje Stjepović, OIB 57640555089, Nikole Pavića 26,10 000 Zagreb</item>
      <item>ING-JET d.o.o. za graditeljstvo, OIB 78134364471, Kalinovica 3/V,10000 Zagreb</item>
      <item>BRIMAR društvo s ograničenom odgovornošću za poslovanje nekretninama, OIB 66691513168, Kalinovica 3/V,10000 Zagreb</item>
      <item>OPĆINSKI GRAĐANSKI SUD U ZAGREBU, Zemljišno-knjižni odjel, OIB 01252163117, Ulica Grada Vukovara 84,10000 Zagreb</item>
      <item>MF RH, OIB 18683136487, Av. Dubrovnik 32,10000 Zagreb</item>
      <item>Franjo Rebac, OIB 83714971522, Ulica Ćire Truhelke 49,10000 Zagreb</item>
      <item>KGH d.o.o.</item>
      <item>AXIOO KOLAK d.o.o. za usluge i trgovinu, OIB 18476427145, Pete Poljanice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31578255419</item>
      <item>, OIB null</item>
      <item>, OIB 40831335506</item>
      <item>, OIB 57640555089</item>
      <item>, OIB 78134364471</item>
      <item>, OIB 66691513168</item>
      <item>, OIB 01252163117</item>
      <item>, OIB 18683136487</item>
      <item>, OIB 83714971522</item>
      <item>, OIB null</item>
      <item>, OIB 18476427145</item>
    </izvorni_sadrzaj>
    <derivirana_varijabla naziv="DomainObject.Predmet.SudioniciListNazivOIB_1">
      <item>, OIB null</item>
      <item>, OIB 18683136487</item>
      <item>, OIB 31578255419</item>
      <item>, OIB null</item>
      <item>, OIB 40831335506</item>
      <item>, OIB 57640555089</item>
      <item>, OIB 78134364471</item>
      <item>, OIB 66691513168</item>
      <item>, OIB 01252163117</item>
      <item>, OIB 18683136487</item>
      <item>, OIB 83714971522</item>
      <item>, OIB null</item>
      <item>, OIB 18476427145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1294</properties:Words>
  <properties:Characters>6973</properties:Characters>
  <properties:Lines>143</properties:Lines>
  <properties:Paragraphs>47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2018-03-14T10:38:00Z</dcterms:created>
  <dc:creator>Korisnik</dc:creator>
  <cp:lastModifiedBy>Dijana Hadžić</cp:lastModifiedBy>
  <cp:lastPrinted>2018-03-14T10:53:00Z</cp:lastPrinted>
  <dcterms:modified xmlns:xsi="http://www.w3.org/2001/XMLSchema-instance" xsi:type="dcterms:W3CDTF">2018-03-14T10:53:00Z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(93. rješenje - nagrada.docx)</vt:lpwstr>
  </prop:property>
  <prop:property name="CC_coloring" pid="4" fmtid="{D5CDD505-2E9C-101B-9397-08002B2CF9AE}">
    <vt:bool>false</vt:bool>
  </prop:property>
  <prop:property name="BrojStranica" pid="5" fmtid="{D5CDD505-2E9C-101B-9397-08002B2CF9AE}">
    <vt:i4>3</vt:i4>
  </prop:property>
</prop:Properties>
</file>