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c2cf" w14:paraId="feec2cf" w:rsidRDefault="00DB2379" w:rsidP="007E5B46" w:rsidR="00DB2379" w:rsidRPr="00AD0205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AD0205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AD0205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AD0205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AD0205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AD0205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AD0205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D0205">
      <w:pPr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AD0205">
      <w:pPr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AD0205">
        <w:rPr>
          <w:rFonts w:hAnsi="Times New Roman" w:ascii="Times New Roman"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D020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AD020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D020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AD0205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AD0205">
        <w:rPr>
          <w:rFonts w:hAnsi="Times New Roman" w:ascii="Times New Roman"/>
          <w:b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b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b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b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b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b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AD02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AD0205">
        <w:rPr>
          <w:rFonts w:hAnsi="Times New Roman" w:ascii="Times New Roman"/>
          <w:sz w:val="24"/>
          <w:szCs w:val="24"/>
          <w:lang w:val="hr-HR"/>
        </w:rPr>
        <w:t>sutkinji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AD0205">
        <w:rPr>
          <w:rFonts w:hAnsi="Times New Roman" w:ascii="Times New Roman"/>
          <w:sz w:val="24"/>
          <w:szCs w:val="24"/>
          <w:lang w:val="hr-HR"/>
        </w:rPr>
        <w:t>Ani Golub Gruić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AD0205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AD0205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AD0205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AD0205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AD0205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AD0205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AD0205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GAMULIN d.o.o., Jelsa, Jelsa 0, OIB: 87826834841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B30AB2" w:rsidRPr="00AD0205">
        <w:rPr>
          <w:rFonts w:hAnsi="Times New Roman" w:ascii="Times New Roman"/>
          <w:sz w:val="24"/>
          <w:szCs w:val="24"/>
          <w:lang w:val="hr-HR"/>
        </w:rPr>
        <w:t>18. srpnja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D020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AD020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D02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GAMULIN d.o.o., Jelsa, Jelsa 0, OIB: 87826834841</w:t>
      </w:r>
      <w:r w:rsidRPr="00AD0205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AD0205" w:rsidR="007E5B46" w:rsidRPr="00AD0205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AD020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AD020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28</w:t>
      </w:r>
      <w:r w:rsidR="00BA11B9" w:rsidRPr="00AD020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AD0205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AD0205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AD020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AD0205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AD0205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GAMULIN d.o.o., Jelsa, Jelsa 0, OIB: 87826834841</w:t>
      </w:r>
      <w:r w:rsidR="003E7A90" w:rsidRPr="00AD0205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AD020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AD020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D0205">
        <w:rPr>
          <w:lang w:val="hr-HR"/>
        </w:rPr>
        <w:t xml:space="preserve"> 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3E7A90" w:rsidRPr="00AD0205">
        <w:rPr>
          <w:rFonts w:hAnsi="Times New Roman" w:ascii="Times New Roman"/>
          <w:sz w:val="24"/>
          <w:szCs w:val="24"/>
          <w:lang w:val="hr-HR"/>
        </w:rPr>
        <w:t>SZ-a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10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svibnja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AD0205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AD02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6</w:t>
      </w:r>
      <w:r w:rsidRPr="00AD0205">
        <w:rPr>
          <w:rFonts w:hAnsi="Times New Roman" w:ascii="Times New Roman"/>
          <w:sz w:val="24"/>
          <w:szCs w:val="24"/>
          <w:lang w:val="hr-HR"/>
        </w:rPr>
        <w:t>. lipnja 2016. godine kod ovoga suda zaprimljen je prijedlog predlagatelja</w:t>
      </w:r>
      <w:r w:rsidR="007E5B46" w:rsidRPr="00AD0205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AD0205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AD0205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AD0205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AD0205">
        <w:rPr>
          <w:rFonts w:hAnsi="Times New Roman" w:ascii="Times New Roman"/>
          <w:sz w:val="24"/>
          <w:szCs w:val="24"/>
          <w:lang w:val="hr-HR"/>
        </w:rPr>
        <w:t>, Ministarstv</w:t>
      </w:r>
      <w:r w:rsidRPr="00AD0205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AD0205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AD0205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AD0205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AD020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AD0205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105.660,17</w:t>
      </w:r>
      <w:r w:rsidR="003B2535" w:rsidRPr="00AD0205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B30AB2" w:rsidP="00B30AB2" w:rsidR="00543BF2" w:rsidRPr="00AD020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B30AB2" w:rsidP="0002108F" w:rsidR="00B30AB2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9-10 spisa), stanje računa poreznog obveznika na dan 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 xml:space="preserve">30.05.2016. (list 11 spisa), 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godišnji financijski izvještaj za </w:t>
      </w:r>
      <w:r w:rsidR="007E0EA6" w:rsidRPr="00AD0205">
        <w:rPr>
          <w:rFonts w:hAnsi="Times New Roman" w:ascii="Times New Roman"/>
          <w:sz w:val="24"/>
          <w:szCs w:val="24"/>
          <w:lang w:val="hr-HR"/>
        </w:rPr>
        <w:t>201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2</w:t>
      </w:r>
      <w:r w:rsidR="007E0EA6" w:rsidRPr="00AD0205">
        <w:rPr>
          <w:rFonts w:hAnsi="Times New Roman" w:ascii="Times New Roman"/>
          <w:sz w:val="24"/>
          <w:szCs w:val="24"/>
          <w:lang w:val="hr-HR"/>
        </w:rPr>
        <w:t>. godinu (list 12-13 spisa)</w:t>
      </w:r>
      <w:r w:rsidR="00F47B67" w:rsidRPr="00AD0205">
        <w:rPr>
          <w:rFonts w:hAnsi="Times New Roman" w:ascii="Times New Roman"/>
          <w:sz w:val="24"/>
          <w:szCs w:val="24"/>
          <w:lang w:val="hr-HR"/>
        </w:rPr>
        <w:t>, pregled podataka iz ISPU za 2007. godinu (list 14 spisa) i prijepis posjedovnog lista (list 15 spisa)</w:t>
      </w:r>
      <w:r w:rsidR="007E0EA6" w:rsidRPr="00AD0205">
        <w:rPr>
          <w:rFonts w:hAnsi="Times New Roman" w:ascii="Times New Roman"/>
          <w:sz w:val="24"/>
          <w:szCs w:val="24"/>
          <w:lang w:val="hr-HR"/>
        </w:rPr>
        <w:t xml:space="preserve"> te </w:t>
      </w:r>
      <w:r w:rsidR="003B2535" w:rsidRPr="00AD0205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AD02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AD020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AD0205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AD0205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AD0205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AD0205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AD020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AD0205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AD0205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AD0205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AD0205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AD020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AD0205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AD020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AD020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AD0205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sz w:val="24"/>
          <w:szCs w:val="24"/>
          <w:lang w:val="hr-HR"/>
        </w:rPr>
        <w:tab/>
      </w:r>
      <w:r w:rsidRPr="00AD0205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B30AB2" w:rsidRPr="00AD0205">
        <w:rPr>
          <w:rFonts w:hAnsi="Times New Roman" w:ascii="Times New Roman"/>
          <w:sz w:val="24"/>
          <w:szCs w:val="24"/>
          <w:lang w:val="hr-HR"/>
        </w:rPr>
        <w:t>18. srpnja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AD0205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AD0205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AD0205" w:rsidP="007E5B46" w:rsidR="007E5B46" w:rsidRPr="00AD0205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AD0205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AD0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D0205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AD0205">
        <w:rPr>
          <w:rFonts w:hAnsi="Times New Roman" w:ascii="Times New Roman"/>
          <w:sz w:val="24"/>
          <w:szCs w:val="24"/>
          <w:lang w:val="hr-HR"/>
        </w:rPr>
        <w:t>anim putem</w:t>
      </w:r>
      <w:r w:rsidRPr="00AD0205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AD020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AD020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AD0205">
      <w:pPr>
        <w:rPr>
          <w:rFonts w:hAnsi="Times New Roman" w:ascii="Times New Roman"/>
          <w:sz w:val="24"/>
          <w:szCs w:val="24"/>
          <w:lang w:eastAsia="en-US" w:val="hr-HR"/>
        </w:rPr>
      </w:pPr>
      <w:r w:rsidRPr="00AD0205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AD0205">
      <w:pPr>
        <w:rPr>
          <w:rFonts w:hAnsi="Times New Roman" w:ascii="Times New Roman"/>
          <w:sz w:val="24"/>
          <w:szCs w:val="24"/>
          <w:lang w:eastAsia="en-US" w:val="hr-HR"/>
        </w:rPr>
      </w:pPr>
      <w:r w:rsidRPr="00AD0205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AD0205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AD0205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AD0205">
      <w:pPr>
        <w:rPr>
          <w:rFonts w:hAnsi="Times New Roman" w:ascii="Times New Roman"/>
          <w:sz w:val="24"/>
          <w:szCs w:val="24"/>
          <w:lang w:eastAsia="en-US" w:val="hr-HR"/>
        </w:rPr>
      </w:pPr>
      <w:r w:rsidRPr="00AD0205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AD0205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AD0205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AD0205">
      <w:pPr>
        <w:rPr>
          <w:rFonts w:hAnsi="Times New Roman" w:ascii="Times New Roman"/>
          <w:sz w:val="24"/>
          <w:szCs w:val="24"/>
          <w:lang w:eastAsia="en-US" w:val="hr-HR"/>
        </w:rPr>
      </w:pPr>
      <w:r w:rsidRPr="00AD0205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AD0205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AD0205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AD0205">
      <w:pPr>
        <w:rPr>
          <w:rFonts w:hAnsi="Times New Roman" w:ascii="Times New Roman"/>
          <w:sz w:val="24"/>
          <w:szCs w:val="24"/>
          <w:lang w:eastAsia="en-US" w:val="hr-HR"/>
        </w:rPr>
      </w:pPr>
      <w:r w:rsidRPr="00AD0205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AD0205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AD0205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AD0205">
      <w:pPr>
        <w:spacing w:before="160"/>
        <w:jc w:val="both"/>
        <w:rPr>
          <w:lang w:val="hr-HR"/>
        </w:rPr>
      </w:pPr>
    </w:p>
    <w:sectPr w:rsidSect="00111DC0" w:rsidR="0002524E" w:rsidRPr="00AD020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517F5" w:rsidRPr="001517F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F47B67">
          <w:rPr>
            <w:rFonts w:hAnsi="Times New Roman" w:ascii="Times New Roman"/>
            <w:sz w:val="24"/>
            <w:szCs w:val="24"/>
          </w:rPr>
          <w:t>2930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1517F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F47B67">
      <w:rPr>
        <w:rFonts w:hAnsi="Times New Roman" w:ascii="Times New Roman"/>
        <w:sz w:val="24"/>
        <w:szCs w:val="24"/>
        <w:lang w:val="hr-HR"/>
      </w:rPr>
      <w:t>2930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517F5"/>
    <w:rsid w:val="00182B81"/>
    <w:rsid w:val="002E7B09"/>
    <w:rsid w:val="003A193B"/>
    <w:rsid w:val="003B1C4E"/>
    <w:rsid w:val="003B2535"/>
    <w:rsid w:val="003E7A90"/>
    <w:rsid w:val="005355AF"/>
    <w:rsid w:val="00543BF2"/>
    <w:rsid w:val="005B7B99"/>
    <w:rsid w:val="006C276A"/>
    <w:rsid w:val="007E0EA6"/>
    <w:rsid w:val="007E5B46"/>
    <w:rsid w:val="008C2EC2"/>
    <w:rsid w:val="009F654A"/>
    <w:rsid w:val="00A97313"/>
    <w:rsid w:val="00AD0205"/>
    <w:rsid w:val="00B30AB2"/>
    <w:rsid w:val="00B52E5F"/>
    <w:rsid w:val="00BA11B9"/>
    <w:rsid w:val="00BE6493"/>
    <w:rsid w:val="00BF1C57"/>
    <w:rsid w:val="00C10E6C"/>
    <w:rsid w:val="00CF6E96"/>
    <w:rsid w:val="00D752A9"/>
    <w:rsid w:val="00DB2379"/>
    <w:rsid w:val="00F4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51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7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7F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7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7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51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7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7F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7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7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St-2930/2015</izvorni_sadrzaj>
    <derivirana_varijabla naziv="DomainObject.Predmet.OznakaBroj_1">St-2930/2015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GAMULIN d.o.o. za usluge</izvorni_sadrzaj>
    <derivirana_varijabla naziv="DomainObject.Predmet.ProtustrankaFormated_1">  GAMULIN d.o.o. za usluge</derivirana_varijabla>
  </DomainObject.Predmet.ProtustrankaFormated>
  <DomainObject.Predmet.ProtustrankaFormatedOIB>
    <izvorni_sadrzaj>  GAMULIN d.o.o. za usluge, OIB 87826834841</izvorni_sadrzaj>
    <derivirana_varijabla naziv="DomainObject.Predmet.ProtustrankaFormatedOIB_1">  GAMULIN d.o.o. za usluge, OIB 87826834841</derivirana_varijabla>
  </DomainObject.Predmet.ProtustrankaFormatedOIB>
  <DomainObject.Predmet.ProtustrankaFormatedWithAdress>
    <izvorni_sadrzaj> GAMULIN d.o.o. za usluge, Jelsa 0, 21465 Jelsa</izvorni_sadrzaj>
    <derivirana_varijabla naziv="DomainObject.Predmet.ProtustrankaFormatedWithAdress_1"> GAMULIN d.o.o. za usluge, Jelsa 0, 21465 Jelsa</derivirana_varijabla>
  </DomainObject.Predmet.ProtustrankaFormatedWithAdress>
  <DomainObject.Predmet.ProtustrankaFormatedWithAdressOIB>
    <izvorni_sadrzaj> GAMULIN d.o.o. za usluge, OIB 87826834841, Jelsa 0, 21465 Jelsa</izvorni_sadrzaj>
    <derivirana_varijabla naziv="DomainObject.Predmet.ProtustrankaFormatedWithAdressOIB_1"> GAMULIN d.o.o. za usluge, OIB 87826834841, Jelsa 0, 21465 Jelsa</derivirana_varijabla>
  </DomainObject.Predmet.ProtustrankaFormatedWithAdressOIB>
  <DomainObject.Predmet.ProtustrankaWithAdress>
    <izvorni_sadrzaj>GAMULIN d.o.o. za usluge Jelsa 0, 21465 Jelsa</izvorni_sadrzaj>
    <derivirana_varijabla naziv="DomainObject.Predmet.ProtustrankaWithAdress_1">GAMULIN d.o.o. za usluge Jelsa 0, 21465 Jelsa</derivirana_varijabla>
  </DomainObject.Predmet.ProtustrankaWithAdress>
  <DomainObject.Predmet.ProtustrankaWithAdressOIB>
    <izvorni_sadrzaj>GAMULIN d.o.o. za usluge, OIB 87826834841, Jelsa 0, 21465 Jelsa</izvorni_sadrzaj>
    <derivirana_varijabla naziv="DomainObject.Predmet.ProtustrankaWithAdressOIB_1">GAMULIN d.o.o. za usluge, OIB 87826834841, Jelsa 0, 21465 Jelsa</derivirana_varijabla>
  </DomainObject.Predmet.ProtustrankaWithAdressOIB>
  <DomainObject.Predmet.ProtustrankaNazivFormated>
    <izvorni_sadrzaj>GAMULIN d.o.o. za usluge</izvorni_sadrzaj>
    <derivirana_varijabla naziv="DomainObject.Predmet.ProtustrankaNazivFormated_1">GAMULIN d.o.o. za usluge</derivirana_varijabla>
  </DomainObject.Predmet.ProtustrankaNazivFormated>
  <DomainObject.Predmet.ProtustrankaNazivFormatedOIB>
    <izvorni_sadrzaj>GAMULIN d.o.o. za usluge, OIB 87826834841</izvorni_sadrzaj>
    <derivirana_varijabla naziv="DomainObject.Predmet.ProtustrankaNazivFormatedOIB_1">GAMULIN d.o.o. za usluge, OIB 87826834841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1028097.75</izvorni_sadrzaj>
    <derivirana_varijabla naziv="DomainObject.Predmet.TrenutnaVrijednost_1">1028097.75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GAMULIN d.o.o. za usluge</item>
    </izvorni_sadrzaj>
    <derivirana_varijabla naziv="DomainObject.Predmet.ProtuStrankaListFormated_1">
      <item>GAMULIN d.o.o. za usluge</item>
    </derivirana_varijabla>
  </DomainObject.Predmet.ProtuStrankaListFormated>
  <DomainObject.Predmet.ProtuStrankaListFormatedOIB>
    <izvorni_sadrzaj>
      <item>GAMULIN d.o.o. za usluge, OIB 87826834841</item>
    </izvorni_sadrzaj>
    <derivirana_varijabla naziv="DomainObject.Predmet.ProtuStrankaListFormatedOIB_1">
      <item>GAMULIN d.o.o. za usluge, OIB 87826834841</item>
    </derivirana_varijabla>
  </DomainObject.Predmet.ProtuStrankaListFormatedOIB>
  <DomainObject.Predmet.ProtuStrankaListFormatedWithAdress>
    <izvorni_sadrzaj>
      <item>GAMULIN d.o.o. za usluge, Jelsa 0, 21465 Jelsa</item>
    </izvorni_sadrzaj>
    <derivirana_varijabla naziv="DomainObject.Predmet.ProtuStrankaListFormatedWithAdress_1">
      <item>GAMULIN d.o.o. za usluge, Jelsa 0, 21465 Jelsa</item>
    </derivirana_varijabla>
  </DomainObject.Predmet.ProtuStrankaListFormatedWithAdress>
  <DomainObject.Predmet.ProtuStrankaListFormatedWithAdressOIB>
    <izvorni_sadrzaj>
      <item>GAMULIN d.o.o. za usluge, OIB 87826834841, Jelsa 0, 21465 Jelsa</item>
    </izvorni_sadrzaj>
    <derivirana_varijabla naziv="DomainObject.Predmet.ProtuStrankaListFormatedWithAdressOIB_1">
      <item>GAMULIN d.o.o. za usluge, OIB 87826834841, Jelsa 0, 21465 Jelsa</item>
    </derivirana_varijabla>
  </DomainObject.Predmet.ProtuStrankaListFormatedWithAdressOIB>
  <DomainObject.Predmet.ProtuStrankaListNazivFormated>
    <izvorni_sadrzaj>
      <item>GAMULIN d.o.o. za usluge</item>
    </izvorni_sadrzaj>
    <derivirana_varijabla naziv="DomainObject.Predmet.ProtuStrankaListNazivFormated_1">
      <item>GAMULIN d.o.o. za usluge</item>
    </derivirana_varijabla>
  </DomainObject.Predmet.ProtuStrankaListNazivFormated>
  <DomainObject.Predmet.ProtuStrankaListNazivFormatedOIB>
    <izvorni_sadrzaj>
      <item>GAMULIN d.o.o. za usluge, OIB 87826834841</item>
    </izvorni_sadrzaj>
    <derivirana_varijabla naziv="DomainObject.Predmet.ProtuStrankaListNazivFormatedOIB_1">
      <item>GAMULIN d.o.o. za usluge, OIB 87826834841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GAMULIN d.o.o. za usluge</izvorni_sadrzaj>
    <derivirana_varijabla naziv="DomainObject.Predmet.ProtustrankaIDrugi_1">GAMULIN d.o.o. za usluge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GAMULIN d.o.o. za usluge, OIB 87826834841, Jelsa 0, 21465 Jelsa</izvorni_sadrzaj>
    <derivirana_varijabla naziv="DomainObject.Predmet.ProtustrankaIDrugiAdressOIB_1">GAMULIN d.o.o. za usluge, OIB 87826834841, Jelsa 0,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GAMULIN d.o.o. za usluge</item>
    </izvorni_sadrzaj>
    <derivirana_varijabla naziv="DomainObject.Predmet.SudioniciListNaziv_1">
      <item>FINANCIJSKA AGENCIJA, RC SPLIT, Podružnica Split</item>
      <item>GAMULIN d.o.o. za usluge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GAMULIN d.o.o. za usluge, OIB 87826834841, Jelsa 0,21465 Jelsa</item>
    </izvorni_sadrzaj>
    <derivirana_varijabla naziv="DomainObject.Predmet.SudioniciListAdressOIB_1">
      <item>FINANCIJSKA AGENCIJA, RC SPLIT, Podružnica Split, OIB 85821130368, Mažuranićevo šetalište 24 b,21000 Split</item>
      <item>GAMULIN d.o.o. za usluge, OIB 87826834841, Jelsa 0,21465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87826834841</item>
    </izvorni_sadrzaj>
    <derivirana_varijabla naziv="DomainObject.Predmet.SudioniciListNazivOIB_1">
      <item>, OIB 85821130368</item>
      <item>, OIB 87826834841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30FD5-34F3-4D0C-9315-5AEA201C0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3172</properties:Characters>
  <properties:Lines>84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2016-07-18T08:32:00Z</dcterms:created>
  <dc:creator>Jadranko Basić</dc:creator>
  <cp:lastModifiedBy>Ana Golub Gruić</cp:lastModifiedBy>
  <cp:lastPrinted>2016-07-18T10:42:00Z</cp:lastPrinted>
  <dcterms:modified xmlns:xsi="http://www.w3.org/2001/XMLSchema-instance" xsi:type="dcterms:W3CDTF">2016-07-18T11:37:00Z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