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6077" w14:paraId="7c1607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4C31" w:rsidP="00564C31" w:rsidR="00564C31" w:rsidRPr="00564C31">
      <w:pPr>
        <w:spacing w:after="0"/>
        <w:jc w:val="right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   9 St-715/2016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REPUBLIKA HRVATSKA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TRGOVAČKI SUD U ZADRU</w:t>
      </w:r>
    </w:p>
    <w:p w:rsidRDefault="00564C31" w:rsidP="00564C31" w:rsidR="00564C31" w:rsidRPr="00564C31">
      <w:pPr>
        <w:spacing w:after="0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STALNA SLUŽBA U  ŠIBENIKU</w:t>
      </w:r>
    </w:p>
    <w:p w:rsidRDefault="00564C31" w:rsidP="00564C31" w:rsidR="00564C31" w:rsidRPr="00564C31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U  I M E  R E P U B L I K E  H R V A T S K E</w:t>
      </w: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 xml:space="preserve">R J E Š E N J E 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Trgovački sud u Zadru, Stalna služba u Šibeniku, po sucu Tereziji Goreta u stečajnom postupku nad dužnikom FLIPER IGRA d.o.o., iz Sedramića, Dugeči 3, OIB: 72693497965, dana 18. lipnja 2018.godine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64C31">
        <w:rPr>
          <w:rFonts w:cs="Times New Roman" w:eastAsia="Calibri"/>
          <w:b/>
          <w:bCs/>
          <w:lang w:eastAsia="hr-HR"/>
        </w:rPr>
        <w:t>r i j e š i o    j e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1.        Otvara se stečajni postupak nad dužnikom FLIPER IGRA d.o.o., iz Sedramića, Dugeči 3, OIB: 72693497965, dana 18. lipnja 2018. godine, kada se ovo rješenje objavljuje na mrežnoj stranici e-Oglasna ploča ovog suda.</w:t>
      </w: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II.        Za stečajnog upravitelja imenuje se Edita Đurkin iz Osijeka, Donjodravska obala 16, OIB 65118926772.</w:t>
      </w: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III.     Zaključuje se stečajni postupak nad dužnikom FLIPER IGRA d.o.o., iz Sedramića, Dugeči 3, OIB: 72693497965, temeljem odredbe čl. 132. Stečajnog zakona (Narodne novine 71/15 dalje u tekstu SZ).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564C31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64C31">
        <w:rPr>
          <w:rFonts w:cs="Times New Roman" w:eastAsia="Calibri"/>
          <w:b/>
          <w:bCs/>
          <w:lang w:eastAsia="hr-HR"/>
        </w:rPr>
        <w:t>O b r a z l o ž e n j e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lastRenderedPageBreak/>
        <w:t>Predlagatelj Financijska agencija, RC Split je prijedlogom zaprimljenim na Trgovačkom sudu u Zadru, Stalna služba u Šibeniku, dana 11. prosinca 2015. godine predložio otvaranje stečajnog postupka nad dužnikom FLIPER IGRA d.o.o., iz Sedramića, Dugeči 3, OIB: 72693497965,  U prijedlogu se u bitnome navodi da temeljem čl. 444. st. 2. SZ-a podnosi prijedlog, te da na dan 01. rujna 2015.g. dužnik ima u očevidniku redoslijeda osnova za plaćanje evidentirane osnove za plaćanje u neprekinutom razdoblju od  492 dana u ukupnom iznosu od 152.655,38 u koji iznos je uračunata kamata i naknada predlagatelja za provedbu ovrhe na novčanim sredstvima.  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 xml:space="preserve">           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Kako je predlagatelj učinio vjerojatnim postojanje stečajnog razloga, to je rješenjem ovog suda posl.br. St-715/2016 od 03. svibnja 2016.godine pokrenut prethodni postupak radi utvrđivanja uvjeta za otvaranje stečajnog postupka i zakazano ročište  na koje su pozvani predlagatelj, FINA, dužnik, zastupnik po zakonu dužnika.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Dana 14. listopada 2016. godine imenovan je privremeni stečajni upravitelj koji je u svom izvješću naveo da dužnik  nema imovine iz koje bi se mogli pokriti troškovi stečajnog postupka te je predložio postupanje sukladno čl. 132 SZ.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St-715/2016 od 09. studenog  2016.g.  pozvani vjerovnici na uplatu iznosa od 25.000,00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Kako u ostavljenom roku nije bilo uplata, a sud je o posljedicama ne uplate upozorio već u rješenju St-715/2016 od 09. studenog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U Šibeniku, 18. lipnja 2018. godine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lastRenderedPageBreak/>
        <w:t xml:space="preserve">                                                           </w:t>
      </w:r>
    </w:p>
    <w:p w:rsidRDefault="00564C31" w:rsidP="00564C31" w:rsidR="00564C31" w:rsidRPr="00564C31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564C31" w:rsidP="00564C31" w:rsidR="00564C31" w:rsidRPr="00564C31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> Sudac: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564C31">
        <w:rPr>
          <w:rFonts w:cs="Times New Roman" w:eastAsia="Calibri"/>
          <w:bCs/>
          <w:lang w:eastAsia="hr-HR"/>
        </w:rPr>
        <w:t xml:space="preserve">         Terezija Goreta, v.r. </w:t>
      </w:r>
    </w:p>
    <w:p w:rsidRDefault="00564C31" w:rsidP="00564C31" w:rsidR="00564C31" w:rsidRPr="00564C31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64C31" w:rsidP="00564C31" w:rsidR="00564C31" w:rsidRPr="00564C31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64C31" w:rsidP="00564C31" w:rsidR="00564C31" w:rsidRPr="00564C31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564C31">
        <w:rPr>
          <w:rFonts w:cs="Times New Roman" w:eastAsia="Calibri"/>
          <w:b/>
          <w:bCs/>
          <w:lang w:eastAsia="hr-HR"/>
        </w:rPr>
        <w:t>POUKA O PRAVNOM LIJEKU: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DNa:</w:t>
      </w:r>
    </w:p>
    <w:p w:rsidRDefault="00564C31" w:rsidP="00564C31" w:rsidR="00564C31" w:rsidRPr="00564C31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Predlagatelju FINA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2.) Dužniku, zastupniku po zakonu dužnika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3.) ŽDO Šibenik,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4.) Sudski registar odmah i po pravomoćnosti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5.) Porezna uprava, ispostava prema sjedištu dužnika,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6.) Stečajnom upravitelju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  <w:r w:rsidRPr="00564C31">
        <w:rPr>
          <w:rFonts w:cs="Times New Roman" w:eastAsia="Calibri"/>
          <w:lang w:eastAsia="hr-HR"/>
        </w:rPr>
        <w:t>7.) Mrežna stranica e-Oglasna ploča</w:t>
      </w: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jc w:val="both"/>
        <w:rPr>
          <w:rFonts w:cs="Times New Roman" w:eastAsia="Calibri"/>
          <w:lang w:eastAsia="hr-HR"/>
        </w:rPr>
      </w:pPr>
    </w:p>
    <w:p w:rsidRDefault="00564C31" w:rsidP="00564C31" w:rsidR="00564C31" w:rsidRPr="00564C31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64C31" w:rsidP="00564C31" w:rsidR="00564C31" w:rsidRPr="00564C31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C31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22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St-715/2016-19</izvorni_sadrzaj>
    <derivirana_varijabla naziv="DomainObject.Oznaka_1">St-715/2016-19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istekao rok za upl.predujma</izvorni_sadrzaj>
    <derivirana_varijabla naziv="DomainObject.Predmet.PrimjedbaSuca_1">-  istekao rok za upl.predujma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St-715/2016-19</izvorni_sadrzaj>
    <derivirana_varijabla naziv="DomainObject.PoslovniBrojDokumenta_1">St-715/2016-19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1254E-3C84-4C30-8863-B672AF155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4534</properties:Characters>
  <properties:Lines>129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2018-06-18T10:22:00Z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St-715/2016-19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