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86A1C" w:rsidP="00086A1C" w:rsidRDefault="00691D3E" w14:paraId="e409123" w14:textId="e409123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B20116">
        <w:rPr>
          <w:rFonts w:ascii="Times New Roman" w:hAnsi="Times New Roman"/>
          <w:szCs w:val="24"/>
        </w:rPr>
        <w:t xml:space="preserve">   </w:t>
      </w: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556895</wp:posOffset>
            </wp:positionH>
            <wp:positionV relativeFrom="paragraph">
              <wp:posOffset>127000</wp:posOffset>
            </wp:positionV>
            <wp:extent cx="555625" cy="72390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3353" w:rsidP="00086A1C" w:rsidRDefault="00D73353"/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Pr="00953077" w:rsidR="00691D3E" w:rsidP="00691D3E" w:rsidRDefault="00691D3E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Pr="00953077" w:rsidR="00691D3E" w:rsidP="00691D3E" w:rsidRDefault="00691D3E">
      <w:pPr>
        <w:pStyle w:val="Zaglavlje"/>
      </w:pPr>
      <w:r w:rsidRPr="00953077">
        <w:t>Trgovački sud u Zagrebu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958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923C93">
        <w:t xml:space="preserve">      </w:t>
      </w:r>
      <w:r>
        <w:t>20. St-</w:t>
      </w:r>
      <w:r w:rsidR="00E031D9">
        <w:t>5120/15</w:t>
      </w:r>
      <w:r w:rsidR="00923C93">
        <w:t>-75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</w:pP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3491"/>
        </w:tabs>
        <w:jc w:val="center"/>
      </w:pPr>
      <w:r>
        <w:t>R E P U B L I K A  H R V A T S KA</w:t>
      </w:r>
    </w:p>
    <w:p w:rsidRPr="00B20116"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Z A K L J U Č A K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</w:t>
      </w:r>
    </w:p>
    <w:p w:rsidRPr="00B21928" w:rsidR="00691D3E" w:rsidP="00691D3E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  <w:t xml:space="preserve">TRGOVAČKI SUD U ZAGREBU, po sucu pojedincu Luciji Butigan u stečajnom postupku nad stečajnim dužnikom </w:t>
      </w:r>
      <w:r w:rsidR="00E031D9">
        <w:rPr>
          <w:rFonts w:ascii="Times New Roman" w:hAnsi="Times New Roman"/>
          <w:color w:val="000000"/>
        </w:rPr>
        <w:t>PRO ALARM d.o.o. u stečaju</w:t>
      </w:r>
      <w:r w:rsidR="002D19DD">
        <w:rPr>
          <w:rFonts w:ascii="Times New Roman" w:hAnsi="Times New Roman"/>
          <w:color w:val="000000"/>
        </w:rPr>
        <w:t>,</w:t>
      </w:r>
      <w:r w:rsidR="00E031D9">
        <w:rPr>
          <w:rFonts w:ascii="Times New Roman" w:hAnsi="Times New Roman"/>
          <w:color w:val="000000"/>
        </w:rPr>
        <w:t xml:space="preserve"> Zagreb, Sarajevska 29, OIB 30439801100</w:t>
      </w:r>
      <w:r w:rsidRPr="00B20116">
        <w:rPr>
          <w:rFonts w:ascii="Times New Roman" w:hAnsi="Times New Roman"/>
          <w:szCs w:val="24"/>
        </w:rPr>
        <w:t xml:space="preserve">, </w:t>
      </w:r>
      <w:r w:rsidRPr="00B21928">
        <w:rPr>
          <w:rFonts w:ascii="Times New Roman" w:hAnsi="Times New Roman"/>
          <w:szCs w:val="24"/>
        </w:rPr>
        <w:t>dana</w:t>
      </w:r>
      <w:r w:rsidR="00F04C7A">
        <w:rPr>
          <w:rFonts w:ascii="Times New Roman" w:hAnsi="Times New Roman"/>
          <w:szCs w:val="24"/>
        </w:rPr>
        <w:t xml:space="preserve"> 30.</w:t>
      </w:r>
      <w:r w:rsidRPr="00553450">
        <w:rPr>
          <w:rFonts w:ascii="Times New Roman" w:hAnsi="Times New Roman"/>
          <w:szCs w:val="24"/>
        </w:rPr>
        <w:t xml:space="preserve"> </w:t>
      </w:r>
      <w:r w:rsidR="00586498">
        <w:rPr>
          <w:rFonts w:ascii="Times New Roman" w:hAnsi="Times New Roman"/>
          <w:szCs w:val="24"/>
        </w:rPr>
        <w:t>kolovoza</w:t>
      </w:r>
      <w:r w:rsidRPr="00553450">
        <w:rPr>
          <w:rFonts w:ascii="Times New Roman" w:hAnsi="Times New Roman"/>
          <w:szCs w:val="24"/>
        </w:rPr>
        <w:t xml:space="preserve"> 2019</w:t>
      </w:r>
      <w:r w:rsidR="00F04C7A">
        <w:rPr>
          <w:rFonts w:ascii="Times New Roman" w:hAnsi="Times New Roman"/>
          <w:szCs w:val="24"/>
        </w:rPr>
        <w:t>.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z a k l j u č i o    j e</w:t>
      </w:r>
    </w:p>
    <w:p w:rsidRPr="00B20116" w:rsidR="00691D3E" w:rsidP="00691D3E" w:rsidRDefault="00691D3E">
      <w:pPr>
        <w:jc w:val="both"/>
        <w:rPr>
          <w:rFonts w:ascii="Times New Roman" w:hAnsi="Times New Roman"/>
          <w:szCs w:val="24"/>
        </w:rPr>
      </w:pPr>
    </w:p>
    <w:p w:rsidR="00E031D9" w:rsidP="00691D3E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     </w:t>
      </w:r>
      <w:r w:rsidRPr="00B20116">
        <w:rPr>
          <w:rFonts w:ascii="Times New Roman" w:hAnsi="Times New Roman"/>
          <w:szCs w:val="24"/>
        </w:rPr>
        <w:tab/>
      </w:r>
      <w:r w:rsidRPr="00553450">
        <w:rPr>
          <w:rFonts w:ascii="Times New Roman" w:hAnsi="Times New Roman"/>
          <w:szCs w:val="24"/>
        </w:rPr>
        <w:t>Nalaže se Financijskoj agenciji da u roku od 8 dana od primitka ovog zaključka, izvrši povrat uplaćene jamčevine</w:t>
      </w:r>
      <w:r w:rsidR="002D19DD">
        <w:rPr>
          <w:rFonts w:ascii="Times New Roman" w:hAnsi="Times New Roman"/>
          <w:szCs w:val="24"/>
        </w:rPr>
        <w:t xml:space="preserve"> u iznosu od 31.840,00 kn,</w:t>
      </w:r>
      <w:r w:rsidRPr="00553450">
        <w:rPr>
          <w:rFonts w:ascii="Times New Roman" w:hAnsi="Times New Roman"/>
          <w:szCs w:val="24"/>
        </w:rPr>
        <w:t xml:space="preserve"> </w:t>
      </w:r>
      <w:r w:rsidRPr="00553450" w:rsidR="00A82591">
        <w:rPr>
          <w:rFonts w:ascii="Times New Roman" w:hAnsi="Times New Roman"/>
          <w:szCs w:val="24"/>
        </w:rPr>
        <w:t>s računa Financijske agencije</w:t>
      </w:r>
      <w:r w:rsidR="00A82591">
        <w:rPr>
          <w:rFonts w:ascii="Times New Roman" w:hAnsi="Times New Roman"/>
          <w:szCs w:val="24"/>
        </w:rPr>
        <w:t xml:space="preserve"> </w:t>
      </w:r>
      <w:r w:rsidR="00E031D9">
        <w:rPr>
          <w:rFonts w:ascii="Times New Roman" w:hAnsi="Times New Roman"/>
          <w:szCs w:val="24"/>
        </w:rPr>
        <w:t>uplatiteljima jamčevine</w:t>
      </w:r>
      <w:r w:rsidR="00A82591">
        <w:rPr>
          <w:rFonts w:ascii="Times New Roman" w:hAnsi="Times New Roman"/>
          <w:szCs w:val="24"/>
        </w:rPr>
        <w:t>-ponuditeljima,</w:t>
      </w:r>
      <w:r w:rsidR="00E031D9">
        <w:rPr>
          <w:rFonts w:ascii="Times New Roman" w:hAnsi="Times New Roman"/>
          <w:szCs w:val="24"/>
        </w:rPr>
        <w:t xml:space="preserve"> </w:t>
      </w:r>
      <w:r w:rsidR="00513765">
        <w:rPr>
          <w:rFonts w:ascii="Times New Roman" w:hAnsi="Times New Roman"/>
          <w:szCs w:val="24"/>
        </w:rPr>
        <w:t xml:space="preserve">identifikator nadmetanja: 15556, </w:t>
      </w:r>
      <w:r w:rsidR="00E031D9">
        <w:rPr>
          <w:rFonts w:ascii="Times New Roman" w:hAnsi="Times New Roman"/>
          <w:szCs w:val="24"/>
        </w:rPr>
        <w:t>kako slijedi:</w:t>
      </w:r>
    </w:p>
    <w:p w:rsidR="0018418F" w:rsidP="00691D3E" w:rsidRDefault="0018418F">
      <w:pPr>
        <w:jc w:val="both"/>
        <w:rPr>
          <w:rFonts w:ascii="Times New Roman" w:hAnsi="Times New Roman"/>
          <w:szCs w:val="24"/>
        </w:rPr>
      </w:pPr>
    </w:p>
    <w:p w:rsidR="00A82591" w:rsidP="00AA00B8" w:rsidRDefault="002D19DD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Filip Šolar, </w:t>
      </w:r>
      <w:r w:rsidR="00A82EB0">
        <w:rPr>
          <w:rFonts w:ascii="Times New Roman" w:hAnsi="Times New Roman"/>
          <w:szCs w:val="24"/>
        </w:rPr>
        <w:t>52464 K</w:t>
      </w:r>
      <w:r>
        <w:rPr>
          <w:rFonts w:ascii="Times New Roman" w:hAnsi="Times New Roman"/>
          <w:szCs w:val="24"/>
        </w:rPr>
        <w:t>rančići,</w:t>
      </w:r>
      <w:r w:rsidR="00A82591">
        <w:rPr>
          <w:rFonts w:ascii="Times New Roman" w:hAnsi="Times New Roman"/>
          <w:szCs w:val="24"/>
        </w:rPr>
        <w:t xml:space="preserve"> </w:t>
      </w:r>
      <w:r w:rsidR="00A82EB0">
        <w:rPr>
          <w:rFonts w:ascii="Times New Roman" w:hAnsi="Times New Roman"/>
          <w:szCs w:val="24"/>
        </w:rPr>
        <w:t>K</w:t>
      </w:r>
      <w:r>
        <w:rPr>
          <w:rFonts w:ascii="Times New Roman" w:hAnsi="Times New Roman"/>
          <w:szCs w:val="24"/>
        </w:rPr>
        <w:t>rančići 45, OIB 66968967066</w:t>
      </w:r>
      <w:r w:rsidR="00513765">
        <w:rPr>
          <w:rFonts w:ascii="Times New Roman" w:hAnsi="Times New Roman"/>
          <w:szCs w:val="24"/>
        </w:rPr>
        <w:t xml:space="preserve">, </w:t>
      </w:r>
      <w:r w:rsidRPr="00AA00B8" w:rsidR="00A82591">
        <w:rPr>
          <w:rFonts w:ascii="Times New Roman" w:hAnsi="Times New Roman"/>
          <w:szCs w:val="24"/>
        </w:rPr>
        <w:t>na račun br. IBAN HR</w:t>
      </w:r>
      <w:r w:rsidR="00513765">
        <w:rPr>
          <w:rFonts w:ascii="Times New Roman" w:hAnsi="Times New Roman"/>
          <w:szCs w:val="24"/>
        </w:rPr>
        <w:t xml:space="preserve"> 0323400093219747753</w:t>
      </w:r>
      <w:r w:rsidR="00C305D0">
        <w:rPr>
          <w:rFonts w:ascii="Times New Roman" w:hAnsi="Times New Roman"/>
          <w:szCs w:val="24"/>
        </w:rPr>
        <w:t>.</w:t>
      </w:r>
    </w:p>
    <w:p w:rsidR="00513765" w:rsidP="00AA00B8" w:rsidRDefault="00513765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Bartol Brandić, 44000 Sisak, Ul. Milana Steinera 20, OIB 58423382621</w:t>
      </w:r>
      <w:r w:rsidR="00C305D0">
        <w:rPr>
          <w:rFonts w:ascii="Times New Roman" w:hAnsi="Times New Roman"/>
          <w:szCs w:val="24"/>
        </w:rPr>
        <w:t>, na račun br. IBAN HR 5323400093206204295.</w:t>
      </w:r>
    </w:p>
    <w:p w:rsidR="00C305D0" w:rsidP="00AA00B8" w:rsidRDefault="00C305D0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KORBOX d.o.o., Zagreb, Trgovačka 6, OIB </w:t>
      </w:r>
      <w:r w:rsidR="00930203">
        <w:rPr>
          <w:rFonts w:ascii="Times New Roman" w:hAnsi="Times New Roman"/>
          <w:szCs w:val="24"/>
        </w:rPr>
        <w:t xml:space="preserve">54253942164, na račun br .IBAN HR </w:t>
      </w:r>
      <w:r w:rsidR="00810950">
        <w:rPr>
          <w:rFonts w:ascii="Times New Roman" w:hAnsi="Times New Roman"/>
          <w:szCs w:val="24"/>
        </w:rPr>
        <w:t>7924840081107137527.</w:t>
      </w:r>
    </w:p>
    <w:p w:rsidRPr="00AA00B8" w:rsidR="00D73353" w:rsidP="00D73353" w:rsidRDefault="00D73353">
      <w:pPr>
        <w:pStyle w:val="Odlomakpopisa"/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Obrazloženje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="00CE75D6" w:rsidP="00F04C7A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8561B" w:rsidR="00D73353">
        <w:rPr>
          <w:rFonts w:ascii="Times New Roman" w:hAnsi="Times New Roman"/>
          <w:szCs w:val="24"/>
        </w:rPr>
        <w:t xml:space="preserve">Za sudjelovanje na provedenoj </w:t>
      </w:r>
      <w:r w:rsidR="00D73353">
        <w:rPr>
          <w:rFonts w:ascii="Times New Roman" w:hAnsi="Times New Roman"/>
          <w:szCs w:val="24"/>
        </w:rPr>
        <w:t>4.</w:t>
      </w:r>
      <w:r w:rsidRPr="00B8561B" w:rsidR="00D73353">
        <w:rPr>
          <w:rFonts w:ascii="Times New Roman" w:hAnsi="Times New Roman"/>
          <w:szCs w:val="24"/>
        </w:rPr>
        <w:t xml:space="preserve"> elektroničkoj javnoj dražbi putem Financijske agencije,  gore navedeni uplatitelj</w:t>
      </w:r>
      <w:r w:rsidR="00D73353">
        <w:rPr>
          <w:rFonts w:ascii="Times New Roman" w:hAnsi="Times New Roman"/>
          <w:szCs w:val="24"/>
        </w:rPr>
        <w:t>i</w:t>
      </w:r>
      <w:r w:rsidRPr="00B8561B" w:rsidR="00D73353">
        <w:rPr>
          <w:rFonts w:ascii="Times New Roman" w:hAnsi="Times New Roman"/>
          <w:szCs w:val="24"/>
        </w:rPr>
        <w:t xml:space="preserve"> na račun Financijske agencije </w:t>
      </w:r>
      <w:r w:rsidR="00D73353">
        <w:rPr>
          <w:rFonts w:ascii="Times New Roman" w:hAnsi="Times New Roman"/>
          <w:szCs w:val="24"/>
        </w:rPr>
        <w:t>uplatili su navedene iznose jamčevine</w:t>
      </w:r>
      <w:r w:rsidRPr="00B8561B" w:rsidR="00D73353">
        <w:rPr>
          <w:rFonts w:ascii="Times New Roman" w:hAnsi="Times New Roman"/>
          <w:szCs w:val="24"/>
        </w:rPr>
        <w:t xml:space="preserve">, te kako predmetnu nekretninu </w:t>
      </w:r>
      <w:r w:rsidR="00D73353">
        <w:rPr>
          <w:rFonts w:ascii="Times New Roman" w:hAnsi="Times New Roman"/>
          <w:szCs w:val="24"/>
        </w:rPr>
        <w:t>nisu kupili</w:t>
      </w:r>
      <w:r w:rsidRPr="00B8561B" w:rsidR="00D73353">
        <w:rPr>
          <w:rFonts w:ascii="Times New Roman" w:hAnsi="Times New Roman"/>
          <w:szCs w:val="24"/>
        </w:rPr>
        <w:t xml:space="preserve">, to je </w:t>
      </w:r>
      <w:r w:rsidR="00D73353">
        <w:rPr>
          <w:rFonts w:ascii="Times New Roman" w:hAnsi="Times New Roman"/>
          <w:szCs w:val="24"/>
        </w:rPr>
        <w:t>istima valjalo vratiti uplaćene jamčevine</w:t>
      </w:r>
      <w:r w:rsidRPr="00B8561B" w:rsidR="00D73353">
        <w:rPr>
          <w:rFonts w:ascii="Times New Roman" w:hAnsi="Times New Roman"/>
          <w:szCs w:val="24"/>
        </w:rPr>
        <w:t>, pa je, sukladno čl. 13. st. 1</w:t>
      </w:r>
      <w:r w:rsidR="00D73353">
        <w:rPr>
          <w:rFonts w:ascii="Times New Roman" w:hAnsi="Times New Roman"/>
          <w:szCs w:val="24"/>
        </w:rPr>
        <w:t>.</w:t>
      </w:r>
      <w:r w:rsidRPr="00B8561B" w:rsidR="00D73353">
        <w:rPr>
          <w:rFonts w:ascii="Times New Roman" w:hAnsi="Times New Roman"/>
          <w:szCs w:val="24"/>
        </w:rPr>
        <w:t xml:space="preserve"> i 2</w:t>
      </w:r>
      <w:r w:rsidR="00D73353">
        <w:rPr>
          <w:rFonts w:ascii="Times New Roman" w:hAnsi="Times New Roman"/>
          <w:szCs w:val="24"/>
        </w:rPr>
        <w:t>.</w:t>
      </w:r>
      <w:r w:rsidRPr="00B8561B" w:rsidR="00D73353">
        <w:rPr>
          <w:rFonts w:ascii="Times New Roman" w:hAnsi="Times New Roman"/>
          <w:szCs w:val="24"/>
        </w:rPr>
        <w:t xml:space="preserve"> Pravilnika o načinu i postup</w:t>
      </w:r>
      <w:r w:rsidR="00D73353">
        <w:rPr>
          <w:rFonts w:ascii="Times New Roman" w:hAnsi="Times New Roman"/>
          <w:szCs w:val="24"/>
        </w:rPr>
        <w:t>k</w:t>
      </w:r>
      <w:r w:rsidRPr="00B8561B" w:rsidR="00D73353">
        <w:rPr>
          <w:rFonts w:ascii="Times New Roman" w:hAnsi="Times New Roman"/>
          <w:szCs w:val="24"/>
        </w:rPr>
        <w:t>u provedbe prodaje nekretnina i pokretnina u ovršnom postupku (NN 156/14), donesen ovaj zaključak.</w:t>
      </w:r>
    </w:p>
    <w:p w:rsidRPr="00B20116" w:rsidR="00691D3E" w:rsidP="004060E8" w:rsidRDefault="00691D3E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bCs/>
          <w:szCs w:val="24"/>
        </w:rPr>
      </w:pPr>
      <w:r w:rsidRPr="00B20116">
        <w:rPr>
          <w:rFonts w:ascii="Times New Roman" w:hAnsi="Times New Roman"/>
          <w:bCs/>
          <w:szCs w:val="24"/>
        </w:rPr>
        <w:t>U Zagrebu</w:t>
      </w:r>
      <w:r>
        <w:rPr>
          <w:rFonts w:ascii="Times New Roman" w:hAnsi="Times New Roman"/>
          <w:bCs/>
          <w:szCs w:val="24"/>
        </w:rPr>
        <w:t>,</w:t>
      </w:r>
      <w:r w:rsidR="00F04C7A">
        <w:rPr>
          <w:rFonts w:ascii="Times New Roman" w:hAnsi="Times New Roman"/>
          <w:bCs/>
          <w:szCs w:val="24"/>
        </w:rPr>
        <w:t>30</w:t>
      </w:r>
      <w:r w:rsidRPr="00B20116">
        <w:rPr>
          <w:rFonts w:ascii="Times New Roman" w:hAnsi="Times New Roman"/>
          <w:bCs/>
          <w:szCs w:val="24"/>
        </w:rPr>
        <w:t xml:space="preserve">. </w:t>
      </w:r>
      <w:r w:rsidR="00F04C7A">
        <w:rPr>
          <w:rFonts w:ascii="Times New Roman" w:hAnsi="Times New Roman"/>
          <w:bCs/>
          <w:szCs w:val="24"/>
        </w:rPr>
        <w:t>kolovoza</w:t>
      </w:r>
      <w:r>
        <w:rPr>
          <w:rFonts w:ascii="Times New Roman" w:hAnsi="Times New Roman"/>
          <w:bCs/>
          <w:szCs w:val="24"/>
        </w:rPr>
        <w:t xml:space="preserve"> 2019</w:t>
      </w:r>
      <w:r w:rsidR="00F04C7A">
        <w:rPr>
          <w:rFonts w:ascii="Times New Roman" w:hAnsi="Times New Roman"/>
          <w:bCs/>
          <w:szCs w:val="24"/>
        </w:rPr>
        <w:t>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bCs/>
          <w:szCs w:val="24"/>
        </w:rPr>
        <w:tab/>
      </w:r>
      <w:r w:rsidRPr="00B20116">
        <w:rPr>
          <w:rFonts w:ascii="Times New Roman" w:hAnsi="Times New Roman"/>
          <w:bCs/>
          <w:szCs w:val="24"/>
        </w:rPr>
        <w:tab/>
        <w:t xml:space="preserve">        </w:t>
      </w:r>
    </w:p>
    <w:p w:rsidRPr="00B20116" w:rsidR="00691D3E" w:rsidP="00691D3E" w:rsidRDefault="00691D3E">
      <w:pPr>
        <w:ind w:left="4320" w:firstLine="720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        S U D A C: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  <w:t xml:space="preserve">     </w:t>
      </w:r>
      <w:r w:rsidRPr="00B20116">
        <w:rPr>
          <w:rFonts w:ascii="Times New Roman" w:hAnsi="Times New Roman"/>
          <w:szCs w:val="24"/>
        </w:rPr>
        <w:tab/>
        <w:t xml:space="preserve">     LUCIJA BUTIGAN</w:t>
      </w:r>
      <w:r w:rsidR="003C324A">
        <w:rPr>
          <w:rFonts w:ascii="Times New Roman" w:hAnsi="Times New Roman"/>
          <w:szCs w:val="24"/>
        </w:rPr>
        <w:t>, v.r</w:t>
      </w:r>
    </w:p>
    <w:p w:rsidRPr="009A1ED1" w:rsidR="00691D3E" w:rsidP="00691D3E" w:rsidRDefault="00691D3E">
      <w:pPr>
        <w:rPr>
          <w:rFonts w:ascii="Times New Roman" w:hAnsi="Times New Roman"/>
          <w:szCs w:val="24"/>
        </w:rPr>
      </w:pPr>
      <w:r w:rsidRPr="009A1ED1">
        <w:rPr>
          <w:rFonts w:ascii="Times New Roman" w:hAnsi="Times New Roman"/>
          <w:szCs w:val="24"/>
        </w:rPr>
        <w:t>UPUTA O PRAVNOM LIJEKU: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Protiv ovog zaključka</w:t>
      </w:r>
      <w:r>
        <w:rPr>
          <w:rFonts w:ascii="Times New Roman" w:hAnsi="Times New Roman"/>
          <w:szCs w:val="24"/>
        </w:rPr>
        <w:t xml:space="preserve"> nije dopuštena žalba (čl. 19. st. 7</w:t>
      </w:r>
      <w:r w:rsidRPr="00B20116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SZ-a).</w:t>
      </w:r>
    </w:p>
    <w:p w:rsidR="00D73353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  </w:t>
      </w:r>
    </w:p>
    <w:p w:rsidR="003C324A" w:rsidP="000D0D93" w:rsidRDefault="003C324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Za točnost otpravka-ovlašteni službenik </w:t>
      </w:r>
    </w:p>
    <w:p w:rsidRPr="00DD16EA" w:rsidR="003C324A" w:rsidP="000D0D93" w:rsidRDefault="003C324A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Mia Lukač</w:t>
      </w:r>
    </w:p>
    <w:p w:rsidRPr="003C324A" w:rsidR="00696B29" w:rsidP="00691D3E" w:rsidRDefault="00696B29">
      <w:pPr>
        <w:rPr>
          <w:rFonts w:ascii="Times New Roman" w:hAnsi="Times New Roman"/>
          <w:szCs w:val="24"/>
        </w:rPr>
      </w:pPr>
    </w:p>
    <w:sectPr w:rsidRPr="003C324A" w:rsidR="00696B29" w:rsidSect="00FA0FC3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A0FC3" w:rsidP="00FA0FC3" w:rsidRDefault="00FA0FC3">
      <w:r>
        <w:separator/>
      </w:r>
    </w:p>
  </w:endnote>
  <w:endnote w:type="continuationSeparator" w:id="0">
    <w:p w:rsidR="00FA0FC3" w:rsidP="00FA0FC3" w:rsidRDefault="00FA0FC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A0FC3" w:rsidP="00FA0FC3" w:rsidRDefault="00FA0FC3">
      <w:r>
        <w:separator/>
      </w:r>
    </w:p>
  </w:footnote>
  <w:footnote w:type="continuationSeparator" w:id="0">
    <w:p w:rsidR="00FA0FC3" w:rsidP="00FA0FC3" w:rsidRDefault="00FA0FC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A0FC3" w:rsidP="00FA0FC3" w:rsidRDefault="00FA0FC3">
    <w:pPr>
      <w:pStyle w:val="Zaglavlje"/>
      <w:tabs>
        <w:tab w:val="left" w:pos="7513"/>
      </w:tabs>
    </w:pPr>
    <w:r>
      <w:tab/>
    </w:r>
    <w:sdt>
      <w:sdtPr>
        <w:id w:val="146608460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73353">
          <w:rPr>
            <w:noProof/>
          </w:rPr>
          <w:t>2</w:t>
        </w:r>
        <w:r>
          <w:fldChar w:fldCharType="end"/>
        </w:r>
      </w:sdtContent>
    </w:sdt>
    <w:r>
      <w:tab/>
      <w:t>20. St-5120/15</w:t>
    </w:r>
  </w:p>
  <w:p w:rsidR="00FA0FC3" w:rsidRDefault="00FA0FC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167727"/>
    <w:multiLevelType w:val="hybridMultilevel"/>
    <w:tmpl w:val="14F0A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5600E"/>
    <w:multiLevelType w:val="hybridMultilevel"/>
    <w:tmpl w:val="7B62E0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D3E"/>
    <w:rsid w:val="00004959"/>
    <w:rsid w:val="00083FA5"/>
    <w:rsid w:val="00086A1C"/>
    <w:rsid w:val="00090AD3"/>
    <w:rsid w:val="000E16A9"/>
    <w:rsid w:val="000F46BD"/>
    <w:rsid w:val="0011143A"/>
    <w:rsid w:val="0018418F"/>
    <w:rsid w:val="001B534D"/>
    <w:rsid w:val="00231AD6"/>
    <w:rsid w:val="002A40A9"/>
    <w:rsid w:val="002D19DD"/>
    <w:rsid w:val="003B0A39"/>
    <w:rsid w:val="003C324A"/>
    <w:rsid w:val="003C69D0"/>
    <w:rsid w:val="004060E8"/>
    <w:rsid w:val="00444AF9"/>
    <w:rsid w:val="0050414E"/>
    <w:rsid w:val="00513765"/>
    <w:rsid w:val="0053326D"/>
    <w:rsid w:val="00586498"/>
    <w:rsid w:val="005D5A24"/>
    <w:rsid w:val="0063478D"/>
    <w:rsid w:val="00634C55"/>
    <w:rsid w:val="006650CB"/>
    <w:rsid w:val="006701FD"/>
    <w:rsid w:val="00677CF8"/>
    <w:rsid w:val="00691D3E"/>
    <w:rsid w:val="00696B29"/>
    <w:rsid w:val="007A12BA"/>
    <w:rsid w:val="00810950"/>
    <w:rsid w:val="008560B6"/>
    <w:rsid w:val="00886909"/>
    <w:rsid w:val="008B7EB6"/>
    <w:rsid w:val="008F7793"/>
    <w:rsid w:val="00923C93"/>
    <w:rsid w:val="00930203"/>
    <w:rsid w:val="00972B89"/>
    <w:rsid w:val="009A6236"/>
    <w:rsid w:val="009B0BBD"/>
    <w:rsid w:val="00A82591"/>
    <w:rsid w:val="00A82EB0"/>
    <w:rsid w:val="00A97B2E"/>
    <w:rsid w:val="00AA00B8"/>
    <w:rsid w:val="00AB228E"/>
    <w:rsid w:val="00AC3223"/>
    <w:rsid w:val="00B36D95"/>
    <w:rsid w:val="00C305D0"/>
    <w:rsid w:val="00CE75D6"/>
    <w:rsid w:val="00D73353"/>
    <w:rsid w:val="00D934C2"/>
    <w:rsid w:val="00DA6EF7"/>
    <w:rsid w:val="00DD20A0"/>
    <w:rsid w:val="00E031D9"/>
    <w:rsid w:val="00E45F22"/>
    <w:rsid w:val="00E719D8"/>
    <w:rsid w:val="00E77DB9"/>
    <w:rsid w:val="00E90B63"/>
    <w:rsid w:val="00EB1B49"/>
    <w:rsid w:val="00F04C7A"/>
    <w:rsid w:val="00F10478"/>
    <w:rsid w:val="00F50928"/>
    <w:rsid w:val="00FA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1D3E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91D3E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Times New Roman" w:hAnsi="Times New Roman" w:eastAsiaTheme="minorHAnsi" w:cstheme="minorBidi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91D3E"/>
  </w:style>
  <w:style w:type="paragraph" w:styleId="Odlomakpopisa">
    <w:name w:val="List Paragraph"/>
    <w:basedOn w:val="Normal"/>
    <w:uiPriority w:val="34"/>
    <w:qFormat/>
    <w:rsid w:val="00E031D9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FA0FC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A0FC3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C32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324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324A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324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324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3E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E031D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A0F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0FC3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2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2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2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2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St-5120/2015-75</izvorni_sadrzaj>
    <derivirana_varijabla naziv="DomainObject.Oznaka_1">St-5120/2015-75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 ALARM, d.o.o.</izvorni_sadrzaj>
    <derivirana_varijabla naziv="DomainObject.Predmet.ProtustrankaFormated_1">  PRO ALARM, d.o.o.</derivirana_varijabla>
  </DomainObject.Predmet.ProtustrankaFormated>
  <DomainObject.Predmet.ProtustrankaFormatedOIB>
    <izvorni_sadrzaj>  PRO ALARM, d.o.o., OIB 30439801100</izvorni_sadrzaj>
    <derivirana_varijabla naziv="DomainObject.Predmet.ProtustrankaFormatedOIB_1">  PRO ALARM, d.o.o., OIB 30439801100</derivirana_varijabla>
  </DomainObject.Predmet.ProtustrankaFormatedOIB>
  <DomainObject.Predmet.ProtustrankaFormatedWithAdress>
    <izvorni_sadrzaj> PRO ALARM, d.o.o., Sarajevska 29, 10000 Zagreb</izvorni_sadrzaj>
    <derivirana_varijabla naziv="DomainObject.Predmet.ProtustrankaFormatedWithAdress_1"> PRO ALARM, d.o.o., Sarajevska 29, 10000 Zagreb</derivirana_varijabla>
  </DomainObject.Predmet.ProtustrankaFormatedWithAdress>
  <DomainObject.Predmet.ProtustrankaFormatedWithAdressOIB>
    <izvorni_sadrzaj> PRO ALARM, d.o.o., OIB 30439801100, Sarajevska 29, 10000 Zagreb</izvorni_sadrzaj>
    <derivirana_varijabla naziv="DomainObject.Predmet.ProtustrankaFormatedWithAdressOIB_1"> PRO ALARM, d.o.o., OIB 30439801100, Sarajevska 29, 10000 Zagreb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</item>
    </izvorni_sadrzaj>
    <derivirana_varijabla naziv="DomainObject.Predmet.ProtuStrankaListFormated_1">
      <item>PRO ALARM, d.o.o.</item>
    </derivirana_varijabla>
  </DomainObject.Predmet.ProtuStrankaListFormated>
  <DomainObject.Predmet.ProtuStrankaListFormatedOIB>
    <izvorni_sadrzaj>
      <item>PRO ALARM, d.o.o., OIB 30439801100</item>
    </izvorni_sadrzaj>
    <derivirana_varijabla naziv="DomainObject.Predmet.ProtuStrankaListFormatedOIB_1">
      <item>PRO ALARM, d.o.o., OIB 30439801100</item>
    </derivirana_varijabla>
  </DomainObject.Predmet.ProtuStrankaListFormatedOIB>
  <DomainObject.Predmet.ProtuStrankaListFormatedWithAdress>
    <izvorni_sadrzaj>
      <item>PRO ALARM, d.o.o., Sarajevska 29, 10000 Zagreb</item>
    </izvorni_sadrzaj>
    <derivirana_varijabla naziv="DomainObject.Predmet.ProtuStrankaListFormatedWithAdress_1">
      <item>PRO ALARM, d.o.o., Sarajevska 29, 10000 Zagreb</item>
    </derivirana_varijabla>
  </DomainObject.Predmet.ProtuStrankaListFormatedWithAdress>
  <DomainObject.Predmet.ProtuStrankaListFormatedWithAdressOIB>
    <izvorni_sadrzaj>
      <item>PRO ALARM, d.o.o., OIB 30439801100, Sarajevska 29, 10000 Zagreb</item>
    </izvorni_sadrzaj>
    <derivirana_varijabla naziv="DomainObject.Predmet.ProtuStrankaListFormatedWithAdressOIB_1">
      <item>PRO ALARM, d.o.o., OIB 30439801100, Sarajevska 29, 10000 Zagreb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</item>
      <item>Vlado Frajzman</item>
      <item>ALARM AUTOMATIKA zaštitni, multimedijalni i komunikacijski sustavi, d. o. o.</item>
      <item>Mladen Ožić</item>
      <item>PETAR PETRINIĆ</item>
    </izvorni_sadrzaj>
    <derivirana_varijabla naziv="DomainObject.Predmet.OstaliListFormated_1">
      <item>Robert Pažitka</item>
      <item>Vlado Frajzman</item>
      <item>ALARM AUTOMATIKA zaštitni, multimedijalni i komunikacijski sustavi, d. o. o.</item>
      <item>Mladen Ožić</item>
      <item>PETAR PETRINIĆ</item>
    </derivirana_varijabla>
  </DomainObject.Predmet.OstaliListFormated>
  <DomainObject.Predmet.OstaliListFormatedOIB>
    <izvorni_sadrzaj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izvorni_sadrzaj>
    <derivirana_varijabla naziv="DomainObject.Predmet.OstaliListFormatedOIB_1"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derivirana_varijabla>
  </DomainObject.Predmet.OstaliListFormatedOIB>
  <DomainObject.Predmet.OstaliListFormatedWithAdress>
    <izvorni_sadrzaj>
      <item>Robert Pažitka, Petrova 157, 10000 Zagreb</item>
      <item>Vlado Frajzman, Petrova 127, 10000 Zagreb</item>
      <item>ALARM AUTOMATIKA zaštitni, multimedijalni i komunikacijski sustavi, d. o. o., Dražice Zamet 123c, 51000 Rijeka</item>
      <item>Mladen Ožić, Ulica Stjepana Širole 5, 10000 Zagreb</item>
      <item>PETAR PETRINIĆ, Ivana Grahovca 1, 51000 Rijeka</item>
    </izvorni_sadrzaj>
    <derivirana_varijabla naziv="DomainObject.Predmet.OstaliListFormatedWithAdress_1">
      <item>Robert Pažitka, Petrova 157, 10000 Zagreb</item>
      <item>Vlado Frajzman, Petrova 127, 10000 Zagreb</item>
      <item>ALARM AUTOMATIKA zaštitni, multimedijalni i komunikacijski sustavi, d. o. o., Dražice Zamet 123c, 51000 Rijeka</item>
      <item>Mladen Ožić, Ulica Stjepana Širole 5, 10000 Zagreb</item>
      <item>PETAR PETRINIĆ, Ivana Grahovca 1, 51000 Rijeka</item>
    </derivirana_varijabla>
  </DomainObject.Predmet.OstaliListFormatedWithAdress>
  <DomainObject.Predmet.OstaliListFormatedWithAdressOIB>
    <izvorni_sadrzaj>
      <item>Robert Pažitka, OIB 49386508653, Petrova 157, 10000 Zagreb</item>
      <item>Vlado Frajzman, OIB 90733991840, Petrova 127, 10000 Zagreb</item>
      <item>ALARM AUTOMATIKA zaštitni, multimedijalni i komunikacijski sustavi, d. o. o., OIB 30532290707, Dražice Zamet 123c, 51000 Rijeka</item>
      <item>Mladen Ožić, OIB 54725741287, Ulica Stjepana Širole 5, 10000 Zagreb</item>
      <item>PETAR PETRINIĆ, Ivana Grahovca 1, 51000 Rijeka</item>
    </izvorni_sadrzaj>
    <derivirana_varijabla naziv="DomainObject.Predmet.OstaliListFormatedWithAdressOIB_1">
      <item>Robert Pažitka, OIB 49386508653, Petrova 157, 10000 Zagreb</item>
      <item>Vlado Frajzman, OIB 90733991840, Petrova 127, 10000 Zagreb</item>
      <item>ALARM AUTOMATIKA zaštitni, multimedijalni i komunikacijski sustavi, d. o. o., OIB 30532290707, Dražice Zamet 123c, 51000 Rijeka</item>
      <item>Mladen Ožić, OIB 54725741287, Ulica Stjepana Širole 5, 10000 Zagreb</item>
      <item>PETAR PETRINIĆ, Ivana Grahovca 1, 51000 Rijeka</item>
    </derivirana_varijabla>
  </DomainObject.Predmet.OstaliListFormatedWithAdressOIB>
  <DomainObject.Predmet.OstaliListNazivFormated>
    <izvorni_sadrzaj>
      <item>Robert Pažitka</item>
      <item>Vlado Frajzman</item>
      <item>ALARM AUTOMATIKA zaštitni, multimedijalni i komunikacijski sustavi, d. o. o.</item>
      <item>Mladen Ožić</item>
      <item>PETAR PETRINIĆ</item>
    </izvorni_sadrzaj>
    <derivirana_varijabla naziv="DomainObject.Predmet.OstaliListNazivFormated_1">
      <item>Robert Pažitka</item>
      <item>Vlado Frajzman</item>
      <item>ALARM AUTOMATIKA zaštitni, multimedijalni i komunikacijski sustavi, d. o. o.</item>
      <item>Mladen Ožić</item>
      <item>PETAR PETRINIĆ</item>
    </derivirana_varijabla>
  </DomainObject.Predmet.OstaliListNazivFormated>
  <DomainObject.Predmet.OstaliListNazivFormatedOIB>
    <izvorni_sadrzaj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izvorni_sadrzaj>
    <derivirana_varijabla naziv="DomainObject.Predmet.OstaliListNazivFormatedOIB_1"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>St-5120/2015-75</izvorni_sadrzaj>
    <derivirana_varijabla naziv="DomainObject.PoslovniBrojDokumenta_1">St-5120/2015-75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  <item>ALARM AUTOMATIKA zaštitni, multimedijalni i komunikacijski sustavi, d. o. o.</item>
      <item>Mladen Ožić</item>
      <item>PETAR PETRINIĆ</item>
    </izvorni_sadrzaj>
    <derivirana_varijabla naziv="DomainObject.Predmet.SudioniciListNaziv_1">
      <item>PRO ALARM, d.o.o.</item>
      <item>FINA Regionalni centar Zagreb</item>
      <item>Robert Pažitka</item>
      <item>Vlado Frajzman</item>
      <item>ALARM AUTOMATIKA zaštitni, multimedijalni i komunikacijski sustavi, d. o. o.</item>
      <item>Mladen Ožić</item>
      <item>PETAR PETRINIĆ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  <item>ALARM AUTOMATIKA zaštitni, multimedijalni i komunikacijski sustavi, d. o. o., OIB 30532290707, Dražice Zamet 123c,51000 Rijeka</item>
      <item>Mladen Ožić, OIB 54725741287, Ulica Stjepana Širole 5,10000 Zagreb</item>
      <item>PETAR PETRINIĆ, Ivana Grahovca 1,51000 Rijeka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  <item>ALARM AUTOMATIKA zaštitni, multimedijalni i komunikacijski sustavi, d. o. o., OIB 30532290707, Dražice Zamet 123c,51000 Rijeka</item>
      <item>Mladen Ožić, OIB 54725741287, Ulica Stjepana Širole 5,10000 Zagreb</item>
      <item>PETAR PETRINIĆ, Ivana Grahovca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  <item>, OIB 30532290707</item>
      <item>, OIB 54725741287</item>
      <item>, OIB null</item>
    </izvorni_sadrzaj>
    <derivirana_varijabla naziv="DomainObject.Predmet.SudioniciListNazivOIB_1">
      <item>, OIB 30439801100</item>
      <item>, OIB 85821130368</item>
      <item>, OIB 49386508653</item>
      <item>, OIB 90733991840</item>
      <item>, OIB 30532290707</item>
      <item>, OIB 54725741287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2018.</izvorni_sadrzaj>
    <derivirana_varijabla naziv="DomainObject.Predmet.DatumZadnjeOdrzaneSudskeRadnje_1">16. siječnja 2018.</derivirana_varijabla>
  </DomainObject.Predmet.DatumZadnjeOdrzaneSudskeRadnje>
  <DomainObject.PredzadnjaOdlukaIzPredmeta.DatumDonosenjaOdluke>
    <izvorni_sadrzaj>30. kolovoza 2019.</izvorni_sadrzaj>
    <derivirana_varijabla naziv="DomainObject.PredzadnjaOdlukaIzPredmeta.DatumDonosenjaOdluke_1">30. kolovoza 2019.</derivirana_varijabla>
  </DomainObject.PredzadnjaOdlukaIzPredmeta.DatumDonosenjaOdluke>
  <DomainObject.PredzadnjaOdlukaIzPredmeta.Oznaka>
    <izvorni_sadrzaj>St-5120/2015-76</izvorni_sadrzaj>
    <derivirana_varijabla naziv="DomainObject.PredzadnjaOdlukaIzPredmeta.Oznaka_1">St-5120/2015-76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256</properties:Words>
  <properties:Characters>1336</properties:Characters>
  <properties:Lines>48</properties:Lines>
  <properties:Paragraphs>20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2019-08-30T08:53:00Z</dcterms:created>
  <dc:creator>Monika Grbac</dc:creator>
  <cp:lastModifiedBy>Monika Grbac</cp:lastModifiedBy>
  <cp:lastPrinted>2019-08-30T11:39:00Z</cp:lastPrinted>
  <dcterms:modified xmlns:xsi="http://www.w3.org/2001/XMLSchema-instance" xsi:type="dcterms:W3CDTF">2019-08-30T12:02:00Z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St-5120/2015-75 / Odluka - Zaključak (st-5120-15_3x.docx)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