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57531" w14:paraId="2457531" w:rsidRDefault="00A1042A" w:rsidP="00A1042A" w:rsidR="00A1042A" w:rsidRPr="00780B30">
      <w:pPr>
        <w15:collapsed w:val="false"/>
        <w:rPr>
          <w:b/>
          <w:lang w:val="hr-HR"/>
        </w:rPr>
      </w:pPr>
      <w:bookmarkStart w:name="_GoBack" w:id="0"/>
      <w:bookmarkEnd w:id="0"/>
      <w:r w:rsidRPr="00780B30">
        <w:rPr>
          <w:b/>
          <w:lang w:val="hr-HR"/>
        </w:rPr>
        <w:t xml:space="preserve">       </w:t>
      </w:r>
      <w:r w:rsidR="00FE4489">
        <w:rPr>
          <w:b/>
          <w:lang w:val="hr-HR"/>
        </w:rPr>
        <w:t xml:space="preserve">   </w:t>
      </w:r>
      <w:r w:rsidRPr="00780B30">
        <w:rPr>
          <w:b/>
          <w:lang w:val="hr-HR"/>
        </w:rPr>
        <w:t xml:space="preserve">         </w:t>
      </w:r>
      <w:r w:rsidRPr="00780B30">
        <w:rPr>
          <w:b/>
          <w:noProof/>
          <w:lang w:eastAsia="hr-HR" w:val="hr-HR"/>
        </w:rPr>
        <w:drawing>
          <wp:inline distR="0" distL="0" distB="0" distT="0">
            <wp:extent cy="675640" cx="525145"/>
            <wp:effectExtent b="0" r="825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Pr="00780B30">
        <w:rPr>
          <w:b/>
          <w:lang w:val="hr-HR"/>
        </w:rPr>
        <w:t xml:space="preserve">                                                            </w:t>
      </w:r>
    </w:p>
    <w:p w:rsidRDefault="00A1042A" w:rsidP="00A1042A" w:rsidR="00A1042A" w:rsidRPr="00780B30">
      <w:pPr>
        <w:rPr>
          <w:lang w:val="hr-HR"/>
        </w:rPr>
      </w:pPr>
      <w:r w:rsidRPr="00780B30">
        <w:rPr>
          <w:lang w:val="hr-HR"/>
        </w:rPr>
        <w:t xml:space="preserve">    REPUBLIKA HRVATSKA </w:t>
      </w:r>
      <w:r w:rsidRPr="00780B30">
        <w:rPr>
          <w:lang w:val="hr-HR"/>
        </w:rPr>
        <w:tab/>
      </w:r>
      <w:r w:rsidRPr="00780B30">
        <w:rPr>
          <w:lang w:val="hr-HR"/>
        </w:rPr>
        <w:tab/>
      </w:r>
      <w:r w:rsidRPr="00780B30">
        <w:rPr>
          <w:lang w:val="hr-HR"/>
        </w:rPr>
        <w:tab/>
      </w:r>
      <w:r w:rsidRPr="00780B30">
        <w:rPr>
          <w:lang w:val="hr-HR"/>
        </w:rPr>
        <w:tab/>
      </w:r>
      <w:r w:rsidRPr="00780B30">
        <w:rPr>
          <w:lang w:val="hr-HR"/>
        </w:rPr>
        <w:tab/>
      </w:r>
    </w:p>
    <w:p w:rsidRDefault="00A1042A" w:rsidP="00A1042A" w:rsidR="00A1042A" w:rsidRPr="00780B30">
      <w:pPr>
        <w:rPr>
          <w:lang w:val="hr-HR"/>
        </w:rPr>
      </w:pPr>
      <w:r w:rsidRPr="00780B30">
        <w:rPr>
          <w:lang w:val="hr-HR"/>
        </w:rPr>
        <w:t xml:space="preserve"> TRGOVAČKI SUD U PAZINU</w:t>
      </w:r>
    </w:p>
    <w:p w:rsidRDefault="00A1042A" w:rsidP="00A1042A" w:rsidR="00A1042A" w:rsidRPr="00780B30">
      <w:pPr>
        <w:rPr>
          <w:lang w:val="hr-HR"/>
        </w:rPr>
      </w:pPr>
      <w:r w:rsidRPr="00780B30">
        <w:rPr>
          <w:lang w:val="hr-HR"/>
        </w:rPr>
        <w:t xml:space="preserve">     52000 PAZIN, Dršćevka 1 </w:t>
      </w:r>
      <w:r w:rsidRPr="00780B30">
        <w:rPr>
          <w:lang w:val="hr-HR"/>
        </w:rPr>
        <w:tab/>
      </w:r>
      <w:r w:rsidRPr="00780B30">
        <w:rPr>
          <w:lang w:val="hr-HR"/>
        </w:rPr>
        <w:tab/>
      </w:r>
      <w:r w:rsidRPr="00780B30">
        <w:rPr>
          <w:lang w:val="hr-HR"/>
        </w:rPr>
        <w:tab/>
      </w:r>
      <w:r w:rsidRPr="00780B30">
        <w:rPr>
          <w:lang w:val="hr-HR"/>
        </w:rPr>
        <w:tab/>
      </w:r>
      <w:r w:rsidRPr="00780B30">
        <w:rPr>
          <w:lang w:val="hr-HR"/>
        </w:rPr>
        <w:tab/>
      </w:r>
      <w:r w:rsidRPr="00780B30">
        <w:rPr>
          <w:lang w:val="hr-HR"/>
        </w:rPr>
        <w:tab/>
        <w:t>Posl.br.: 2 St-18/15-367</w:t>
      </w:r>
    </w:p>
    <w:p w:rsidRDefault="00A1042A" w:rsidP="00A1042A" w:rsidR="00A1042A">
      <w:pPr>
        <w:rPr>
          <w:lang w:val="hr-HR"/>
        </w:rPr>
      </w:pPr>
    </w:p>
    <w:p w:rsidRDefault="00FE4489" w:rsidP="00A1042A" w:rsidR="00FE4489" w:rsidRPr="00780B30">
      <w:pPr>
        <w:rPr>
          <w:lang w:val="hr-HR"/>
        </w:rPr>
      </w:pPr>
    </w:p>
    <w:p w:rsidRDefault="00A1042A" w:rsidP="00A1042A" w:rsidR="00A1042A" w:rsidRPr="00780B30">
      <w:pPr>
        <w:ind w:right="512"/>
        <w:jc w:val="center"/>
        <w:rPr>
          <w:lang w:val="hr-HR"/>
        </w:rPr>
      </w:pPr>
      <w:r w:rsidRPr="00780B30">
        <w:rPr>
          <w:lang w:val="hr-HR"/>
        </w:rPr>
        <w:t xml:space="preserve">     U  I M E  R E P U B L I K E  H R V A T S K E</w:t>
      </w:r>
    </w:p>
    <w:p w:rsidRDefault="00A1042A" w:rsidP="00A1042A" w:rsidR="00A1042A" w:rsidRPr="00780B30">
      <w:pPr>
        <w:ind w:right="512"/>
        <w:jc w:val="center"/>
        <w:rPr>
          <w:lang w:val="hr-HR"/>
        </w:rPr>
      </w:pPr>
    </w:p>
    <w:p w:rsidRDefault="00A1042A" w:rsidP="00A1042A" w:rsidR="00A1042A" w:rsidRPr="00780B30">
      <w:pPr>
        <w:ind w:right="512"/>
        <w:jc w:val="center"/>
        <w:rPr>
          <w:lang w:val="hr-HR"/>
        </w:rPr>
      </w:pPr>
      <w:r w:rsidRPr="00780B30">
        <w:rPr>
          <w:lang w:val="hr-HR"/>
        </w:rPr>
        <w:t xml:space="preserve">       R J E Š E NJ E</w:t>
      </w:r>
    </w:p>
    <w:p w:rsidRDefault="00A1042A" w:rsidP="00A1042A" w:rsidR="00A1042A" w:rsidRPr="00780B30">
      <w:pPr>
        <w:jc w:val="both"/>
        <w:rPr>
          <w:lang w:val="hr-HR"/>
        </w:rPr>
      </w:pPr>
    </w:p>
    <w:p w:rsidRDefault="00A1042A" w:rsidP="00A1042A" w:rsidR="00A1042A" w:rsidRPr="00780B30">
      <w:pPr>
        <w:ind w:firstLine="720"/>
        <w:jc w:val="both"/>
        <w:rPr>
          <w:lang w:val="hr-HR"/>
        </w:rPr>
      </w:pPr>
      <w:r w:rsidRPr="00780B30">
        <w:rPr>
          <w:lang w:val="hr-HR"/>
        </w:rPr>
        <w:t xml:space="preserve">Trgovački sud u Pazinu, po stečajnom sucu Adrijani Labinjan Skok, u stečajnom postupku nad </w:t>
      </w:r>
      <w:r w:rsidR="00FE4489">
        <w:rPr>
          <w:lang w:val="hr-HR"/>
        </w:rPr>
        <w:t xml:space="preserve">stečajnim </w:t>
      </w:r>
      <w:r w:rsidRPr="00780B30">
        <w:rPr>
          <w:lang w:val="hr-HR"/>
        </w:rPr>
        <w:t>dužnikom Štedno – kreditna služba FLACIUS d.o.o. Pula „u stečaju“, Trg I. Istarske brigade 10, OIB: 84383081346 (reg. ul. broj 1-18613-00),</w:t>
      </w:r>
      <w:r w:rsidRPr="00780B30">
        <w:rPr>
          <w:color w:val="FF0000"/>
          <w:lang w:val="hr-HR"/>
        </w:rPr>
        <w:t xml:space="preserve"> </w:t>
      </w:r>
      <w:r w:rsidRPr="00780B30">
        <w:rPr>
          <w:lang w:val="hr-HR"/>
        </w:rPr>
        <w:t xml:space="preserve">dana 4. prosinca 2015. </w:t>
      </w:r>
    </w:p>
    <w:p w:rsidRDefault="00A1042A" w:rsidP="00A1042A" w:rsidR="00A1042A">
      <w:pPr>
        <w:ind w:firstLine="720"/>
        <w:jc w:val="both"/>
        <w:rPr>
          <w:lang w:val="hr-HR"/>
        </w:rPr>
      </w:pPr>
    </w:p>
    <w:p w:rsidRDefault="00FE4489" w:rsidP="00A1042A" w:rsidR="00FE4489" w:rsidRPr="00780B30">
      <w:pPr>
        <w:ind w:firstLine="720"/>
        <w:jc w:val="both"/>
        <w:rPr>
          <w:lang w:val="hr-HR"/>
        </w:rPr>
      </w:pPr>
    </w:p>
    <w:p w:rsidRDefault="00A1042A" w:rsidP="00A1042A" w:rsidR="00A1042A" w:rsidRPr="00780B30">
      <w:pPr>
        <w:jc w:val="center"/>
        <w:rPr>
          <w:lang w:val="hr-HR"/>
        </w:rPr>
      </w:pPr>
      <w:r w:rsidRPr="00780B30">
        <w:rPr>
          <w:lang w:val="hr-HR"/>
        </w:rPr>
        <w:t>r i j e š i o   j e</w:t>
      </w:r>
    </w:p>
    <w:p w:rsidRDefault="00A1042A" w:rsidP="00A1042A" w:rsidR="00A1042A">
      <w:pPr>
        <w:jc w:val="center"/>
        <w:rPr>
          <w:lang w:val="hr-HR"/>
        </w:rPr>
      </w:pPr>
    </w:p>
    <w:p w:rsidRDefault="00FE4489" w:rsidP="00A1042A" w:rsidR="00FE4489" w:rsidRPr="00780B30">
      <w:pPr>
        <w:jc w:val="center"/>
        <w:rPr>
          <w:lang w:val="hr-HR"/>
        </w:rPr>
      </w:pPr>
    </w:p>
    <w:p w:rsidRDefault="00A1042A" w:rsidP="00A1042A" w:rsidR="00A1042A" w:rsidRPr="00780B30">
      <w:pPr>
        <w:ind w:firstLine="708"/>
        <w:jc w:val="both"/>
        <w:rPr>
          <w:lang w:val="hr-HR"/>
        </w:rPr>
      </w:pPr>
      <w:r w:rsidRPr="00780B30">
        <w:rPr>
          <w:lang w:val="hr-HR"/>
        </w:rPr>
        <w:t>I.</w:t>
      </w:r>
      <w:r w:rsidRPr="00780B30">
        <w:rPr>
          <w:lang w:val="hr-HR"/>
        </w:rPr>
        <w:tab/>
        <w:t xml:space="preserve">Zaključuje se stečajni postupak nad stečajnim dužnikom </w:t>
      </w:r>
      <w:r w:rsidR="00EF3C73" w:rsidRPr="00780B30">
        <w:rPr>
          <w:lang w:val="hr-HR"/>
        </w:rPr>
        <w:t>FLACIUS d.o.o. Pula „u stečaju“, Trg I. Istarske brigade 10, OIB: 84383081346 (reg. ul. broj 1-18613-00)</w:t>
      </w:r>
      <w:r w:rsidRPr="00780B30">
        <w:rPr>
          <w:lang w:val="hr-HR"/>
        </w:rPr>
        <w:t>, po odredbi čl. 196. st. 1. Stečajnog zakona</w:t>
      </w:r>
      <w:r w:rsidR="00EF3C73" w:rsidRPr="00780B30">
        <w:rPr>
          <w:lang w:val="hr-HR"/>
        </w:rPr>
        <w:t xml:space="preserve"> (NN broj 44/96, 29/99, 129/00, 123/03, 82/06, 116/10, 25/12, 133/12</w:t>
      </w:r>
      <w:r w:rsidR="00E8772A" w:rsidRPr="00780B30">
        <w:rPr>
          <w:lang w:val="hr-HR"/>
        </w:rPr>
        <w:t>, dalje: SZ</w:t>
      </w:r>
      <w:r w:rsidR="00EF3C73" w:rsidRPr="00780B30">
        <w:rPr>
          <w:lang w:val="hr-HR"/>
        </w:rPr>
        <w:t>)</w:t>
      </w:r>
      <w:r w:rsidRPr="00780B30">
        <w:rPr>
          <w:lang w:val="hr-HR"/>
        </w:rPr>
        <w:t>.</w:t>
      </w:r>
    </w:p>
    <w:p w:rsidRDefault="00A1042A" w:rsidP="00A1042A" w:rsidR="00A1042A" w:rsidRPr="00780B30">
      <w:pPr>
        <w:jc w:val="both"/>
        <w:rPr>
          <w:lang w:val="hr-HR"/>
        </w:rPr>
      </w:pPr>
    </w:p>
    <w:p w:rsidRDefault="00A1042A" w:rsidP="00A1042A" w:rsidR="00A1042A" w:rsidRPr="00780B30">
      <w:pPr>
        <w:ind w:firstLine="708"/>
        <w:jc w:val="both"/>
        <w:rPr>
          <w:lang w:val="hr-HR"/>
        </w:rPr>
      </w:pPr>
      <w:r w:rsidRPr="00780B30">
        <w:rPr>
          <w:lang w:val="hr-HR"/>
        </w:rPr>
        <w:t>II.</w:t>
      </w:r>
      <w:r w:rsidRPr="00780B30">
        <w:rPr>
          <w:lang w:val="hr-HR"/>
        </w:rPr>
        <w:tab/>
        <w:t>Odluka o zaključenju stečajnog postupka objavit će se u Narodnim novinama Republike Hrvatske</w:t>
      </w:r>
      <w:r w:rsidR="00EF3C73" w:rsidRPr="00780B30">
        <w:rPr>
          <w:lang w:val="hr-HR"/>
        </w:rPr>
        <w:t>,</w:t>
      </w:r>
      <w:r w:rsidRPr="00780B30">
        <w:rPr>
          <w:lang w:val="hr-HR"/>
        </w:rPr>
        <w:t xml:space="preserve"> na oglasnoj ploči suda</w:t>
      </w:r>
      <w:r w:rsidR="00EF3C73" w:rsidRPr="00780B30">
        <w:rPr>
          <w:lang w:val="hr-HR"/>
        </w:rPr>
        <w:t>, i na mrežnoj stranici e-Oglasna ploča sudova</w:t>
      </w:r>
      <w:r w:rsidRPr="00780B30">
        <w:rPr>
          <w:lang w:val="hr-HR"/>
        </w:rPr>
        <w:t>.</w:t>
      </w:r>
    </w:p>
    <w:p w:rsidRDefault="00A1042A" w:rsidP="00A1042A" w:rsidR="00A1042A" w:rsidRPr="00780B30">
      <w:pPr>
        <w:ind w:firstLine="360" w:left="360"/>
        <w:jc w:val="both"/>
        <w:rPr>
          <w:lang w:val="hr-HR"/>
        </w:rPr>
      </w:pPr>
    </w:p>
    <w:p w:rsidRDefault="00A1042A" w:rsidP="00A1042A" w:rsidR="00A1042A" w:rsidRPr="00780B30">
      <w:pPr>
        <w:ind w:firstLine="708"/>
        <w:jc w:val="both"/>
        <w:rPr>
          <w:lang w:val="hr-HR"/>
        </w:rPr>
      </w:pPr>
      <w:r w:rsidRPr="00780B30">
        <w:rPr>
          <w:lang w:val="hr-HR"/>
        </w:rPr>
        <w:t>III.</w:t>
      </w:r>
      <w:r w:rsidRPr="00780B30">
        <w:rPr>
          <w:lang w:val="hr-HR"/>
        </w:rPr>
        <w:tab/>
        <w:t>Po pravomoćnosti ovog rješenja izvršit će se brisanje stečajnog dužnika iz sudskog registra.</w:t>
      </w:r>
    </w:p>
    <w:p w:rsidRDefault="00A1042A" w:rsidP="00A1042A" w:rsidR="00A1042A" w:rsidRPr="00780B30">
      <w:pPr>
        <w:ind w:firstLine="708"/>
        <w:jc w:val="both"/>
        <w:rPr>
          <w:lang w:val="hr-HR"/>
        </w:rPr>
      </w:pPr>
    </w:p>
    <w:p w:rsidRDefault="00A1042A" w:rsidP="00A1042A" w:rsidR="00A1042A">
      <w:pPr>
        <w:ind w:firstLine="708"/>
        <w:jc w:val="both"/>
        <w:rPr>
          <w:lang w:val="hr-HR"/>
        </w:rPr>
      </w:pPr>
      <w:r w:rsidRPr="00780B30">
        <w:rPr>
          <w:lang w:val="hr-HR"/>
        </w:rPr>
        <w:t>IV.</w:t>
      </w:r>
      <w:r w:rsidRPr="00780B30">
        <w:rPr>
          <w:lang w:val="hr-HR"/>
        </w:rPr>
        <w:tab/>
        <w:t>Stečajni upravitelj zastupati će stečajnu masu ovog stečajnog dužnika i nakon zaključenja stečajnog postupka u skladu s odredbama Stečajnog zakona.</w:t>
      </w:r>
    </w:p>
    <w:p w:rsidRDefault="00616566" w:rsidP="00A1042A" w:rsidR="00616566">
      <w:pPr>
        <w:ind w:firstLine="708"/>
        <w:jc w:val="both"/>
        <w:rPr>
          <w:lang w:val="hr-HR"/>
        </w:rPr>
      </w:pPr>
    </w:p>
    <w:p w:rsidRDefault="00616566" w:rsidP="00A1042A" w:rsidR="00616566" w:rsidRPr="00780B30">
      <w:pPr>
        <w:ind w:firstLine="708"/>
        <w:jc w:val="both"/>
        <w:rPr>
          <w:lang w:val="hr-HR"/>
        </w:rPr>
      </w:pPr>
      <w:r>
        <w:rPr>
          <w:lang w:val="hr-HR"/>
        </w:rPr>
        <w:t>V.</w:t>
      </w:r>
      <w:r>
        <w:rPr>
          <w:lang w:val="hr-HR"/>
        </w:rPr>
        <w:tab/>
        <w:t xml:space="preserve">Odbija se prijedlog stečajne vjerovnice Evdokije Vlačić da se iz </w:t>
      </w:r>
      <w:r w:rsidRPr="00780B30">
        <w:rPr>
          <w:lang w:val="hr-HR"/>
        </w:rPr>
        <w:t>sredst</w:t>
      </w:r>
      <w:r>
        <w:rPr>
          <w:lang w:val="hr-HR"/>
        </w:rPr>
        <w:t>a</w:t>
      </w:r>
      <w:r w:rsidRPr="00780B30">
        <w:rPr>
          <w:lang w:val="hr-HR"/>
        </w:rPr>
        <w:t>va koja se nalaze na sudskome depozitu</w:t>
      </w:r>
      <w:r>
        <w:rPr>
          <w:lang w:val="hr-HR"/>
        </w:rPr>
        <w:t xml:space="preserve"> (a rezervirana </w:t>
      </w:r>
      <w:r w:rsidR="008C7796">
        <w:rPr>
          <w:lang w:val="hr-HR"/>
        </w:rPr>
        <w:t xml:space="preserve">su </w:t>
      </w:r>
      <w:r>
        <w:rPr>
          <w:lang w:val="hr-HR"/>
        </w:rPr>
        <w:t>za isplatu stečajnim vjerovnicima kojima isplata nije izvršena po djelomičnim diobama)</w:t>
      </w:r>
      <w:r w:rsidRPr="00780B30">
        <w:rPr>
          <w:lang w:val="hr-HR"/>
        </w:rPr>
        <w:t xml:space="preserve"> podmire obveze stečajne mase</w:t>
      </w:r>
      <w:r>
        <w:rPr>
          <w:lang w:val="hr-HR"/>
        </w:rPr>
        <w:t>.</w:t>
      </w:r>
    </w:p>
    <w:p w:rsidRDefault="00A1042A" w:rsidP="00A1042A" w:rsidR="00A1042A">
      <w:pPr>
        <w:rPr>
          <w:b/>
          <w:lang w:val="hr-HR"/>
        </w:rPr>
      </w:pPr>
    </w:p>
    <w:p w:rsidRDefault="00FE4489" w:rsidP="00A1042A" w:rsidR="00FE4489" w:rsidRPr="00780B30">
      <w:pPr>
        <w:rPr>
          <w:b/>
          <w:lang w:val="hr-HR"/>
        </w:rPr>
      </w:pPr>
    </w:p>
    <w:p w:rsidRDefault="00A1042A" w:rsidP="00A1042A" w:rsidR="00A1042A" w:rsidRPr="00780B30">
      <w:pPr>
        <w:ind w:left="3900"/>
        <w:rPr>
          <w:lang w:val="hr-HR"/>
        </w:rPr>
      </w:pPr>
      <w:r w:rsidRPr="00780B30">
        <w:rPr>
          <w:lang w:val="hr-HR"/>
        </w:rPr>
        <w:t>Obrazloženje</w:t>
      </w:r>
    </w:p>
    <w:p w:rsidRDefault="00A1042A" w:rsidP="00A1042A" w:rsidR="00A1042A">
      <w:pPr>
        <w:ind w:left="360"/>
        <w:jc w:val="center"/>
        <w:rPr>
          <w:b/>
          <w:lang w:val="hr-HR"/>
        </w:rPr>
      </w:pPr>
    </w:p>
    <w:p w:rsidRDefault="00FE4489" w:rsidP="00A1042A" w:rsidR="00FE4489" w:rsidRPr="00780B30">
      <w:pPr>
        <w:ind w:left="360"/>
        <w:jc w:val="center"/>
        <w:rPr>
          <w:b/>
          <w:lang w:val="hr-HR"/>
        </w:rPr>
      </w:pPr>
    </w:p>
    <w:p w:rsidRDefault="00A1042A" w:rsidP="00A1042A" w:rsidR="00A1042A" w:rsidRPr="00780B30">
      <w:pPr>
        <w:jc w:val="both"/>
        <w:rPr>
          <w:lang w:val="hr-HR"/>
        </w:rPr>
      </w:pPr>
      <w:r w:rsidRPr="00780B30">
        <w:rPr>
          <w:lang w:val="hr-HR"/>
        </w:rPr>
        <w:tab/>
        <w:t xml:space="preserve">Stečajni postupak nad stečajnim dužnikom </w:t>
      </w:r>
      <w:r w:rsidR="00936BCC" w:rsidRPr="00780B30">
        <w:rPr>
          <w:lang w:val="hr-HR"/>
        </w:rPr>
        <w:t>FLACIUS d.o.o. Pula „u stečaju“, Trg I. Istarske brigade 10, OIB: 84383081346 (reg. ul. broj 1-18613-00),</w:t>
      </w:r>
      <w:r w:rsidRPr="00780B30">
        <w:rPr>
          <w:lang w:val="hr-HR"/>
        </w:rPr>
        <w:t xml:space="preserve"> otvoren je rješenjem Trgovačkog suda u Rijeci dana 24. ožujka 2000. g.</w:t>
      </w:r>
    </w:p>
    <w:p w:rsidRDefault="00A1042A" w:rsidP="00A1042A" w:rsidR="00A1042A" w:rsidRPr="00780B30">
      <w:pPr>
        <w:jc w:val="both"/>
        <w:rPr>
          <w:lang w:val="hr-HR"/>
        </w:rPr>
      </w:pPr>
      <w:r w:rsidRPr="00780B30">
        <w:rPr>
          <w:lang w:val="hr-HR"/>
        </w:rPr>
        <w:lastRenderedPageBreak/>
        <w:tab/>
        <w:t xml:space="preserve">U predmetu je održano završno ročište dana </w:t>
      </w:r>
      <w:r w:rsidR="00936BCC" w:rsidRPr="00780B30">
        <w:rPr>
          <w:lang w:val="hr-HR"/>
        </w:rPr>
        <w:t>22. listopada 2015. g. i 3. prosinca 2015. g.</w:t>
      </w:r>
      <w:r w:rsidRPr="00780B30">
        <w:rPr>
          <w:lang w:val="hr-HR"/>
        </w:rPr>
        <w:t xml:space="preserve"> </w:t>
      </w:r>
      <w:r w:rsidR="00936BCC" w:rsidRPr="00780B30">
        <w:rPr>
          <w:lang w:val="hr-HR"/>
        </w:rPr>
        <w:tab/>
        <w:t>V</w:t>
      </w:r>
      <w:r w:rsidRPr="00780B30">
        <w:rPr>
          <w:lang w:val="hr-HR"/>
        </w:rPr>
        <w:t xml:space="preserve">jerovnici stečajnog dužnika pozvani </w:t>
      </w:r>
      <w:r w:rsidR="00936BCC" w:rsidRPr="00780B30">
        <w:rPr>
          <w:lang w:val="hr-HR"/>
        </w:rPr>
        <w:t xml:space="preserve">su na završno ročište </w:t>
      </w:r>
      <w:r w:rsidRPr="00780B30">
        <w:rPr>
          <w:lang w:val="hr-HR"/>
        </w:rPr>
        <w:t>objavom oglasa u Narodnim novinama</w:t>
      </w:r>
      <w:r w:rsidR="00936BCC" w:rsidRPr="00780B30">
        <w:rPr>
          <w:lang w:val="hr-HR"/>
        </w:rPr>
        <w:t xml:space="preserve"> 93/15 od 28. kolovoza 2015. i isticanjem zaključka na oglasnoj ploči suda</w:t>
      </w:r>
      <w:r w:rsidRPr="00780B30">
        <w:rPr>
          <w:lang w:val="hr-HR"/>
        </w:rPr>
        <w:t>. Objavljen je i dnevni red završnog ročišta i to raspravljanje o završnom računu stečajnog upravitelja i donošenje odluke o neunovčivim predmetima stečajne mase.</w:t>
      </w:r>
    </w:p>
    <w:p w:rsidRDefault="00A1042A" w:rsidP="00A1042A" w:rsidR="00A1042A" w:rsidRPr="00780B30">
      <w:pPr>
        <w:jc w:val="both"/>
        <w:rPr>
          <w:lang w:val="hr-HR"/>
        </w:rPr>
      </w:pPr>
      <w:r w:rsidRPr="00780B30">
        <w:rPr>
          <w:lang w:val="hr-HR"/>
        </w:rPr>
        <w:tab/>
        <w:t xml:space="preserve">Stečajna upraviteljica je </w:t>
      </w:r>
      <w:r w:rsidR="00936BCC" w:rsidRPr="00780B30">
        <w:rPr>
          <w:lang w:val="hr-HR"/>
        </w:rPr>
        <w:t xml:space="preserve">podnijela </w:t>
      </w:r>
      <w:r w:rsidRPr="00780B30">
        <w:rPr>
          <w:lang w:val="hr-HR"/>
        </w:rPr>
        <w:t>završni račun i izvješće o tijeku stečajnog postupka</w:t>
      </w:r>
      <w:r w:rsidR="00936BCC" w:rsidRPr="00780B30">
        <w:rPr>
          <w:lang w:val="hr-HR"/>
        </w:rPr>
        <w:t>.</w:t>
      </w:r>
      <w:r w:rsidRPr="00780B30">
        <w:rPr>
          <w:lang w:val="hr-HR"/>
        </w:rPr>
        <w:t xml:space="preserve"> </w:t>
      </w:r>
    </w:p>
    <w:p w:rsidRDefault="00A1042A" w:rsidP="000870A7" w:rsidR="000870A7" w:rsidRPr="00780B30">
      <w:pPr>
        <w:ind w:firstLine="360"/>
        <w:jc w:val="both"/>
        <w:rPr>
          <w:lang w:val="hr-HR"/>
        </w:rPr>
      </w:pPr>
      <w:r w:rsidRPr="00780B30">
        <w:rPr>
          <w:lang w:val="hr-HR"/>
        </w:rPr>
        <w:t xml:space="preserve"> </w:t>
      </w:r>
      <w:r w:rsidR="00936BCC" w:rsidRPr="00780B30">
        <w:rPr>
          <w:lang w:val="hr-HR"/>
        </w:rPr>
        <w:tab/>
        <w:t>U</w:t>
      </w:r>
      <w:r w:rsidRPr="00780B30">
        <w:rPr>
          <w:lang w:val="hr-HR"/>
        </w:rPr>
        <w:t xml:space="preserve"> završnom računu </w:t>
      </w:r>
      <w:r w:rsidR="00936BCC" w:rsidRPr="00780B30">
        <w:rPr>
          <w:lang w:val="hr-HR"/>
        </w:rPr>
        <w:t xml:space="preserve">je u bitnome navedeno </w:t>
      </w:r>
      <w:r w:rsidR="000870A7" w:rsidRPr="00780B30">
        <w:rPr>
          <w:lang w:val="hr-HR"/>
        </w:rPr>
        <w:t>da je u zakonskom roku predan Godišnji financijski izvještaj poduzetnika za 2014. godinu, koji je javno objavljen. Iz bruto bilance stečajnog dužnika utvrđeno je da su evidentirana potraživanja od pravnih osoba koje su brisane iz sudskog registra (stečaj, likvidacija) ili od osoba (pravih i fizičkih), a da su postupci koji su vođeni protiv njih dovršeni. Prikupljena je dokumentacija kako bi se navedena potraživanja mogla kvalitetno i porezno priznato rasknjižiti.</w:t>
      </w:r>
    </w:p>
    <w:p w:rsidRDefault="000870A7" w:rsidP="000870A7" w:rsidR="000870A7" w:rsidRPr="00780B30">
      <w:pPr>
        <w:jc w:val="both"/>
        <w:rPr>
          <w:lang w:val="hr-HR"/>
        </w:rPr>
      </w:pPr>
      <w:r w:rsidRPr="00780B30">
        <w:rPr>
          <w:lang w:val="hr-HR"/>
        </w:rPr>
        <w:tab/>
        <w:t>Žiro račun stečajnog dužnika HR 102500009110131464 je u blokadi. Temeljem Potvrde o blokadi računa i novčanih sredstava ovršenika utvrđeno je da je na dan 04.05.2015. godine broj dana neprekidne blokade 165, a nepodmirene obveze evidentirane u Očevidniku redoslijeda za plaćanje iznose 606.329,69 kn. Prema podacima s portala blokade.hr prva blokada je trajala od 16.07.2013. godine do 14.02.2014. godine (213 dana),  a stečajni dužnik je ponovo blokiran dana 20.11.2014. godine i ta blokada traje do danas.</w:t>
      </w:r>
    </w:p>
    <w:p w:rsidRDefault="000870A7" w:rsidP="000870A7" w:rsidR="000870A7" w:rsidRPr="00780B30">
      <w:pPr>
        <w:jc w:val="both"/>
        <w:rPr>
          <w:lang w:val="hr-HR"/>
        </w:rPr>
      </w:pPr>
      <w:r w:rsidRPr="00780B30">
        <w:rPr>
          <w:lang w:val="hr-HR"/>
        </w:rPr>
        <w:t xml:space="preserve">Žiro račun stečajnog dužnika HR 8023600001101477677 kod Zagrebačke banke bio je blokiran u istim periodima, i zatvoren je 19.12.2014. godine. </w:t>
      </w:r>
    </w:p>
    <w:p w:rsidRDefault="000870A7" w:rsidP="000870A7" w:rsidR="000870A7" w:rsidRPr="00780B30">
      <w:pPr>
        <w:jc w:val="both"/>
        <w:rPr>
          <w:lang w:val="hr-HR"/>
        </w:rPr>
      </w:pPr>
      <w:r w:rsidRPr="00780B30">
        <w:rPr>
          <w:lang w:val="hr-HR"/>
        </w:rPr>
        <w:t>Žiro račun stečajnog dužnika HR 10 2500 0091 1011 3146 4 kod Hypo  Alpe –Adria-Bank d.d. zatvoren je s danom 27.07.2015. godine.</w:t>
      </w:r>
    </w:p>
    <w:p w:rsidRDefault="000870A7" w:rsidP="000870A7" w:rsidR="000870A7" w:rsidRPr="00780B30">
      <w:pPr>
        <w:jc w:val="both"/>
        <w:rPr>
          <w:lang w:val="hr-HR"/>
        </w:rPr>
      </w:pPr>
      <w:r w:rsidRPr="00780B30">
        <w:rPr>
          <w:lang w:val="hr-HR"/>
        </w:rPr>
        <w:tab/>
        <w:t>Izvijestila je o ovršnim postupcima koji su u tijeku. Derutne pokretnine nalaze se u poslovnom prostoru stečajnog dužnika na lokaciji Trg I. Istarske divizije, ali nema sredstava da se iste zbrinu.</w:t>
      </w:r>
    </w:p>
    <w:p w:rsidRDefault="000870A7" w:rsidP="000870A7" w:rsidR="000870A7" w:rsidRPr="00780B30">
      <w:pPr>
        <w:jc w:val="both"/>
        <w:rPr>
          <w:lang w:val="hr-HR"/>
        </w:rPr>
      </w:pPr>
      <w:r w:rsidRPr="00780B30">
        <w:rPr>
          <w:lang w:val="hr-HR"/>
        </w:rPr>
        <w:tab/>
        <w:t>Prema završnom računu ukupni primici po vrstama iznose 8.013.960,57 kn, a ukupni izdaci 8.031.378,51 kn. Sadašnje stanje iznosi 471.575,43 kn od čega je 347.598,88 kn na sudskom depozitu, iznos od 3.226,06 kn je potraživanje od HZMO za ovrhu u tijeku a iznos od 11.057,03 kn odnosi se na kratkotrajna potraživanja po partijama kredita i 109.693,46 kn na vrijednost prava na tuđoj nekretnini. U postupku su namireni razlučni vjerovnici te vjerovnici prvog i drugog reda dok su vjerovnici trećeg isplatnog reda djelomično namireni. Raspoloživi iznos stečajne mase koji će se rasporediti vjerovnicima iznosi 0,00 kn. Realiziranih a neisplaćenih troškova stečajnog postupka nema, a realizirane neisplaćene obveze stečajne mase evidentirane su u iznosu od 542.287,54 kn (511.226,36 kn na ime obveza po sudskim postupcima i 31.025,54 kn za druge obveze stečajne mase).</w:t>
      </w:r>
    </w:p>
    <w:p w:rsidRDefault="000870A7" w:rsidP="000870A7" w:rsidR="000870A7" w:rsidRPr="00780B30">
      <w:pPr>
        <w:ind w:firstLine="360"/>
        <w:jc w:val="both"/>
        <w:rPr>
          <w:bCs/>
          <w:lang w:val="hr-HR"/>
        </w:rPr>
      </w:pPr>
      <w:r w:rsidRPr="00780B30">
        <w:rPr>
          <w:bCs/>
          <w:lang w:val="hr-HR"/>
        </w:rPr>
        <w:tab/>
        <w:t xml:space="preserve">Nije bilo prigovora na završni račun i završno izvješće stečajne upraviteljice. </w:t>
      </w:r>
    </w:p>
    <w:p w:rsidRDefault="000870A7" w:rsidP="000870A7" w:rsidR="000870A7" w:rsidRPr="00780B30">
      <w:pPr>
        <w:ind w:firstLine="360"/>
        <w:jc w:val="both"/>
        <w:rPr>
          <w:bCs/>
          <w:lang w:val="hr-HR"/>
        </w:rPr>
      </w:pPr>
      <w:r w:rsidRPr="00780B30">
        <w:rPr>
          <w:bCs/>
          <w:lang w:val="hr-HR"/>
        </w:rPr>
        <w:tab/>
        <w:t>Vjerovnici su donijeli odluku da stečajna upraviteljica zbrine derutne pokretnine, koje nemaju tržišnu vrijednost te su neunovčive, na najpogodniji način prema vlastitoj procjeni.</w:t>
      </w:r>
    </w:p>
    <w:p w:rsidRDefault="00E8772A" w:rsidP="00E8772A" w:rsidR="00E8772A" w:rsidRPr="00780B30">
      <w:pPr>
        <w:ind w:firstLine="708"/>
        <w:jc w:val="both"/>
        <w:rPr>
          <w:bCs/>
          <w:lang w:val="hr-HR"/>
        </w:rPr>
      </w:pPr>
      <w:r w:rsidRPr="00780B30">
        <w:rPr>
          <w:bCs/>
          <w:lang w:val="hr-HR"/>
        </w:rPr>
        <w:t xml:space="preserve">Kako je imovina stečajnog dužnika unovčena, te su provedene djelomične diobe u kojima su vjerovnici prvog i drugog isplatnog reda u cijelosti namireni a treći isplatni red djelomično, kako je račun stečajnog dužnika blokiran, valjalo je </w:t>
      </w:r>
      <w:r w:rsidR="00780B30" w:rsidRPr="00780B30">
        <w:rPr>
          <w:bCs/>
          <w:lang w:val="hr-HR"/>
        </w:rPr>
        <w:t>temeljem odredbe čl. 19</w:t>
      </w:r>
      <w:r w:rsidR="00780B30">
        <w:rPr>
          <w:bCs/>
          <w:lang w:val="hr-HR"/>
        </w:rPr>
        <w:t xml:space="preserve">6. SZ-a </w:t>
      </w:r>
      <w:r w:rsidRPr="00780B30">
        <w:rPr>
          <w:bCs/>
          <w:lang w:val="hr-HR"/>
        </w:rPr>
        <w:t>zaključiti ovaj stečajni postupak. Stečajna upraviteljica nastaviti će zastupati stečajnu masu u skladu sa odredbama SZ-a.</w:t>
      </w:r>
    </w:p>
    <w:p w:rsidRDefault="00780B30" w:rsidP="000870A7" w:rsidR="000870A7" w:rsidRPr="00780B30">
      <w:pPr>
        <w:ind w:firstLine="360"/>
        <w:jc w:val="both"/>
        <w:rPr>
          <w:bCs/>
          <w:lang w:val="hr-HR"/>
        </w:rPr>
      </w:pPr>
      <w:r w:rsidRPr="00780B30">
        <w:rPr>
          <w:lang w:val="hr-HR"/>
        </w:rPr>
        <w:tab/>
      </w:r>
      <w:r w:rsidR="000870A7" w:rsidRPr="00780B30">
        <w:rPr>
          <w:lang w:val="hr-HR"/>
        </w:rPr>
        <w:t>Pun</w:t>
      </w:r>
      <w:r w:rsidR="00E8772A" w:rsidRPr="00780B30">
        <w:rPr>
          <w:lang w:val="hr-HR"/>
        </w:rPr>
        <w:t>omoćnik stečajne</w:t>
      </w:r>
      <w:r w:rsidR="000870A7" w:rsidRPr="00780B30">
        <w:rPr>
          <w:lang w:val="hr-HR"/>
        </w:rPr>
        <w:t xml:space="preserve"> vje</w:t>
      </w:r>
      <w:r w:rsidRPr="00780B30">
        <w:rPr>
          <w:lang w:val="hr-HR"/>
        </w:rPr>
        <w:t>rovnice Evdokije Vlačić predložio je</w:t>
      </w:r>
      <w:r w:rsidR="000870A7" w:rsidRPr="00780B30">
        <w:rPr>
          <w:lang w:val="hr-HR"/>
        </w:rPr>
        <w:t xml:space="preserve"> da se sreds</w:t>
      </w:r>
      <w:r w:rsidR="008C7796">
        <w:rPr>
          <w:lang w:val="hr-HR"/>
        </w:rPr>
        <w:t>t</w:t>
      </w:r>
      <w:r w:rsidR="000870A7" w:rsidRPr="00780B30">
        <w:rPr>
          <w:lang w:val="hr-HR"/>
        </w:rPr>
        <w:t>va stečajne mase koja se nalaze na sudskome depozitu rasporede na način da se prvo podmire ostale obveze stečajne mase u iznosu od cca 31.000,00 kn, a da se ostatak isplati najvećem vjerovniku</w:t>
      </w:r>
      <w:r w:rsidRPr="00780B30">
        <w:rPr>
          <w:lang w:val="hr-HR"/>
        </w:rPr>
        <w:t xml:space="preserve"> stečajne mase Emanuelu Vlačiću, te da bi u</w:t>
      </w:r>
      <w:r w:rsidR="000870A7" w:rsidRPr="00780B30">
        <w:rPr>
          <w:lang w:val="hr-HR"/>
        </w:rPr>
        <w:t xml:space="preserve"> takvom slučaju vjerovnik stečajne mase Emanuel Vlačić povukao prijedlog za ovrhu i stekli bi se uvjeti da stečajni dužnik otvori račun i naplaćuje ostatak svojih potraživanja bez stvaranja daljnjih obveza po osnovi vođenja tog računa.</w:t>
      </w:r>
    </w:p>
    <w:p w:rsidRDefault="00780B30" w:rsidP="00A1042A" w:rsidR="00936BCC" w:rsidRPr="00780B30">
      <w:pPr>
        <w:ind w:firstLine="360"/>
        <w:jc w:val="both"/>
        <w:rPr>
          <w:lang w:val="hr-HR"/>
        </w:rPr>
      </w:pPr>
      <w:r w:rsidRPr="00780B30">
        <w:rPr>
          <w:lang w:val="hr-HR"/>
        </w:rPr>
        <w:tab/>
        <w:t>Navedeni prijedlog nije osnovan</w:t>
      </w:r>
      <w:r w:rsidR="00FE4489">
        <w:rPr>
          <w:lang w:val="hr-HR"/>
        </w:rPr>
        <w:t>.</w:t>
      </w:r>
    </w:p>
    <w:p w:rsidRDefault="001E3EAF" w:rsidP="00A1042A" w:rsidR="00936BCC">
      <w:pPr>
        <w:ind w:firstLine="360"/>
        <w:jc w:val="both"/>
        <w:rPr>
          <w:lang w:val="hr-HR"/>
        </w:rPr>
      </w:pPr>
      <w:r>
        <w:rPr>
          <w:lang w:val="hr-HR"/>
        </w:rPr>
        <w:tab/>
        <w:t>Naime, u pravomoćnoj odluci ovoga suda posl.br. 17 St-1012/13-229 od 2. travnja 2014. g. već je izražen stav da iznos od 532.082,81 kn, koji je bio deponiran na račun ovoga suda za isplatu stečajnim vjerovnicima kojima isplata nije bila izvršena po prethodno provedene tri djelomične diobe,</w:t>
      </w:r>
      <w:r w:rsidR="00616566">
        <w:rPr>
          <w:lang w:val="hr-HR"/>
        </w:rPr>
        <w:t xml:space="preserve"> predstavlja polaganje u smislu odredbe čl. 186. Zakona o obveznim odnosima te ne čini stečajnu masu stečajnog dužnika.</w:t>
      </w:r>
    </w:p>
    <w:p w:rsidRDefault="00616566" w:rsidP="00FE4489" w:rsidR="00780B30" w:rsidRPr="00780B30">
      <w:pPr>
        <w:ind w:firstLine="360"/>
        <w:jc w:val="both"/>
        <w:rPr>
          <w:lang w:val="hr-HR"/>
        </w:rPr>
      </w:pPr>
      <w:r>
        <w:rPr>
          <w:lang w:val="hr-HR"/>
        </w:rPr>
        <w:tab/>
        <w:t xml:space="preserve">Slijedom navedenog valjalo je odbiti prijedlog stečajne vjerovnice Evdokije Vlačić da se iz </w:t>
      </w:r>
      <w:r w:rsidRPr="00780B30">
        <w:rPr>
          <w:lang w:val="hr-HR"/>
        </w:rPr>
        <w:t>sredst</w:t>
      </w:r>
      <w:r>
        <w:rPr>
          <w:lang w:val="hr-HR"/>
        </w:rPr>
        <w:t>a</w:t>
      </w:r>
      <w:r w:rsidRPr="00780B30">
        <w:rPr>
          <w:lang w:val="hr-HR"/>
        </w:rPr>
        <w:t>va koja se nalaze na sudskome depozitu podmire obveze stečajne mase</w:t>
      </w:r>
      <w:r>
        <w:rPr>
          <w:lang w:val="hr-HR"/>
        </w:rPr>
        <w:t>.</w:t>
      </w:r>
    </w:p>
    <w:p w:rsidRDefault="00A1042A" w:rsidP="00A1042A" w:rsidR="00A1042A" w:rsidRPr="00780B30">
      <w:pPr>
        <w:jc w:val="both"/>
        <w:rPr>
          <w:lang w:val="hr-HR"/>
        </w:rPr>
      </w:pPr>
      <w:r w:rsidRPr="00780B30">
        <w:rPr>
          <w:lang w:val="hr-HR"/>
        </w:rPr>
        <w:tab/>
        <w:t xml:space="preserve">Slijedom navedenog donesena je odluka kao u izreci. </w:t>
      </w:r>
    </w:p>
    <w:p w:rsidRDefault="00A1042A" w:rsidP="00A1042A" w:rsidR="00A1042A" w:rsidRPr="00780B30">
      <w:pPr>
        <w:rPr>
          <w:b/>
          <w:lang w:val="hr-HR"/>
        </w:rPr>
      </w:pPr>
    </w:p>
    <w:p w:rsidRDefault="00EF3C73" w:rsidP="00A1042A" w:rsidR="00EF3C73" w:rsidRPr="00780B30">
      <w:pPr>
        <w:rPr>
          <w:b/>
          <w:lang w:val="hr-HR"/>
        </w:rPr>
      </w:pPr>
    </w:p>
    <w:p w:rsidRDefault="00936BCC" w:rsidP="00936BCC" w:rsidR="00EF3C73" w:rsidRPr="00780B30">
      <w:pPr>
        <w:ind w:firstLine="720" w:left="2160"/>
        <w:rPr>
          <w:bCs/>
          <w:lang w:val="hr-HR"/>
        </w:rPr>
      </w:pPr>
      <w:r w:rsidRPr="00780B30">
        <w:rPr>
          <w:bCs/>
          <w:lang w:val="hr-HR"/>
        </w:rPr>
        <w:tab/>
      </w:r>
      <w:r w:rsidR="00EF3C73" w:rsidRPr="00780B30">
        <w:rPr>
          <w:bCs/>
          <w:lang w:val="hr-HR"/>
        </w:rPr>
        <w:t>U Pazinu, 4. prosinca 2015.</w:t>
      </w:r>
    </w:p>
    <w:p w:rsidRDefault="00EF3C73" w:rsidP="00EF3C73" w:rsidR="00EF3C73">
      <w:pPr>
        <w:ind w:firstLine="720" w:left="2160"/>
        <w:jc w:val="both"/>
        <w:rPr>
          <w:bCs/>
          <w:lang w:val="hr-HR"/>
        </w:rPr>
      </w:pPr>
    </w:p>
    <w:p w:rsidRDefault="00FE4489" w:rsidP="00EF3C73" w:rsidR="00FE4489" w:rsidRPr="00780B30">
      <w:pPr>
        <w:ind w:firstLine="720" w:left="2160"/>
        <w:jc w:val="both"/>
        <w:rPr>
          <w:bCs/>
          <w:lang w:val="hr-HR"/>
        </w:rPr>
      </w:pPr>
    </w:p>
    <w:p w:rsidRDefault="00EF3C73" w:rsidP="00EF3C73" w:rsidR="00EF3C73" w:rsidRPr="00780B30">
      <w:pPr>
        <w:jc w:val="both"/>
        <w:rPr>
          <w:bCs/>
          <w:lang w:val="hr-HR"/>
        </w:rPr>
      </w:pPr>
      <w:r w:rsidRPr="00780B30">
        <w:rPr>
          <w:bCs/>
          <w:lang w:val="hr-HR"/>
        </w:rPr>
        <w:tab/>
      </w:r>
      <w:r w:rsidRPr="00780B30">
        <w:rPr>
          <w:bCs/>
          <w:lang w:val="hr-HR"/>
        </w:rPr>
        <w:tab/>
      </w:r>
      <w:r w:rsidRPr="00780B30">
        <w:rPr>
          <w:bCs/>
          <w:lang w:val="hr-HR"/>
        </w:rPr>
        <w:tab/>
      </w:r>
      <w:r w:rsidRPr="00780B30">
        <w:rPr>
          <w:bCs/>
          <w:lang w:val="hr-HR"/>
        </w:rPr>
        <w:tab/>
      </w:r>
      <w:r w:rsidRPr="00780B30">
        <w:rPr>
          <w:bCs/>
          <w:lang w:val="hr-HR"/>
        </w:rPr>
        <w:tab/>
      </w:r>
      <w:r w:rsidRPr="00780B30">
        <w:rPr>
          <w:bCs/>
          <w:lang w:val="hr-HR"/>
        </w:rPr>
        <w:tab/>
      </w:r>
      <w:r w:rsidRPr="00780B30">
        <w:rPr>
          <w:bCs/>
          <w:lang w:val="hr-HR"/>
        </w:rPr>
        <w:tab/>
      </w:r>
      <w:r w:rsidRPr="00780B30">
        <w:rPr>
          <w:bCs/>
          <w:lang w:val="hr-HR"/>
        </w:rPr>
        <w:tab/>
        <w:t xml:space="preserve">         </w:t>
      </w:r>
      <w:r w:rsidRPr="00780B30">
        <w:rPr>
          <w:bCs/>
          <w:lang w:val="hr-HR"/>
        </w:rPr>
        <w:tab/>
        <w:t xml:space="preserve">        Stečajni sudac </w:t>
      </w:r>
    </w:p>
    <w:p w:rsidRDefault="00EF3C73" w:rsidP="00EF3C73" w:rsidR="00EF3C73" w:rsidRPr="00780B30">
      <w:pPr>
        <w:ind w:left="5760"/>
        <w:jc w:val="both"/>
        <w:rPr>
          <w:bCs/>
          <w:lang w:val="hr-HR"/>
        </w:rPr>
      </w:pPr>
      <w:r w:rsidRPr="00780B30">
        <w:rPr>
          <w:bCs/>
          <w:lang w:val="hr-HR"/>
        </w:rPr>
        <w:t xml:space="preserve">      Adrijana Labinjan Skok, v.r.</w:t>
      </w:r>
    </w:p>
    <w:p w:rsidRDefault="00EF3C73" w:rsidP="00A1042A" w:rsidR="00EF3C73" w:rsidRPr="00780B30">
      <w:pPr>
        <w:rPr>
          <w:b/>
          <w:lang w:val="hr-HR"/>
        </w:rPr>
      </w:pPr>
    </w:p>
    <w:p w:rsidRDefault="00EF3C73" w:rsidP="00A1042A" w:rsidR="00EF3C73" w:rsidRPr="00780B30">
      <w:pPr>
        <w:rPr>
          <w:b/>
          <w:lang w:val="hr-HR"/>
        </w:rPr>
      </w:pPr>
    </w:p>
    <w:p w:rsidRDefault="00EF3C73" w:rsidP="00A1042A" w:rsidR="00EF3C73" w:rsidRPr="00780B30">
      <w:pPr>
        <w:rPr>
          <w:b/>
          <w:lang w:val="hr-HR"/>
        </w:rPr>
      </w:pPr>
    </w:p>
    <w:p w:rsidRDefault="00A1042A" w:rsidP="00A1042A" w:rsidR="00A1042A" w:rsidRPr="00780B30">
      <w:pPr>
        <w:rPr>
          <w:b/>
          <w:lang w:val="hr-HR"/>
        </w:rPr>
      </w:pPr>
    </w:p>
    <w:p w:rsidRDefault="00A1042A" w:rsidP="00A1042A" w:rsidR="00A1042A" w:rsidRPr="00780B30">
      <w:pPr>
        <w:rPr>
          <w:lang w:val="hr-HR"/>
        </w:rPr>
      </w:pPr>
      <w:r w:rsidRPr="00780B30">
        <w:rPr>
          <w:lang w:val="hr-HR"/>
        </w:rPr>
        <w:t>UPUTA O PRAVNOM LIJEKU:</w:t>
      </w:r>
    </w:p>
    <w:p w:rsidRDefault="00A1042A" w:rsidP="00A1042A" w:rsidR="00A1042A" w:rsidRPr="00780B30">
      <w:pPr>
        <w:ind w:firstLine="720"/>
        <w:jc w:val="both"/>
        <w:rPr>
          <w:lang w:val="hr-HR"/>
        </w:rPr>
      </w:pPr>
      <w:r w:rsidRPr="00780B30">
        <w:rPr>
          <w:lang w:val="hr-HR"/>
        </w:rPr>
        <w:t>Protiv ove odluke nezadovoljna stranka može podnijeti žalbu u roku od 8 dana od dana dostave prijepisa iste. Žalba se podnosi putem ovoga suda u dovoljnom broju primjerka za sud i protivnu stranu, a o žalbi odlučuje Visoki trgovački sud Republike Hrvatske.</w:t>
      </w:r>
    </w:p>
    <w:p w:rsidRDefault="00A1042A" w:rsidP="00A1042A" w:rsidR="00A1042A" w:rsidRPr="00780B30">
      <w:pPr>
        <w:jc w:val="both"/>
        <w:rPr>
          <w:lang w:val="hr-HR"/>
        </w:rPr>
      </w:pPr>
    </w:p>
    <w:p w:rsidRDefault="00C27354" w:rsidP="00C27354" w:rsidR="00C27354" w:rsidRPr="00FE4489">
      <w:pPr>
        <w:jc w:val="both"/>
        <w:rPr>
          <w:lang w:val="hr-HR"/>
        </w:rPr>
      </w:pPr>
      <w:r w:rsidRPr="00FE4489">
        <w:rPr>
          <w:lang w:val="hr-HR"/>
        </w:rPr>
        <w:t>DNA:</w:t>
      </w:r>
    </w:p>
    <w:p w:rsidRDefault="00C27354" w:rsidP="00C27354" w:rsidR="00C27354" w:rsidRPr="00FE4489">
      <w:pPr>
        <w:jc w:val="both"/>
        <w:rPr>
          <w:lang w:val="hr-HR"/>
        </w:rPr>
      </w:pPr>
      <w:r w:rsidRPr="00FE4489">
        <w:rPr>
          <w:lang w:val="hr-HR"/>
        </w:rPr>
        <w:t xml:space="preserve">- Stečajna upraviteljica </w:t>
      </w:r>
      <w:r w:rsidR="008C7796" w:rsidRPr="00FE4489">
        <w:rPr>
          <w:lang w:val="hr-HR"/>
        </w:rPr>
        <w:t>Vlasta Majstorović, Pula, Koparska 37</w:t>
      </w:r>
    </w:p>
    <w:p w:rsidRDefault="008C7796" w:rsidP="00C27354" w:rsidR="008C7796" w:rsidRPr="00FE4489">
      <w:pPr>
        <w:jc w:val="both"/>
        <w:rPr>
          <w:lang w:val="hr-HR"/>
        </w:rPr>
      </w:pPr>
      <w:r w:rsidRPr="00FE4489">
        <w:rPr>
          <w:lang w:val="hr-HR"/>
        </w:rPr>
        <w:t>- stečajna vjerovnica Evdokija Vlačić pp</w:t>
      </w:r>
    </w:p>
    <w:p w:rsidRDefault="00C27354" w:rsidP="00C27354" w:rsidR="00C27354" w:rsidRPr="00FE4489">
      <w:pPr>
        <w:jc w:val="both"/>
        <w:rPr>
          <w:lang w:val="hr-HR"/>
        </w:rPr>
      </w:pPr>
      <w:r w:rsidRPr="00FE4489">
        <w:rPr>
          <w:lang w:val="hr-HR"/>
        </w:rPr>
        <w:t>- FINA</w:t>
      </w:r>
      <w:r w:rsidR="00FE4489" w:rsidRPr="00FE4489">
        <w:rPr>
          <w:lang w:val="hr-HR"/>
        </w:rPr>
        <w:t>, Podružnica</w:t>
      </w:r>
      <w:r w:rsidRPr="00FE4489">
        <w:rPr>
          <w:lang w:val="hr-HR"/>
        </w:rPr>
        <w:t xml:space="preserve"> Pula</w:t>
      </w:r>
      <w:r w:rsidR="00FE4489" w:rsidRPr="00FE4489">
        <w:rPr>
          <w:lang w:val="hr-HR"/>
        </w:rPr>
        <w:t>, Pula, Giardini 5</w:t>
      </w:r>
    </w:p>
    <w:p w:rsidRDefault="00C27354" w:rsidP="00C27354" w:rsidR="00C27354" w:rsidRPr="00FE4489">
      <w:pPr>
        <w:jc w:val="both"/>
        <w:rPr>
          <w:lang w:val="hr-HR"/>
        </w:rPr>
      </w:pPr>
      <w:r w:rsidRPr="00FE4489">
        <w:rPr>
          <w:lang w:val="hr-HR"/>
        </w:rPr>
        <w:t>- ŽDO Pula</w:t>
      </w:r>
      <w:r w:rsidR="00FE4489" w:rsidRPr="00FE4489">
        <w:rPr>
          <w:lang w:val="hr-HR"/>
        </w:rPr>
        <w:t>, Pula, Kranjčevićeva 8</w:t>
      </w:r>
    </w:p>
    <w:p w:rsidRDefault="00FE4489" w:rsidP="00FE4489" w:rsidR="00FE4489" w:rsidRPr="00FE4489">
      <w:pPr>
        <w:jc w:val="both"/>
        <w:rPr>
          <w:lang w:val="hr-HR"/>
        </w:rPr>
      </w:pPr>
      <w:r w:rsidRPr="00FE4489">
        <w:rPr>
          <w:lang w:val="hr-HR"/>
        </w:rPr>
        <w:t xml:space="preserve">- Porezna uprava – Ispostava Pula, Pula, Carrarina 5 </w:t>
      </w:r>
    </w:p>
    <w:p w:rsidRDefault="00C27354" w:rsidP="00C27354" w:rsidR="00C27354" w:rsidRPr="00FE4489">
      <w:pPr>
        <w:jc w:val="both"/>
        <w:rPr>
          <w:lang w:val="hr-HR"/>
        </w:rPr>
      </w:pPr>
      <w:r w:rsidRPr="00FE4489">
        <w:rPr>
          <w:lang w:val="hr-HR"/>
        </w:rPr>
        <w:t>- Narodne novine - oglas</w:t>
      </w:r>
    </w:p>
    <w:p w:rsidRDefault="00C27354" w:rsidP="00C27354" w:rsidR="00C27354" w:rsidRPr="00FE4489">
      <w:pPr>
        <w:jc w:val="both"/>
        <w:rPr>
          <w:lang w:val="hr-HR"/>
        </w:rPr>
      </w:pPr>
      <w:r w:rsidRPr="00FE4489">
        <w:rPr>
          <w:lang w:val="hr-HR"/>
        </w:rPr>
        <w:t>- oglasna ploča suda</w:t>
      </w:r>
      <w:r w:rsidR="008C7796" w:rsidRPr="00FE4489">
        <w:rPr>
          <w:lang w:val="hr-HR"/>
        </w:rPr>
        <w:t xml:space="preserve"> </w:t>
      </w:r>
      <w:r w:rsidR="00FE4489" w:rsidRPr="00FE4489">
        <w:rPr>
          <w:lang w:val="hr-HR"/>
        </w:rPr>
        <w:t>- 8 dana</w:t>
      </w:r>
    </w:p>
    <w:p w:rsidRDefault="008C7796" w:rsidP="00C27354" w:rsidR="008C7796" w:rsidRPr="00FE4489">
      <w:pPr>
        <w:jc w:val="both"/>
        <w:rPr>
          <w:lang w:val="hr-HR"/>
        </w:rPr>
      </w:pPr>
      <w:r w:rsidRPr="00FE4489">
        <w:rPr>
          <w:lang w:val="hr-HR"/>
        </w:rPr>
        <w:t>- e-Oglasna ploča sudova – 8 dana</w:t>
      </w:r>
    </w:p>
    <w:p w:rsidRDefault="00C27354" w:rsidP="00C27354" w:rsidR="00C27354" w:rsidRPr="00C27354">
      <w:pPr>
        <w:jc w:val="both"/>
        <w:rPr>
          <w:lang w:val="hr-HR"/>
        </w:rPr>
      </w:pPr>
      <w:r w:rsidRPr="00C27354">
        <w:rPr>
          <w:lang w:val="hr-HR"/>
        </w:rPr>
        <w:t>- po pravomoćnosti: Sudski registar ovoga suda</w:t>
      </w:r>
    </w:p>
    <w:p w:rsidRDefault="00A1042A" w:rsidP="00A1042A" w:rsidR="00A1042A" w:rsidRPr="00C27354">
      <w:pPr>
        <w:rPr>
          <w:lang w:val="hr-HR"/>
        </w:rPr>
      </w:pPr>
    </w:p>
    <w:p w:rsidRDefault="00A1042A" w:rsidP="00A1042A" w:rsidR="00A1042A" w:rsidRPr="00780B30">
      <w:pPr>
        <w:rPr>
          <w:lang w:val="hr-HR"/>
        </w:rPr>
      </w:pPr>
    </w:p>
    <w:p w:rsidRDefault="00A1042A" w:rsidP="00A1042A" w:rsidR="00A1042A" w:rsidRPr="00780B30">
      <w:pPr>
        <w:rPr>
          <w:lang w:val="hr-HR"/>
        </w:rPr>
      </w:pPr>
    </w:p>
    <w:p w:rsidRDefault="00A1042A" w:rsidP="00A1042A" w:rsidR="00A1042A" w:rsidRPr="00780B30">
      <w:pPr>
        <w:rPr>
          <w:lang w:val="hr-HR"/>
        </w:rPr>
      </w:pPr>
    </w:p>
    <w:p w:rsidRDefault="00394397" w:rsidR="00500701" w:rsidRPr="00780B30">
      <w:pPr>
        <w:rPr>
          <w:lang w:val="hr-HR"/>
        </w:rPr>
      </w:pPr>
    </w:p>
    <w:sectPr w:rsidSect="00EF3C73" w:rsidR="00500701" w:rsidRPr="00780B30">
      <w:headerReference w:type="even" r:id="rId9"/>
      <w:headerReference w:type="default" r:id="rId10"/>
      <w:pgSz w:h="15840" w:w="12240"/>
      <w:pgMar w:gutter="0" w:footer="708" w:header="708" w:left="1417" w:bottom="1701"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042A" w:rsidP="00A1042A" w:rsidR="00A1042A">
      <w:r>
        <w:separator/>
      </w:r>
    </w:p>
  </w:endnote>
  <w:endnote w:id="0" w:type="continuationSeparator">
    <w:p w:rsidRDefault="00A1042A" w:rsidP="00A1042A" w:rsidR="00A104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042A" w:rsidP="00A1042A" w:rsidR="00A1042A">
      <w:r>
        <w:separator/>
      </w:r>
    </w:p>
  </w:footnote>
  <w:footnote w:id="0" w:type="continuationSeparator">
    <w:p w:rsidRDefault="00A1042A" w:rsidP="00A1042A" w:rsidR="00A104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4489" w:rsidP="00CC5DB3" w:rsidR="00CC5DB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4397" w:rsidR="00CC5DB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4489" w:rsidP="00CC5DB3" w:rsidR="00CC5DB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94397">
      <w:rPr>
        <w:rStyle w:val="Brojstranice"/>
        <w:noProof/>
      </w:rPr>
      <w:t>3</w:t>
    </w:r>
    <w:r>
      <w:rPr>
        <w:rStyle w:val="Brojstranice"/>
      </w:rPr>
      <w:fldChar w:fldCharType="end"/>
    </w:r>
  </w:p>
  <w:p w:rsidRDefault="00FE4489" w:rsidP="00A1042A" w:rsidR="00A1042A" w:rsidRPr="00A1042A">
    <w:r>
      <w:tab/>
    </w:r>
    <w:r>
      <w:tab/>
    </w:r>
    <w:r w:rsidR="00A1042A">
      <w:tab/>
    </w:r>
    <w:r w:rsidR="00A1042A">
      <w:tab/>
    </w:r>
    <w:r w:rsidR="00A1042A">
      <w:tab/>
    </w:r>
    <w:r w:rsidR="00A1042A">
      <w:tab/>
    </w:r>
    <w:r w:rsidR="00A1042A">
      <w:tab/>
    </w:r>
    <w:r w:rsidR="00A1042A">
      <w:tab/>
    </w:r>
    <w:r w:rsidR="00A1042A">
      <w:tab/>
    </w:r>
    <w:r w:rsidR="00A1042A">
      <w:tab/>
    </w:r>
    <w:r w:rsidR="00A1042A" w:rsidRPr="00A1042A">
      <w:rPr>
        <w:lang w:val="hr-HR"/>
      </w:rPr>
      <w:t>Posl.br.: 2 St-18/15-</w:t>
    </w:r>
    <w:r w:rsidR="00A1042A">
      <w:rPr>
        <w:lang w:val="hr-HR"/>
      </w:rPr>
      <w:t>367</w:t>
    </w:r>
  </w:p>
  <w:p w:rsidRDefault="00394397" w:rsidR="00CC5DB3">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1042A"/>
    <w:rsid w:val="000870A7"/>
    <w:rsid w:val="001E3EAF"/>
    <w:rsid w:val="00394397"/>
    <w:rsid w:val="00554328"/>
    <w:rsid w:val="00616566"/>
    <w:rsid w:val="00780B30"/>
    <w:rsid w:val="008C7796"/>
    <w:rsid w:val="00936BCC"/>
    <w:rsid w:val="00985388"/>
    <w:rsid w:val="00A1042A"/>
    <w:rsid w:val="00C27354"/>
    <w:rsid w:val="00E8772A"/>
    <w:rsid w:val="00EF3C73"/>
    <w:rsid w:val="00FE448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1042A"/>
    <w:pPr>
      <w:spacing w:lineRule="auto" w:line="240" w:after="0"/>
    </w:pPr>
    <w:rPr>
      <w:rFonts w:cs="Times New Roman" w:eastAsia="Times New Roman" w:hAnsi="Times New Roman" w:ascii="Times New Roman"/>
      <w:sz w:val="24"/>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1042A"/>
    <w:pPr>
      <w:tabs>
        <w:tab w:pos="4703" w:val="center"/>
        <w:tab w:pos="9406" w:val="right"/>
      </w:tabs>
    </w:pPr>
  </w:style>
  <w:style w:customStyle="true" w:styleId="ZaglavljeChar" w:type="character">
    <w:name w:val="Zaglavlje Char"/>
    <w:basedOn w:val="Zadanifontodlomka"/>
    <w:link w:val="Zaglavlje"/>
    <w:rsid w:val="00A1042A"/>
    <w:rPr>
      <w:rFonts w:cs="Times New Roman" w:eastAsia="Times New Roman" w:hAnsi="Times New Roman" w:ascii="Times New Roman"/>
      <w:sz w:val="24"/>
      <w:szCs w:val="24"/>
      <w:lang w:val="en-US"/>
    </w:rPr>
  </w:style>
  <w:style w:styleId="Brojstranice" w:type="character">
    <w:name w:val="page number"/>
    <w:basedOn w:val="Zadanifontodlomka"/>
    <w:rsid w:val="00A1042A"/>
  </w:style>
  <w:style w:styleId="Tekstbalonia" w:type="paragraph">
    <w:name w:val="Balloon Text"/>
    <w:basedOn w:val="Normal"/>
    <w:link w:val="TekstbaloniaChar"/>
    <w:uiPriority w:val="99"/>
    <w:semiHidden/>
    <w:unhideWhenUsed/>
    <w:rsid w:val="00A104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1042A"/>
    <w:rPr>
      <w:rFonts w:cs="Tahoma" w:eastAsia="Times New Roman" w:hAnsi="Tahoma" w:ascii="Tahoma"/>
      <w:sz w:val="16"/>
      <w:szCs w:val="16"/>
      <w:lang w:val="en-US"/>
    </w:rPr>
  </w:style>
  <w:style w:styleId="Podnoje" w:type="paragraph">
    <w:name w:val="footer"/>
    <w:basedOn w:val="Normal"/>
    <w:link w:val="PodnojeChar"/>
    <w:uiPriority w:val="99"/>
    <w:unhideWhenUsed/>
    <w:rsid w:val="00A1042A"/>
    <w:pPr>
      <w:tabs>
        <w:tab w:pos="4536" w:val="center"/>
        <w:tab w:pos="9072" w:val="right"/>
      </w:tabs>
    </w:pPr>
  </w:style>
  <w:style w:customStyle="true" w:styleId="PodnojeChar" w:type="character">
    <w:name w:val="Podnožje Char"/>
    <w:basedOn w:val="Zadanifontodlomka"/>
    <w:link w:val="Podnoje"/>
    <w:uiPriority w:val="99"/>
    <w:rsid w:val="00A1042A"/>
    <w:rPr>
      <w:rFonts w:cs="Times New Roman" w:eastAsia="Times New Roman" w:hAnsi="Times New Roman" w:ascii="Times New Roman"/>
      <w:sz w:val="24"/>
      <w:szCs w:val="24"/>
      <w:lang w:val="en-US"/>
    </w:rPr>
  </w:style>
  <w:style w:styleId="Tekstrezerviranogmjesta" w:type="character">
    <w:name w:val="Placeholder Text"/>
    <w:basedOn w:val="Zadanifontodlomka"/>
    <w:uiPriority w:val="99"/>
    <w:semiHidden/>
    <w:rsid w:val="00394397"/>
    <w:rPr>
      <w:color w:val="808080"/>
      <w:bdr w:space="0" w:sz="0" w:color="auto" w:val="none"/>
      <w:shd w:fill="auto" w:color="auto" w:val="clear"/>
    </w:rPr>
  </w:style>
  <w:style w:customStyle="true" w:styleId="eSPISCCParagraphDefaultFont" w:type="character">
    <w:name w:val="eSPIS_CC_Paragraph Default Font"/>
    <w:basedOn w:val="Zadanifontodlomka"/>
    <w:rsid w:val="0039439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94397"/>
    <w:rPr>
      <w:b/>
      <w:bdr w:space="0" w:sz="0" w:color="auto" w:val="none"/>
      <w:shd w:fill="FFFFCC" w:color="auto" w:val="clear"/>
      <w:lang w:val="hr-HR"/>
    </w:rPr>
  </w:style>
  <w:style w:customStyle="true" w:styleId="PozadinaSvijetloCrvena" w:type="character">
    <w:name w:val="Pozadina_SvijetloCrvena"/>
    <w:basedOn w:val="eSPISCCParagraphDefaultFont"/>
    <w:rsid w:val="0039439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9439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1042A"/>
    <w:pPr>
      <w:spacing w:after="0" w:line="240" w:lineRule="auto"/>
    </w:pPr>
    <w:rPr>
      <w:rFonts w:ascii="Times New Roman" w:cs="Times New Roman" w:eastAsia="Times New Roman" w:hAnsi="Times New Roman"/>
      <w:sz w:val="24"/>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1042A"/>
    <w:pPr>
      <w:tabs>
        <w:tab w:pos="4703" w:val="center"/>
        <w:tab w:pos="9406" w:val="right"/>
      </w:tabs>
    </w:pPr>
  </w:style>
  <w:style w:customStyle="1" w:styleId="ZaglavljeChar" w:type="character">
    <w:name w:val="Zaglavlje Char"/>
    <w:basedOn w:val="Zadanifontodlomka"/>
    <w:link w:val="Zaglavlje"/>
    <w:rsid w:val="00A1042A"/>
    <w:rPr>
      <w:rFonts w:ascii="Times New Roman" w:cs="Times New Roman" w:eastAsia="Times New Roman" w:hAnsi="Times New Roman"/>
      <w:sz w:val="24"/>
      <w:szCs w:val="24"/>
      <w:lang w:val="en-US"/>
    </w:rPr>
  </w:style>
  <w:style w:styleId="Brojstranice" w:type="character">
    <w:name w:val="page number"/>
    <w:basedOn w:val="Zadanifontodlomka"/>
    <w:rsid w:val="00A1042A"/>
  </w:style>
  <w:style w:styleId="Tekstbalonia" w:type="paragraph">
    <w:name w:val="Balloon Text"/>
    <w:basedOn w:val="Normal"/>
    <w:link w:val="TekstbaloniaChar"/>
    <w:uiPriority w:val="99"/>
    <w:semiHidden/>
    <w:unhideWhenUsed/>
    <w:rsid w:val="00A1042A"/>
    <w:rPr>
      <w:rFonts w:ascii="Tahoma" w:cs="Tahoma" w:hAnsi="Tahoma"/>
      <w:sz w:val="16"/>
      <w:szCs w:val="16"/>
    </w:rPr>
  </w:style>
  <w:style w:customStyle="1" w:styleId="TekstbaloniaChar" w:type="character">
    <w:name w:val="Tekst balončića Char"/>
    <w:basedOn w:val="Zadanifontodlomka"/>
    <w:link w:val="Tekstbalonia"/>
    <w:uiPriority w:val="99"/>
    <w:semiHidden/>
    <w:rsid w:val="00A1042A"/>
    <w:rPr>
      <w:rFonts w:ascii="Tahoma" w:cs="Tahoma" w:eastAsia="Times New Roman" w:hAnsi="Tahoma"/>
      <w:sz w:val="16"/>
      <w:szCs w:val="16"/>
      <w:lang w:val="en-US"/>
    </w:rPr>
  </w:style>
  <w:style w:styleId="Podnoje" w:type="paragraph">
    <w:name w:val="footer"/>
    <w:basedOn w:val="Normal"/>
    <w:link w:val="PodnojeChar"/>
    <w:uiPriority w:val="99"/>
    <w:unhideWhenUsed/>
    <w:rsid w:val="00A1042A"/>
    <w:pPr>
      <w:tabs>
        <w:tab w:pos="4536" w:val="center"/>
        <w:tab w:pos="9072" w:val="right"/>
      </w:tabs>
    </w:pPr>
  </w:style>
  <w:style w:customStyle="1" w:styleId="PodnojeChar" w:type="character">
    <w:name w:val="Podnožje Char"/>
    <w:basedOn w:val="Zadanifontodlomka"/>
    <w:link w:val="Podnoje"/>
    <w:uiPriority w:val="99"/>
    <w:rsid w:val="00A1042A"/>
    <w:rPr>
      <w:rFonts w:ascii="Times New Roman" w:cs="Times New Roman" w:eastAsia="Times New Roman" w:hAnsi="Times New Roman"/>
      <w:sz w:val="24"/>
      <w:szCs w:val="24"/>
      <w:lang w:val="en-US"/>
    </w:rPr>
  </w:style>
  <w:style w:styleId="Tekstrezerviranogmjesta" w:type="character">
    <w:name w:val="Placeholder Text"/>
    <w:basedOn w:val="Zadanifontodlomka"/>
    <w:uiPriority w:val="99"/>
    <w:semiHidden/>
    <w:rsid w:val="00394397"/>
    <w:rPr>
      <w:color w:val="808080"/>
      <w:bdr w:color="auto" w:space="0" w:sz="0" w:val="none"/>
      <w:shd w:color="auto" w:fill="auto" w:val="clear"/>
    </w:rPr>
  </w:style>
  <w:style w:customStyle="1" w:styleId="eSPISCCParagraphDefaultFont" w:type="character">
    <w:name w:val="eSPIS_CC_Paragraph Default Font"/>
    <w:basedOn w:val="Zadanifontodlomka"/>
    <w:rsid w:val="0039439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94397"/>
    <w:rPr>
      <w:b/>
      <w:bdr w:color="auto" w:space="0" w:sz="0" w:val="none"/>
      <w:shd w:color="auto" w:fill="FFFFCC" w:val="clear"/>
      <w:lang w:val="hr-HR"/>
    </w:rPr>
  </w:style>
  <w:style w:customStyle="1" w:styleId="PozadinaSvijetloCrvena" w:type="character">
    <w:name w:val="Pozadina_SvijetloCrvena"/>
    <w:basedOn w:val="eSPISCCParagraphDefaultFont"/>
    <w:rsid w:val="0039439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9439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2015.</izvorni_sadrzaj>
    <derivirana_varijabla naziv="DomainObject.DatumDonosenjaOdluke_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izvorni_sadrzaj>
    <derivirana_varijabla naziv="DomainObject.Predmet.Broj_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24.4.2013. predmetu dodijeljen novi posl.br.
budući je odlukom VTS-a ukinuto 1.st. rj. o 
obustavi i zaključenju stečajnog postupka</izvorni_sadrzaj>
    <derivirana_varijabla naziv="DomainObject.Predmet.Opis_1">24.4.2013. predmetu dodijeljen novi posl.br.
budući je odlukom VTS-a ukinuto 1.st. rj. o 
obustavi i zaključenju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St-18/2015</izvorni_sadrzaj>
    <derivirana_varijabla naziv="DomainObject.Predmet.OznakaBroj_1">St-18/2015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13.12.2013. predmetu dodijeljen novi posl.br.
jer je odlukom VTS-a Pž-9084/13 ukinuto 1.st.
 rj. o obustavi i zaklj. steč. postupka</izvorni_sadrzaj>
    <derivirana_varijabla naziv="DomainObject.Predmet.PrimjedbaSuca_1">13.12.2013. predmetu dodijeljen novi posl.br.
jer je odlukom VTS-a Pž-9084/13 ukinuto 1.st.
 rj. o obustavi i zaklj. steč. postupka</derivirana_varijabla>
  </DomainObject.Predmet.PrimjedbaSuca>
  <DomainObject.Predmet.PrimjedbaUpisnicara>
    <izvorni_sadrzaj/>
    <derivirana_varijabla naziv="DomainObject.Predmet.PrimjedbaUpisnicara_1"/>
  </DomainObject.Predmet.PrimjedbaUpisnicara>
  <DomainObject.Predmet.ProtustrankaFormated>
    <izvorni_sadrzaj>  ŠTEDNO KREDITNA SLUŽBA FLACIUS d.o.o. u stečaju Pula</izvorni_sadrzaj>
    <derivirana_varijabla naziv="DomainObject.Predmet.ProtustrankaFormated_1">  ŠTEDNO KREDITNA SLUŽBA FLACIUS d.o.o. u stečaju Pula</derivirana_varijabla>
  </DomainObject.Predmet.ProtustrankaFormated>
  <DomainObject.Predmet.ProtustrankaFormatedOIB>
    <izvorni_sadrzaj>  ŠTEDNO KREDITNA SLUŽBA FLACIUS d.o.o. u stečaju Pula, OIB 84383081346</izvorni_sadrzaj>
    <derivirana_varijabla naziv="DomainObject.Predmet.ProtustrankaFormatedOIB_1">  ŠTEDNO KREDITNA SLUŽBA FLACIUS d.o.o. u stečaju Pula, OIB 84383081346</derivirana_varijabla>
  </DomainObject.Predmet.ProtustrankaFormatedOIB>
  <DomainObject.Predmet.ProtustrankaFormatedWithAdress>
    <izvorni_sadrzaj> ŠTEDNO KREDITNA SLUŽBA FLACIUS d.o.o. u stečaju Pula</izvorni_sadrzaj>
    <derivirana_varijabla naziv="DomainObject.Predmet.ProtustrankaFormatedWithAdress_1"> ŠTEDNO KREDITNA SLUŽBA FLACIUS d.o.o. u stečaju Pula</derivirana_varijabla>
  </DomainObject.Predmet.ProtustrankaFormatedWithAdress>
  <DomainObject.Predmet.ProtustrankaFormatedWithAdressOIB>
    <izvorni_sadrzaj> ŠTEDNO KREDITNA SLUŽBA FLACIUS d.o.o. u stečaju Pula, OIB 84383081346</izvorni_sadrzaj>
    <derivirana_varijabla naziv="DomainObject.Predmet.ProtustrankaFormatedWithAdressOIB_1"> ŠTEDNO KREDITNA SLUŽBA FLACIUS d.o.o. u stečaju Pula, OIB 84383081346</derivirana_varijabla>
  </DomainObject.Predmet.ProtustrankaFormatedWithAdressOIB>
  <DomainObject.Predmet.ProtustrankaWithAdress>
    <izvorni_sadrzaj>ŠTEDNO KREDITNA SLUŽBA FLACIUS d.o.o. u stečaju Pula </izvorni_sadrzaj>
    <derivirana_varijabla naziv="DomainObject.Predmet.ProtustrankaWithAdress_1">ŠTEDNO KREDITNA SLUŽBA FLACIUS d.o.o. u stečaju Pula </derivirana_varijabla>
  </DomainObject.Predmet.ProtustrankaWithAdress>
  <DomainObject.Predmet.ProtustrankaWithAdressOIB>
    <izvorni_sadrzaj>ŠTEDNO KREDITNA SLUŽBA FLACIUS d.o.o. u stečaju Pula, OIB 84383081346</izvorni_sadrzaj>
    <derivirana_varijabla naziv="DomainObject.Predmet.ProtustrankaWithAdressOIB_1">ŠTEDNO KREDITNA SLUŽBA FLACIUS d.o.o. u stečaju Pula, OIB 84383081346</derivirana_varijabla>
  </DomainObject.Predmet.ProtustrankaWithAdressOIB>
  <DomainObject.Predmet.ProtustrankaNazivFormated>
    <izvorni_sadrzaj>ŠTEDNO KREDITNA SLUŽBA FLACIUS d.o.o. u stečaju Pula</izvorni_sadrzaj>
    <derivirana_varijabla naziv="DomainObject.Predmet.ProtustrankaNazivFormated_1">ŠTEDNO KREDITNA SLUŽBA FLACIUS d.o.o. u stečaju Pula</derivirana_varijabla>
  </DomainObject.Predmet.ProtustrankaNazivFormated>
  <DomainObject.Predmet.ProtustrankaNazivFormatedOIB>
    <izvorni_sadrzaj>ŠTEDNO KREDITNA SLUŽBA FLACIUS d.o.o. u stečaju Pula, OIB 84383081346</izvorni_sadrzaj>
    <derivirana_varijabla naziv="DomainObject.Predmet.ProtustrankaNazivFormatedOIB_1">ŠTEDNO KREDITNA SLUŽBA FLACIUS d.o.o. u stečaju Pula, OIB 84383081346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ŠTEDNO KREDITNA SLUŽBA FLACIUS d.o.o. PULA</izvorni_sadrzaj>
    <derivirana_varijabla naziv="DomainObject.Predmet.StrankaFormated_1">  ŠTEDNO KREDITNA SLUŽBA FLACIUS d.o.o. PULA</derivirana_varijabla>
  </DomainObject.Predmet.StrankaFormated>
  <DomainObject.Predmet.StrankaFormatedOIB>
    <izvorni_sadrzaj>  ŠTEDNO KREDITNA SLUŽBA FLACIUS d.o.o. PULA, OIB 84383081346</izvorni_sadrzaj>
    <derivirana_varijabla naziv="DomainObject.Predmet.StrankaFormatedOIB_1">  ŠTEDNO KREDITNA SLUŽBA FLACIUS d.o.o. PULA, OIB 84383081346</derivirana_varijabla>
  </DomainObject.Predmet.StrankaFormatedOIB>
  <DomainObject.Predmet.StrankaFormatedWithAdress>
    <izvorni_sadrzaj> ŠTEDNO KREDITNA SLUŽBA FLACIUS d.o.o. PULA</izvorni_sadrzaj>
    <derivirana_varijabla naziv="DomainObject.Predmet.StrankaFormatedWithAdress_1"> ŠTEDNO KREDITNA SLUŽBA FLACIUS d.o.o. PULA</derivirana_varijabla>
  </DomainObject.Predmet.StrankaFormatedWithAdress>
  <DomainObject.Predmet.StrankaFormatedWithAdressOIB>
    <izvorni_sadrzaj> ŠTEDNO KREDITNA SLUŽBA FLACIUS d.o.o. PULA, OIB 84383081346</izvorni_sadrzaj>
    <derivirana_varijabla naziv="DomainObject.Predmet.StrankaFormatedWithAdressOIB_1"> ŠTEDNO KREDITNA SLUŽBA FLACIUS d.o.o. PULA, OIB 84383081346</derivirana_varijabla>
  </DomainObject.Predmet.StrankaFormatedWithAdressOIB>
  <DomainObject.Predmet.StrankaWithAdress>
    <izvorni_sadrzaj>ŠTEDNO KREDITNA SLUŽBA FLACIUS d.o.o. PULA </izvorni_sadrzaj>
    <derivirana_varijabla naziv="DomainObject.Predmet.StrankaWithAdress_1">ŠTEDNO KREDITNA SLUŽBA FLACIUS d.o.o. PULA </derivirana_varijabla>
  </DomainObject.Predmet.StrankaWithAdress>
  <DomainObject.Predmet.StrankaWithAdressOIB>
    <izvorni_sadrzaj>ŠTEDNO KREDITNA SLUŽBA FLACIUS d.o.o. PULA, OIB 84383081346</izvorni_sadrzaj>
    <derivirana_varijabla naziv="DomainObject.Predmet.StrankaWithAdressOIB_1">ŠTEDNO KREDITNA SLUŽBA FLACIUS d.o.o. PULA, OIB 84383081346</derivirana_varijabla>
  </DomainObject.Predmet.StrankaWithAdressOIB>
  <DomainObject.Predmet.StrankaNazivFormated>
    <izvorni_sadrzaj>ŠTEDNO KREDITNA SLUŽBA FLACIUS d.o.o. PULA</izvorni_sadrzaj>
    <derivirana_varijabla naziv="DomainObject.Predmet.StrankaNazivFormated_1">ŠTEDNO KREDITNA SLUŽBA FLACIUS d.o.o. PULA</derivirana_varijabla>
  </DomainObject.Predmet.StrankaNazivFormated>
  <DomainObject.Predmet.StrankaNazivFormatedOIB>
    <izvorni_sadrzaj>ŠTEDNO KREDITNA SLUŽBA FLACIUS d.o.o. PULA, OIB 84383081346</izvorni_sadrzaj>
    <derivirana_varijabla naziv="DomainObject.Predmet.StrankaNazivFormatedOIB_1">ŠTEDNO KREDITNA SLUŽBA FLACIUS d.o.o. PULA, OIB 84383081346</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ŠTEDNO KREDITNA SLUŽBA FLACIUS d.o.o. PULA</item>
    </izvorni_sadrzaj>
    <derivirana_varijabla naziv="DomainObject.Predmet.StrankaListFormated_1">
      <item>ŠTEDNO KREDITNA SLUŽBA FLACIUS d.o.o. PULA</item>
    </derivirana_varijabla>
  </DomainObject.Predmet.StrankaListFormated>
  <DomainObject.Predmet.StrankaListFormatedOIB>
    <izvorni_sadrzaj>
      <item>ŠTEDNO KREDITNA SLUŽBA FLACIUS d.o.o. PULA, OIB 84383081346</item>
    </izvorni_sadrzaj>
    <derivirana_varijabla naziv="DomainObject.Predmet.StrankaListFormatedOIB_1">
      <item>ŠTEDNO KREDITNA SLUŽBA FLACIUS d.o.o. PULA, OIB 84383081346</item>
    </derivirana_varijabla>
  </DomainObject.Predmet.StrankaListFormatedOIB>
  <DomainObject.Predmet.StrankaListFormatedWithAdress>
    <izvorni_sadrzaj>
      <item>ŠTEDNO KREDITNA SLUŽBA FLACIUS d.o.o. PULA</item>
    </izvorni_sadrzaj>
    <derivirana_varijabla naziv="DomainObject.Predmet.StrankaListFormatedWithAdress_1">
      <item>ŠTEDNO KREDITNA SLUŽBA FLACIUS d.o.o. PULA</item>
    </derivirana_varijabla>
  </DomainObject.Predmet.StrankaListFormatedWithAdress>
  <DomainObject.Predmet.StrankaListFormatedWithAdressOIB>
    <izvorni_sadrzaj>
      <item>ŠTEDNO KREDITNA SLUŽBA FLACIUS d.o.o. PULA, OIB 84383081346</item>
    </izvorni_sadrzaj>
    <derivirana_varijabla naziv="DomainObject.Predmet.StrankaListFormatedWithAdressOIB_1">
      <item>ŠTEDNO KREDITNA SLUŽBA FLACIUS d.o.o. PULA, OIB 84383081346</item>
    </derivirana_varijabla>
  </DomainObject.Predmet.StrankaListFormatedWithAdressOIB>
  <DomainObject.Predmet.StrankaListNazivFormated>
    <izvorni_sadrzaj>
      <item>ŠTEDNO KREDITNA SLUŽBA FLACIUS d.o.o. PULA</item>
    </izvorni_sadrzaj>
    <derivirana_varijabla naziv="DomainObject.Predmet.StrankaListNazivFormated_1">
      <item>ŠTEDNO KREDITNA SLUŽBA FLACIUS d.o.o. PULA</item>
    </derivirana_varijabla>
  </DomainObject.Predmet.StrankaListNazivFormated>
  <DomainObject.Predmet.StrankaListNazivFormatedOIB>
    <izvorni_sadrzaj>
      <item>ŠTEDNO KREDITNA SLUŽBA FLACIUS d.o.o. PULA, OIB 84383081346</item>
    </izvorni_sadrzaj>
    <derivirana_varijabla naziv="DomainObject.Predmet.StrankaListNazivFormatedOIB_1">
      <item>ŠTEDNO KREDITNA SLUŽBA FLACIUS d.o.o. PULA, OIB 84383081346</item>
    </derivirana_varijabla>
  </DomainObject.Predmet.StrankaListNazivFormatedOIB>
  <DomainObject.Predmet.ProtuStrankaListFormated>
    <izvorni_sadrzaj>
      <item>ŠTEDNO KREDITNA SLUŽBA FLACIUS d.o.o. u stečaju Pula</item>
    </izvorni_sadrzaj>
    <derivirana_varijabla naziv="DomainObject.Predmet.ProtuStrankaListFormated_1">
      <item>ŠTEDNO KREDITNA SLUŽBA FLACIUS d.o.o. u stečaju Pula</item>
    </derivirana_varijabla>
  </DomainObject.Predmet.ProtuStrankaListFormated>
  <DomainObject.Predmet.ProtuStrankaListFormatedOIB>
    <izvorni_sadrzaj>
      <item>ŠTEDNO KREDITNA SLUŽBA FLACIUS d.o.o. u stečaju Pula, OIB 84383081346</item>
    </izvorni_sadrzaj>
    <derivirana_varijabla naziv="DomainObject.Predmet.ProtuStrankaListFormatedOIB_1">
      <item>ŠTEDNO KREDITNA SLUŽBA FLACIUS d.o.o. u stečaju Pula, OIB 84383081346</item>
    </derivirana_varijabla>
  </DomainObject.Predmet.ProtuStrankaListFormatedOIB>
  <DomainObject.Predmet.ProtuStrankaListFormatedWithAdress>
    <izvorni_sadrzaj>
      <item>ŠTEDNO KREDITNA SLUŽBA FLACIUS d.o.o. u stečaju Pula</item>
    </izvorni_sadrzaj>
    <derivirana_varijabla naziv="DomainObject.Predmet.ProtuStrankaListFormatedWithAdress_1">
      <item>ŠTEDNO KREDITNA SLUŽBA FLACIUS d.o.o. u stečaju Pula</item>
    </derivirana_varijabla>
  </DomainObject.Predmet.ProtuStrankaListFormatedWithAdress>
  <DomainObject.Predmet.ProtuStrankaListFormatedWithAdressOIB>
    <izvorni_sadrzaj>
      <item>ŠTEDNO KREDITNA SLUŽBA FLACIUS d.o.o. u stečaju Pula, OIB 84383081346</item>
    </izvorni_sadrzaj>
    <derivirana_varijabla naziv="DomainObject.Predmet.ProtuStrankaListFormatedWithAdressOIB_1">
      <item>ŠTEDNO KREDITNA SLUŽBA FLACIUS d.o.o. u stečaju Pula, OIB 84383081346</item>
    </derivirana_varijabla>
  </DomainObject.Predmet.ProtuStrankaListFormatedWithAdressOIB>
  <DomainObject.Predmet.ProtuStrankaListNazivFormated>
    <izvorni_sadrzaj>
      <item>ŠTEDNO KREDITNA SLUŽBA FLACIUS d.o.o. u stečaju Pula</item>
    </izvorni_sadrzaj>
    <derivirana_varijabla naziv="DomainObject.Predmet.ProtuStrankaListNazivFormated_1">
      <item>ŠTEDNO KREDITNA SLUŽBA FLACIUS d.o.o. u stečaju Pula</item>
    </derivirana_varijabla>
  </DomainObject.Predmet.ProtuStrankaListNazivFormated>
  <DomainObject.Predmet.ProtuStrankaListNazivFormatedOIB>
    <izvorni_sadrzaj>
      <item>ŠTEDNO KREDITNA SLUŽBA FLACIUS d.o.o. u stečaju Pula, OIB 84383081346</item>
    </izvorni_sadrzaj>
    <derivirana_varijabla naziv="DomainObject.Predmet.ProtuStrankaListNazivFormatedOIB_1">
      <item>ŠTEDNO KREDITNA SLUŽBA FLACIUS d.o.o. u stečaju Pula, OIB 84383081346</item>
    </derivirana_varijabla>
  </DomainObject.Predmet.ProtuStrankaListNazivFormatedOIB>
  <DomainObject.Predmet.OstaliListFormated>
    <izvorni_sadrzaj>
      <item>Vlasta Majstorović</item>
    </izvorni_sadrzaj>
    <derivirana_varijabla naziv="DomainObject.Predmet.OstaliListFormated_1">
      <item>Vlasta Majstorović</item>
    </derivirana_varijabla>
  </DomainObject.Predmet.OstaliListFormated>
  <DomainObject.Predmet.OstaliListFormatedOIB>
    <izvorni_sadrzaj>
      <item>Vlasta Majstorović, OIB 78258328195</item>
    </izvorni_sadrzaj>
    <derivirana_varijabla naziv="DomainObject.Predmet.OstaliListFormatedOIB_1">
      <item>Vlasta Majstorović, OIB 78258328195</item>
    </derivirana_varijabla>
  </DomainObject.Predmet.OstaliListFormatedOIB>
  <DomainObject.Predmet.OstaliListFormatedWithAdress>
    <izvorni_sadrzaj>
      <item>Vlasta Majstorović, Koparska 37, 52100 Pula</item>
    </izvorni_sadrzaj>
    <derivirana_varijabla naziv="DomainObject.Predmet.OstaliListFormatedWithAdress_1">
      <item>Vlasta Majstorović, Koparska 37, 52100 Pula</item>
    </derivirana_varijabla>
  </DomainObject.Predmet.OstaliListFormatedWithAdress>
  <DomainObject.Predmet.OstaliListFormatedWithAdressOIB>
    <izvorni_sadrzaj>
      <item>Vlasta Majstorović, OIB 78258328195, Koparska 37, 52100 Pula</item>
    </izvorni_sadrzaj>
    <derivirana_varijabla naziv="DomainObject.Predmet.OstaliListFormatedWithAdressOIB_1">
      <item>Vlasta Majstorović, OIB 78258328195, Koparska 37, 52100 Pula</item>
    </derivirana_varijabla>
  </DomainObject.Predmet.OstaliListFormatedWithAdressOIB>
  <DomainObject.Predmet.OstaliListNazivFormated>
    <izvorni_sadrzaj>
      <item>Vlasta Majstorović</item>
    </izvorni_sadrzaj>
    <derivirana_varijabla naziv="DomainObject.Predmet.OstaliListNazivFormated_1">
      <item>Vlasta Majstorović</item>
    </derivirana_varijabla>
  </DomainObject.Predmet.OstaliListNazivFormated>
  <DomainObject.Predmet.OstaliListNazivFormatedOIB>
    <izvorni_sadrzaj>
      <item>Vlasta Majstorović, OIB 78258328195</item>
    </izvorni_sadrzaj>
    <derivirana_varijabla naziv="DomainObject.Predmet.OstaliListNazivFormatedOIB_1">
      <item>Vlasta Majstorović, OIB 78258328195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ŠTEDNO KREDITNA SLUŽBA FLACIUS d.o.o. PULA</izvorni_sadrzaj>
    <derivirana_varijabla naziv="DomainObject.Predmet.StrankaIDrugi_1">ŠTEDNO KREDITNA SLUŽBA FLACIUS d.o.o. PULA</derivirana_varijabla>
  </DomainObject.Predmet.StrankaIDrugi>
  <DomainObject.Predmet.ProtustrankaIDrugi>
    <izvorni_sadrzaj>ŠTEDNO KREDITNA SLUŽBA FLACIUS d.o.o. u stečaju Pula</izvorni_sadrzaj>
    <derivirana_varijabla naziv="DomainObject.Predmet.ProtustrankaIDrugi_1">ŠTEDNO KREDITNA SLUŽBA FLACIUS d.o.o. u stečaju Pula</derivirana_varijabla>
  </DomainObject.Predmet.ProtustrankaIDrugi>
  <DomainObject.Predmet.StrankaIDrugiAdressOIB>
    <izvorni_sadrzaj>ŠTEDNO KREDITNA SLUŽBA FLACIUS d.o.o. PULA, OIB 84383081346</izvorni_sadrzaj>
    <derivirana_varijabla naziv="DomainObject.Predmet.StrankaIDrugiAdressOIB_1">ŠTEDNO KREDITNA SLUŽBA FLACIUS d.o.o. PULA, OIB 84383081346</derivirana_varijabla>
  </DomainObject.Predmet.StrankaIDrugiAdressOIB>
  <DomainObject.Predmet.ProtustrankaIDrugiAdressOIB>
    <izvorni_sadrzaj>ŠTEDNO KREDITNA SLUŽBA FLACIUS d.o.o. u stečaju Pula, OIB 84383081346</izvorni_sadrzaj>
    <derivirana_varijabla naziv="DomainObject.Predmet.ProtustrankaIDrugiAdressOIB_1">ŠTEDNO KREDITNA SLUŽBA FLACIUS d.o.o. u stečaju Pula, OIB 84383081346</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Vlasta Majstorović</item>
      <item>ŠTEDNO KREDITNA SLUŽBA FLACIUS d.o.o. u stečaju Pula</item>
      <item>ŠTEDNO KREDITNA SLUŽBA FLACIUS d.o.o. PULA</item>
    </izvorni_sadrzaj>
    <derivirana_varijabla naziv="DomainObject.Predmet.SudioniciListNaziv_1">
      <item>Vlasta Majstorović</item>
      <item>ŠTEDNO KREDITNA SLUŽBA FLACIUS d.o.o. u stečaju Pula</item>
      <item>ŠTEDNO KREDITNA SLUŽBA FLACIUS d.o.o. PULA</item>
    </derivirana_varijabla>
  </DomainObject.Predmet.SudioniciListNaziv>
  <DomainObject.Predmet.SudioniciListAdressOIB>
    <izvorni_sadrzaj>
      <item>Vlasta Majstorović, OIB 78258328195, Koparska 37,52100 Pula</item>
      <item>ŠTEDNO KREDITNA SLUŽBA FLACIUS d.o.o. u stečaju Pula, OIB 84383081346</item>
      <item>ŠTEDNO KREDITNA SLUŽBA FLACIUS d.o.o. PULA, OIB 84383081346</item>
    </izvorni_sadrzaj>
    <derivirana_varijabla naziv="DomainObject.Predmet.SudioniciListAdressOIB_1">
      <item>Vlasta Majstorović, OIB 78258328195, Koparska 37,52100 Pula</item>
      <item>ŠTEDNO KREDITNA SLUŽBA FLACIUS d.o.o. u stečaju Pula, OIB 84383081346</item>
      <item>ŠTEDNO KREDITNA SLUŽBA FLACIUS d.o.o. PULA, OIB 84383081346</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78258328195</item>
      <item>, OIB 84383081346</item>
      <item>, OIB 84383081346</item>
    </izvorni_sadrzaj>
    <derivirana_varijabla naziv="DomainObject.Predmet.SudioniciListNazivOIB_1">
      <item>, OIB 78258328195</item>
      <item>, OIB 84383081346</item>
      <item>, OIB 84383081346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Vlasta Majstorović, OIB 78258328195, Koparska 37 Pula</item>
    </izvorni_sadrzaj>
    <derivirana_varijabla naziv="DomainObject.Predmet.StecajniUpraviteljiListAddressOIB_1">
      <item>Vlasta Majstorović, OIB 78258328195,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1087</properties:Words>
  <properties:Characters>5966</properties:Characters>
  <properties:Lines>131</properties:Lines>
  <properties:Paragraphs>45</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2015-12-04T07:47:00Z</dcterms:created>
  <dc:creator>Jasmina Matika</dc:creator>
  <cp:lastModifiedBy>Jasmina Matika</cp:lastModifiedBy>
  <dcterms:modified xmlns:xsi="http://www.w3.org/2001/XMLSchema-instance" xsi:type="dcterms:W3CDTF">2015-12-04T08:48:00Z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