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850b" w14:paraId="e11850b" w:rsidRDefault="00A42A65" w:rsidR="00866F3B" w:rsidRPr="00772233">
      <w:pPr>
        <w:pStyle w:val="TijeloA"/>
        <w:spacing w:lineRule="auto" w:line="288"/>
        <w:jc w:val="both"/>
        <w15:collapsed w:val="false"/>
        <w:rPr>
          <w:rFonts w:cs="Tahoma" w:eastAsia="Tahoma" w:hAnsi="Tahoma" w:ascii="Tahoma"/>
          <w:b/>
          <w:bCs/>
          <w:sz w:val="20"/>
          <w:szCs w:val="20"/>
        </w:rPr>
      </w:pPr>
      <w:bookmarkStart w:name="_GoBack" w:id="0"/>
      <w:bookmarkEnd w:id="0"/>
      <w:r w:rsidRPr="00772233">
        <w:rPr>
          <w:rFonts w:hAnsi="Tahoma" w:ascii="Tahoma"/>
          <w:b/>
          <w:bCs/>
          <w:sz w:val="20"/>
          <w:szCs w:val="20"/>
        </w:rPr>
        <w:t>Repušnica, 10.7</w:t>
      </w:r>
      <w:r w:rsidR="00514D73" w:rsidRPr="00772233">
        <w:rPr>
          <w:rFonts w:hAnsi="Tahoma" w:ascii="Tahoma"/>
          <w:b/>
          <w:bCs/>
          <w:sz w:val="20"/>
          <w:szCs w:val="20"/>
        </w:rPr>
        <w:t>.2018.</w:t>
      </w:r>
    </w:p>
    <w:p w:rsidRDefault="00866F3B" w:rsidR="00866F3B" w:rsidRPr="00772233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0A3073" w:rsidR="00866F3B" w:rsidRPr="00772233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772233">
        <w:rPr>
          <w:rFonts w:hAnsi="Tahoma" w:ascii="Tahoma"/>
          <w:b/>
          <w:bCs/>
          <w:sz w:val="20"/>
          <w:szCs w:val="20"/>
        </w:rPr>
        <w:t>Nadležni trgovački sud</w:t>
      </w:r>
      <w:r w:rsidRPr="00772233">
        <w:rPr>
          <w:rFonts w:hAnsi="Tahoma" w:ascii="Tahoma"/>
          <w:sz w:val="20"/>
          <w:szCs w:val="20"/>
        </w:rPr>
        <w:t xml:space="preserve">: </w:t>
      </w:r>
      <w:r w:rsidRPr="00772233">
        <w:rPr>
          <w:rFonts w:hAnsi="Tahoma" w:ascii="Tahoma"/>
          <w:sz w:val="20"/>
          <w:szCs w:val="20"/>
        </w:rPr>
        <w:tab/>
        <w:t xml:space="preserve">Trgovački sud </w:t>
      </w:r>
      <w:r w:rsidR="00514D73" w:rsidRPr="00772233">
        <w:rPr>
          <w:rFonts w:hAnsi="Tahoma" w:ascii="Tahoma"/>
          <w:sz w:val="20"/>
          <w:szCs w:val="20"/>
        </w:rPr>
        <w:t>u Zagrebu</w:t>
      </w:r>
    </w:p>
    <w:p w:rsidRDefault="000A3073" w:rsidR="00866F3B" w:rsidRPr="00772233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772233">
        <w:rPr>
          <w:rFonts w:hAnsi="Tahoma" w:ascii="Tahoma"/>
          <w:b/>
          <w:bCs/>
          <w:sz w:val="20"/>
          <w:szCs w:val="20"/>
        </w:rPr>
        <w:t>Poslovni broj spisa</w:t>
      </w:r>
      <w:r w:rsidRPr="00772233">
        <w:rPr>
          <w:rFonts w:hAnsi="Tahoma" w:ascii="Tahoma"/>
          <w:sz w:val="20"/>
          <w:szCs w:val="20"/>
        </w:rPr>
        <w:t>:</w:t>
      </w:r>
      <w:r w:rsidRPr="00772233">
        <w:rPr>
          <w:rFonts w:hAnsi="Tahoma" w:ascii="Tahoma"/>
          <w:sz w:val="20"/>
          <w:szCs w:val="20"/>
        </w:rPr>
        <w:tab/>
      </w:r>
      <w:r w:rsidRPr="00772233">
        <w:rPr>
          <w:rFonts w:hAnsi="Tahoma" w:ascii="Tahoma"/>
          <w:sz w:val="20"/>
          <w:szCs w:val="20"/>
        </w:rPr>
        <w:tab/>
        <w:t>St</w:t>
      </w:r>
      <w:r w:rsidR="00514D73" w:rsidRPr="00772233">
        <w:rPr>
          <w:rFonts w:hAnsi="Tahoma" w:ascii="Tahoma"/>
          <w:sz w:val="20"/>
          <w:szCs w:val="20"/>
        </w:rPr>
        <w:t>-2326/2016</w:t>
      </w:r>
    </w:p>
    <w:p w:rsidRDefault="000A3073" w:rsidR="00866F3B" w:rsidRPr="00772233">
      <w:pPr>
        <w:pStyle w:val="TijeloA"/>
        <w:spacing w:lineRule="auto" w:line="288"/>
        <w:rPr>
          <w:rFonts w:cs="Tahoma" w:eastAsia="Tahoma" w:hAnsi="Tahoma" w:ascii="Tahoma"/>
          <w:sz w:val="20"/>
          <w:szCs w:val="20"/>
        </w:rPr>
      </w:pPr>
      <w:r w:rsidRPr="00772233">
        <w:rPr>
          <w:rFonts w:hAnsi="Tahoma" w:ascii="Tahoma"/>
          <w:b/>
          <w:bCs/>
          <w:sz w:val="20"/>
          <w:szCs w:val="20"/>
        </w:rPr>
        <w:t xml:space="preserve">Dužnik: </w:t>
      </w:r>
      <w:r w:rsidRPr="00772233">
        <w:rPr>
          <w:rFonts w:hAnsi="Tahoma" w:ascii="Tahoma"/>
          <w:b/>
          <w:bCs/>
          <w:sz w:val="20"/>
          <w:szCs w:val="20"/>
        </w:rPr>
        <w:tab/>
      </w:r>
      <w:r w:rsidRPr="00772233">
        <w:rPr>
          <w:rFonts w:hAnsi="Tahoma" w:ascii="Tahoma"/>
          <w:b/>
          <w:bCs/>
          <w:sz w:val="20"/>
          <w:szCs w:val="20"/>
        </w:rPr>
        <w:tab/>
      </w:r>
      <w:r w:rsidRPr="00772233">
        <w:rPr>
          <w:rFonts w:hAnsi="Tahoma" w:ascii="Tahoma"/>
          <w:b/>
          <w:bCs/>
          <w:sz w:val="20"/>
          <w:szCs w:val="20"/>
        </w:rPr>
        <w:tab/>
      </w:r>
      <w:r w:rsidR="00514D73" w:rsidRPr="00772233">
        <w:rPr>
          <w:rFonts w:hAnsi="Tahoma" w:ascii="Tahoma"/>
          <w:sz w:val="20"/>
          <w:szCs w:val="20"/>
        </w:rPr>
        <w:t>VUKOVIĆ</w:t>
      </w:r>
      <w:r w:rsidRPr="00772233">
        <w:rPr>
          <w:rFonts w:hAnsi="Tahoma" w:ascii="Tahoma"/>
          <w:sz w:val="20"/>
          <w:szCs w:val="20"/>
        </w:rPr>
        <w:t xml:space="preserve"> d.o.o. u stečaju</w:t>
      </w:r>
    </w:p>
    <w:p w:rsidRDefault="00514D73" w:rsidR="00866F3B" w:rsidRPr="00772233">
      <w:pPr>
        <w:pStyle w:val="TijeloA"/>
        <w:spacing w:lineRule="auto" w:line="288"/>
        <w:ind w:firstLine="720" w:left="2160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>Fumićeva 72, Repušnica, OIB:22320177126</w:t>
      </w:r>
    </w:p>
    <w:p w:rsidRDefault="00A42A65" w:rsidR="00A42A65" w:rsidRPr="00772233">
      <w:pPr>
        <w:pStyle w:val="TijeloA"/>
        <w:spacing w:lineRule="auto" w:line="288"/>
        <w:ind w:firstLine="720" w:left="2160"/>
        <w:rPr>
          <w:rFonts w:hAnsi="Tahoma" w:ascii="Tahoma"/>
          <w:sz w:val="20"/>
          <w:szCs w:val="20"/>
        </w:rPr>
      </w:pPr>
    </w:p>
    <w:p w:rsidRDefault="00A42A65" w:rsidR="00A42A65" w:rsidRPr="00772233">
      <w:pPr>
        <w:pStyle w:val="TijeloA"/>
        <w:spacing w:lineRule="auto" w:line="288"/>
        <w:ind w:firstLine="720" w:left="2160"/>
        <w:rPr>
          <w:rFonts w:hAnsi="Tahoma" w:ascii="Tahoma"/>
          <w:sz w:val="20"/>
          <w:szCs w:val="20"/>
        </w:rPr>
      </w:pPr>
    </w:p>
    <w:p w:rsidRDefault="00A42A65" w:rsidP="00A42A65" w:rsidR="00A42A65" w:rsidRPr="00772233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  <w:r w:rsidRPr="00772233">
        <w:rPr>
          <w:rFonts w:cs="Tahoma" w:hAnsi="Tahoma" w:ascii="Tahoma"/>
          <w:b/>
          <w:bCs/>
          <w:sz w:val="20"/>
          <w:szCs w:val="20"/>
        </w:rPr>
        <w:t>TRGOVAČKI SUD U ZAGREBU</w:t>
      </w:r>
    </w:p>
    <w:p w:rsidRDefault="00A42A65" w:rsidP="00A42A65" w:rsidR="00A42A65" w:rsidRPr="00772233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  <w:r w:rsidRPr="00772233">
        <w:rPr>
          <w:rFonts w:cs="Tahoma" w:hAnsi="Tahoma" w:ascii="Tahoma"/>
          <w:b/>
          <w:bCs/>
          <w:sz w:val="20"/>
          <w:szCs w:val="20"/>
        </w:rPr>
        <w:t>BR.  SPISA St-2326/2016</w:t>
      </w:r>
    </w:p>
    <w:p w:rsidRDefault="00A42A65" w:rsidR="00A42A65" w:rsidRPr="00772233">
      <w:pPr>
        <w:pStyle w:val="TijeloA"/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</w:p>
    <w:p w:rsidRDefault="00C63ADA" w:rsidP="00C63ADA" w:rsidR="00C63ADA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</w:p>
    <w:p w:rsidRDefault="00C63ADA" w:rsidP="00C63ADA" w:rsidR="00866F3B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  <w:r w:rsidRPr="00772233">
        <w:rPr>
          <w:rFonts w:cs="Tahoma" w:eastAsia="Tahoma" w:hAnsi="Tahoma" w:ascii="Tahoma"/>
          <w:b/>
          <w:sz w:val="20"/>
          <w:szCs w:val="20"/>
        </w:rPr>
        <w:t>Izvješće stečajnog upravitelja o tijeku stečajnog postupka i stanju stečajne mase za razdoblje od 10.01.2018. do 10.07.2018.</w:t>
      </w:r>
    </w:p>
    <w:p w:rsidRDefault="00C63ADA" w:rsidP="00C63ADA" w:rsidR="00C63ADA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  <w:r w:rsidRPr="00772233">
        <w:rPr>
          <w:rFonts w:cs="Tahoma" w:eastAsia="Tahoma" w:hAnsi="Tahoma" w:ascii="Tahoma"/>
          <w:b/>
          <w:sz w:val="20"/>
          <w:szCs w:val="20"/>
        </w:rPr>
        <w:t>(O-22)</w:t>
      </w:r>
    </w:p>
    <w:p w:rsidRDefault="00C63ADA" w:rsidR="00C63ADA" w:rsidRPr="00772233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C63ADA" w:rsidR="00C63ADA" w:rsidRPr="00772233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A42A65" w:rsidR="00C63ADA" w:rsidRPr="00772233">
      <w:pPr>
        <w:pStyle w:val="TijeloA"/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772233">
        <w:rPr>
          <w:rFonts w:hAnsi="Tahoma" w:ascii="Tahoma"/>
          <w:b/>
          <w:sz w:val="20"/>
          <w:szCs w:val="20"/>
        </w:rPr>
        <w:t>1. Tijek ste</w:t>
      </w:r>
      <w:r w:rsidR="00E36D21" w:rsidRPr="00772233">
        <w:rPr>
          <w:rFonts w:hAnsi="Tahoma" w:ascii="Tahoma"/>
          <w:b/>
          <w:sz w:val="20"/>
          <w:szCs w:val="20"/>
        </w:rPr>
        <w:t xml:space="preserve">čajnog postupka od </w:t>
      </w:r>
      <w:r w:rsidR="00C63ADA" w:rsidRPr="00772233">
        <w:rPr>
          <w:rFonts w:hAnsi="Tahoma" w:ascii="Tahoma"/>
          <w:b/>
          <w:sz w:val="20"/>
          <w:szCs w:val="20"/>
        </w:rPr>
        <w:t>10.01.2018. do 10.07.2018.g.</w:t>
      </w:r>
    </w:p>
    <w:p w:rsidRDefault="00C63ADA" w:rsidR="00C63ADA" w:rsidRPr="00772233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0A3073" w:rsidR="00866F3B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 xml:space="preserve">Rješenjem Trgovačkog suda u </w:t>
      </w:r>
      <w:r w:rsidR="00BF723E" w:rsidRPr="00772233">
        <w:rPr>
          <w:rFonts w:hAnsi="Tahoma" w:ascii="Tahoma"/>
          <w:sz w:val="20"/>
          <w:szCs w:val="20"/>
        </w:rPr>
        <w:t>Zagrebu</w:t>
      </w:r>
      <w:r w:rsidRPr="00772233">
        <w:rPr>
          <w:rFonts w:hAnsi="Tahoma" w:ascii="Tahoma"/>
          <w:sz w:val="20"/>
          <w:szCs w:val="20"/>
        </w:rPr>
        <w:t xml:space="preserve">, poslovni broj: </w:t>
      </w:r>
      <w:r w:rsidR="00BF723E" w:rsidRPr="00772233">
        <w:rPr>
          <w:rFonts w:hAnsi="Tahoma" w:ascii="Tahoma"/>
          <w:sz w:val="20"/>
          <w:szCs w:val="20"/>
        </w:rPr>
        <w:t>72.</w:t>
      </w:r>
      <w:r w:rsidRPr="00772233">
        <w:rPr>
          <w:rFonts w:hAnsi="Tahoma" w:ascii="Tahoma"/>
          <w:sz w:val="20"/>
          <w:szCs w:val="20"/>
        </w:rPr>
        <w:t>St-</w:t>
      </w:r>
      <w:r w:rsidR="00BF723E" w:rsidRPr="00772233">
        <w:rPr>
          <w:rFonts w:hAnsi="Tahoma" w:ascii="Tahoma"/>
          <w:sz w:val="20"/>
          <w:szCs w:val="20"/>
        </w:rPr>
        <w:t>2326/2016-16</w:t>
      </w:r>
      <w:r w:rsidRPr="00772233">
        <w:rPr>
          <w:rFonts w:hAnsi="Tahoma" w:ascii="Tahoma"/>
          <w:sz w:val="20"/>
          <w:szCs w:val="20"/>
        </w:rPr>
        <w:t xml:space="preserve">, </w:t>
      </w:r>
      <w:r w:rsidR="00BF723E" w:rsidRPr="00772233">
        <w:rPr>
          <w:rFonts w:hAnsi="Tahoma" w:ascii="Tahoma"/>
          <w:sz w:val="20"/>
          <w:szCs w:val="20"/>
        </w:rPr>
        <w:t>10</w:t>
      </w:r>
      <w:r w:rsidRPr="00772233">
        <w:rPr>
          <w:rFonts w:hAnsi="Tahoma" w:ascii="Tahoma"/>
          <w:sz w:val="20"/>
          <w:szCs w:val="20"/>
        </w:rPr>
        <w:t xml:space="preserve">. </w:t>
      </w:r>
      <w:r w:rsidR="00BF723E" w:rsidRPr="00772233">
        <w:rPr>
          <w:rFonts w:hAnsi="Tahoma" w:ascii="Tahoma"/>
          <w:sz w:val="20"/>
          <w:szCs w:val="20"/>
        </w:rPr>
        <w:t>siječnja</w:t>
      </w:r>
      <w:r w:rsidRPr="00772233">
        <w:rPr>
          <w:rFonts w:hAnsi="Tahoma" w:ascii="Tahoma"/>
          <w:sz w:val="20"/>
          <w:szCs w:val="20"/>
        </w:rPr>
        <w:t xml:space="preserve"> 201</w:t>
      </w:r>
      <w:r w:rsidR="00BF723E" w:rsidRPr="00772233">
        <w:rPr>
          <w:rFonts w:hAnsi="Tahoma" w:ascii="Tahoma"/>
          <w:sz w:val="20"/>
          <w:szCs w:val="20"/>
        </w:rPr>
        <w:t>8</w:t>
      </w:r>
      <w:r w:rsidRPr="00772233">
        <w:rPr>
          <w:rFonts w:hAnsi="Tahoma" w:ascii="Tahoma"/>
          <w:sz w:val="20"/>
          <w:szCs w:val="20"/>
        </w:rPr>
        <w:t xml:space="preserve">. godine, otvoren je stečajni postupak nad dužnikom </w:t>
      </w:r>
      <w:r w:rsidR="00BF723E" w:rsidRPr="00772233">
        <w:rPr>
          <w:rFonts w:hAnsi="Tahoma" w:ascii="Tahoma"/>
          <w:sz w:val="20"/>
          <w:szCs w:val="20"/>
        </w:rPr>
        <w:t>VUKOVIĆ</w:t>
      </w:r>
      <w:r w:rsidRPr="00772233">
        <w:rPr>
          <w:rFonts w:hAnsi="Tahoma" w:ascii="Tahoma"/>
          <w:sz w:val="20"/>
          <w:szCs w:val="20"/>
        </w:rPr>
        <w:t xml:space="preserve"> d.o.o.</w:t>
      </w:r>
      <w:r w:rsidR="00BF723E" w:rsidRPr="00772233">
        <w:rPr>
          <w:rFonts w:hAnsi="Tahoma" w:ascii="Tahoma"/>
          <w:sz w:val="20"/>
          <w:szCs w:val="20"/>
        </w:rPr>
        <w:t>, Repušnica (Grad Kutina), Fumićeva 72, OIB:22320177126</w:t>
      </w:r>
      <w:r w:rsidRPr="00772233">
        <w:rPr>
          <w:rFonts w:hAnsi="Tahoma" w:ascii="Tahoma"/>
          <w:sz w:val="20"/>
          <w:szCs w:val="20"/>
        </w:rPr>
        <w:t xml:space="preserve">,  </w:t>
      </w:r>
      <w:r w:rsidR="00C63ADA" w:rsidRPr="00772233">
        <w:rPr>
          <w:rFonts w:cs="Tahoma" w:hAnsi="Tahoma" w:ascii="Tahoma"/>
          <w:sz w:val="20"/>
          <w:szCs w:val="20"/>
        </w:rPr>
        <w:t>u kojem sam postupku imenovana stečajnim upraviteljem.</w:t>
      </w:r>
    </w:p>
    <w:p w:rsidRDefault="00C63ADA" w:rsidR="00C63ADA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C63ADA" w:rsidR="00C63ADA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cs="Tahoma" w:hAnsi="Tahoma" w:ascii="Tahoma"/>
          <w:sz w:val="20"/>
          <w:szCs w:val="20"/>
        </w:rPr>
        <w:t>Dana 10. Travnja 2018.g. održano je ispitno i izvještajno ročište na kojem su utvrđene tražbine I višeg isplatnog reda u iznosu od 20.135,13 kn i II višeg isplatno</w:t>
      </w:r>
      <w:r w:rsidR="006637DD" w:rsidRPr="00772233">
        <w:rPr>
          <w:rFonts w:cs="Tahoma" w:hAnsi="Tahoma" w:ascii="Tahoma"/>
          <w:sz w:val="20"/>
          <w:szCs w:val="20"/>
        </w:rPr>
        <w:t>g reda u iznosu od 19.938,08 kn, te je prihvaćeno izvješće stečajnog upravitelja i proračun troškova sukladno čl. 89 SZ-a koji troškovi ukupno iznose 6.150,00 kn.</w:t>
      </w:r>
    </w:p>
    <w:p w:rsidRDefault="006637DD" w:rsidR="006637DD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637DD" w:rsidR="006637DD" w:rsidRPr="00772233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 w:rsidRPr="00772233">
        <w:rPr>
          <w:rFonts w:cs="Tahoma" w:hAnsi="Tahoma" w:ascii="Tahoma"/>
          <w:b/>
          <w:sz w:val="20"/>
          <w:szCs w:val="20"/>
        </w:rPr>
        <w:t>2. Stanje stečajne mase na dan 10.07.2018.g.</w:t>
      </w:r>
    </w:p>
    <w:p w:rsidRDefault="006637DD" w:rsidR="006637DD" w:rsidRPr="00772233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052ED1" w:rsidP="00BA4C27" w:rsidR="007F583F" w:rsidRPr="00772233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 xml:space="preserve">Rješenjem o otvaranju stečajnog postupka </w:t>
      </w:r>
      <w:r w:rsidR="006637DD" w:rsidRPr="00772233">
        <w:rPr>
          <w:rFonts w:hAnsi="Tahoma" w:ascii="Tahoma"/>
          <w:sz w:val="20"/>
          <w:szCs w:val="20"/>
        </w:rPr>
        <w:t xml:space="preserve">utvrđeno je da </w:t>
      </w:r>
      <w:r w:rsidRPr="00772233">
        <w:rPr>
          <w:rFonts w:hAnsi="Tahoma" w:ascii="Tahoma"/>
          <w:sz w:val="20"/>
          <w:szCs w:val="20"/>
        </w:rPr>
        <w:t xml:space="preserve">dužnik </w:t>
      </w:r>
      <w:r w:rsidRPr="00772233">
        <w:rPr>
          <w:rFonts w:hAnsi="Tahoma" w:ascii="Tahoma"/>
          <w:sz w:val="20"/>
          <w:szCs w:val="20"/>
          <w:u w:val="single"/>
        </w:rPr>
        <w:t>nema vozila u vlasništvu</w:t>
      </w:r>
      <w:r w:rsidRPr="00772233">
        <w:rPr>
          <w:rFonts w:hAnsi="Tahoma" w:ascii="Tahoma"/>
          <w:sz w:val="20"/>
          <w:szCs w:val="20"/>
        </w:rPr>
        <w:t>, ali ima nekretninu upisanu kod Općinskog suda u Splitu, Zemljišnoknjižni odjel Solin, kč.br. 8369/32 k.o. Dugopolje</w:t>
      </w:r>
      <w:r w:rsidR="007F583F" w:rsidRPr="00772233">
        <w:rPr>
          <w:rFonts w:hAnsi="Tahoma" w:ascii="Tahoma"/>
          <w:sz w:val="20"/>
          <w:szCs w:val="20"/>
        </w:rPr>
        <w:t>.</w:t>
      </w:r>
      <w:r w:rsidR="00D33DEF" w:rsidRPr="00772233">
        <w:rPr>
          <w:rFonts w:hAnsi="Tahoma" w:ascii="Tahoma"/>
          <w:sz w:val="20"/>
          <w:szCs w:val="20"/>
        </w:rPr>
        <w:t xml:space="preserve"> </w:t>
      </w:r>
    </w:p>
    <w:p w:rsidRDefault="007F583F" w:rsidP="00052ED1" w:rsidR="007F583F" w:rsidRPr="00772233">
      <w:pPr>
        <w:pStyle w:val="TijeloA"/>
        <w:spacing w:lineRule="auto" w:line="288"/>
        <w:rPr>
          <w:rFonts w:hAnsi="Tahoma" w:ascii="Tahoma"/>
          <w:sz w:val="20"/>
          <w:szCs w:val="20"/>
        </w:rPr>
      </w:pPr>
    </w:p>
    <w:p w:rsidRDefault="007F583F" w:rsidP="00BA4C27" w:rsidR="00052ED1" w:rsidRPr="00772233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 w:rsidRPr="00772233">
        <w:rPr>
          <w:rFonts w:cs="Tahoma" w:hAnsi="Tahoma" w:ascii="Tahoma"/>
          <w:sz w:val="20"/>
          <w:szCs w:val="20"/>
        </w:rPr>
        <w:t>Za predmetnu nekretninu Trgovački sud donio je</w:t>
      </w:r>
      <w:r w:rsidR="00BA4C27" w:rsidRPr="00772233">
        <w:rPr>
          <w:rFonts w:cs="Tahoma" w:hAnsi="Tahoma" w:ascii="Tahoma"/>
          <w:sz w:val="20"/>
          <w:szCs w:val="20"/>
        </w:rPr>
        <w:t xml:space="preserve"> dana </w:t>
      </w:r>
      <w:r w:rsidRPr="00772233">
        <w:rPr>
          <w:rFonts w:cs="Tahoma" w:hAnsi="Tahoma" w:ascii="Tahoma"/>
          <w:sz w:val="20"/>
          <w:szCs w:val="20"/>
        </w:rPr>
        <w:t>26.</w:t>
      </w:r>
      <w:r w:rsidR="00BA4C27" w:rsidRPr="00772233">
        <w:rPr>
          <w:rFonts w:cs="Tahoma" w:hAnsi="Tahoma" w:ascii="Tahoma"/>
          <w:sz w:val="20"/>
          <w:szCs w:val="20"/>
        </w:rPr>
        <w:t>0</w:t>
      </w:r>
      <w:r w:rsidRPr="00772233">
        <w:rPr>
          <w:rFonts w:cs="Tahoma" w:hAnsi="Tahoma" w:ascii="Tahoma"/>
          <w:sz w:val="20"/>
          <w:szCs w:val="20"/>
        </w:rPr>
        <w:t>2.2018.</w:t>
      </w:r>
      <w:r w:rsidR="00052ED1" w:rsidRPr="00772233">
        <w:rPr>
          <w:rFonts w:cs="Tahoma" w:hAnsi="Tahoma" w:ascii="Tahoma"/>
          <w:sz w:val="20"/>
          <w:szCs w:val="20"/>
        </w:rPr>
        <w:t xml:space="preserve"> </w:t>
      </w:r>
      <w:r w:rsidRPr="00772233">
        <w:rPr>
          <w:rFonts w:cs="Tahoma" w:hAnsi="Tahoma" w:ascii="Tahoma"/>
          <w:sz w:val="20"/>
          <w:szCs w:val="20"/>
        </w:rPr>
        <w:t>Rješenje broj 72. St-2326/2016-21 kojim</w:t>
      </w:r>
      <w:r w:rsidR="00BA4C27" w:rsidRPr="00772233">
        <w:rPr>
          <w:rFonts w:cs="Tahoma" w:hAnsi="Tahoma" w:ascii="Tahoma"/>
          <w:sz w:val="20"/>
          <w:szCs w:val="20"/>
        </w:rPr>
        <w:t xml:space="preserve"> </w:t>
      </w:r>
      <w:r w:rsidRPr="00772233">
        <w:rPr>
          <w:rFonts w:cs="Tahoma" w:hAnsi="Tahoma" w:ascii="Tahoma"/>
          <w:sz w:val="20"/>
          <w:szCs w:val="20"/>
        </w:rPr>
        <w:t xml:space="preserve">je utvrđeno da vlasnik nekretnine nije ista pravna osoba koja je u ovosudnom predmetu stečajni dužnik, odnosno da </w:t>
      </w:r>
      <w:r w:rsidR="00052ED1" w:rsidRPr="00772233">
        <w:rPr>
          <w:rFonts w:cs="Tahoma" w:hAnsi="Tahoma" w:ascii="Tahoma"/>
          <w:sz w:val="20"/>
          <w:szCs w:val="20"/>
        </w:rPr>
        <w:t xml:space="preserve">je kao vlasnik upisana tvrtka </w:t>
      </w:r>
      <w:r w:rsidR="00052ED1" w:rsidRPr="00772233">
        <w:rPr>
          <w:rFonts w:cs="Tahoma" w:hAnsi="Tahoma" w:ascii="Tahoma"/>
          <w:b/>
          <w:sz w:val="20"/>
          <w:szCs w:val="20"/>
        </w:rPr>
        <w:t>VUKOVIĆ d.o.o., Split,</w:t>
      </w:r>
      <w:r w:rsidR="00052ED1" w:rsidRPr="00772233">
        <w:rPr>
          <w:rFonts w:cs="Tahoma" w:hAnsi="Tahoma" w:ascii="Tahoma"/>
          <w:sz w:val="20"/>
          <w:szCs w:val="20"/>
        </w:rPr>
        <w:t xml:space="preserve"> Varaždinska 53, </w:t>
      </w:r>
      <w:r w:rsidR="00052ED1" w:rsidRPr="00772233">
        <w:rPr>
          <w:rFonts w:cs="Tahoma" w:hAnsi="Tahoma" w:ascii="Tahoma"/>
          <w:b/>
          <w:sz w:val="20"/>
          <w:szCs w:val="20"/>
        </w:rPr>
        <w:t>OIB: 83392837971</w:t>
      </w:r>
      <w:r w:rsidR="00052ED1" w:rsidRPr="00772233">
        <w:rPr>
          <w:rFonts w:cs="Tahoma" w:hAnsi="Tahoma" w:ascii="Tahoma"/>
          <w:sz w:val="20"/>
          <w:szCs w:val="20"/>
        </w:rPr>
        <w:t xml:space="preserve">, a ne  stečajni dužnik </w:t>
      </w:r>
      <w:r w:rsidR="00052ED1" w:rsidRPr="00772233">
        <w:rPr>
          <w:rFonts w:cs="Tahoma" w:hAnsi="Tahoma" w:ascii="Tahoma"/>
          <w:b/>
          <w:sz w:val="20"/>
          <w:szCs w:val="20"/>
        </w:rPr>
        <w:t>VUKOVIĆ d.o.o</w:t>
      </w:r>
      <w:r w:rsidR="00052ED1" w:rsidRPr="00772233">
        <w:rPr>
          <w:rFonts w:cs="Tahoma" w:hAnsi="Tahoma" w:ascii="Tahoma"/>
          <w:sz w:val="20"/>
          <w:szCs w:val="20"/>
        </w:rPr>
        <w:t xml:space="preserve">., Repušnica (Grad Kutina), Fumićeva 72, </w:t>
      </w:r>
      <w:r w:rsidR="00052ED1" w:rsidRPr="00772233">
        <w:rPr>
          <w:rFonts w:cs="Tahoma" w:hAnsi="Tahoma" w:ascii="Tahoma"/>
          <w:b/>
          <w:sz w:val="20"/>
          <w:szCs w:val="20"/>
        </w:rPr>
        <w:t>OIB: 22320177126</w:t>
      </w:r>
      <w:r w:rsidRPr="00772233">
        <w:rPr>
          <w:rFonts w:cs="Tahoma" w:hAnsi="Tahoma" w:ascii="Tahoma"/>
          <w:b/>
          <w:sz w:val="20"/>
          <w:szCs w:val="20"/>
        </w:rPr>
        <w:t>.</w:t>
      </w:r>
    </w:p>
    <w:p w:rsidRDefault="00C4227F" w:rsidP="007F583F" w:rsidR="00C4227F" w:rsidRPr="00772233">
      <w:pPr>
        <w:spacing w:lineRule="auto" w:line="288"/>
        <w:jc w:val="both"/>
        <w:rPr>
          <w:rFonts w:cs="Tahoma" w:hAnsi="Tahoma" w:ascii="Tahoma"/>
          <w:b/>
          <w:color w:val="000000"/>
          <w:sz w:val="20"/>
          <w:szCs w:val="20"/>
          <w:u w:color="000000"/>
          <w:lang w:eastAsia="hr-HR" w:val="hr-HR"/>
        </w:rPr>
      </w:pPr>
    </w:p>
    <w:p w:rsidRDefault="007F583F" w:rsidP="007F583F" w:rsidR="007F583F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cs="Tahoma" w:hAnsi="Tahoma" w:ascii="Tahoma"/>
          <w:sz w:val="20"/>
          <w:szCs w:val="20"/>
        </w:rPr>
        <w:t>Obzirom da nije dostavljena knjigovodstvena dokumentacija stečajnog dužnika prije otvaranja stečajnog postupka izvršen je uvid u sudski registar i registar Financijske agencije te je utvrđeno da je posljednje financijsko izvješće izrađeno i predano u svrhu javne objave za 2013. godinu, da dužnik nije vodio poslovne knjige ni predavao financijska izvješća po Zakonu, a o čemu j</w:t>
      </w:r>
      <w:r w:rsidR="003C465A" w:rsidRPr="00772233">
        <w:rPr>
          <w:rFonts w:cs="Tahoma" w:hAnsi="Tahoma" w:ascii="Tahoma"/>
          <w:sz w:val="20"/>
          <w:szCs w:val="20"/>
        </w:rPr>
        <w:t>e i dostavljen Poziv Ministarstva</w:t>
      </w:r>
      <w:r w:rsidRPr="00772233">
        <w:rPr>
          <w:rFonts w:cs="Tahoma" w:hAnsi="Tahoma" w:ascii="Tahoma"/>
          <w:sz w:val="20"/>
          <w:szCs w:val="20"/>
        </w:rPr>
        <w:t xml:space="preserve"> financija.</w:t>
      </w:r>
      <w:r w:rsidR="006637DD" w:rsidRPr="00772233">
        <w:rPr>
          <w:rFonts w:cs="Tahoma" w:hAnsi="Tahoma" w:ascii="Tahoma"/>
          <w:sz w:val="20"/>
          <w:szCs w:val="20"/>
        </w:rPr>
        <w:t xml:space="preserve"> </w:t>
      </w:r>
      <w:r w:rsidRPr="00772233">
        <w:rPr>
          <w:rFonts w:cs="Tahoma" w:hAnsi="Tahoma" w:ascii="Tahoma"/>
          <w:sz w:val="20"/>
          <w:szCs w:val="20"/>
        </w:rPr>
        <w:t>Po posljednjem</w:t>
      </w:r>
      <w:r w:rsidR="008F4F73" w:rsidRPr="00772233">
        <w:rPr>
          <w:rFonts w:cs="Tahoma" w:hAnsi="Tahoma" w:ascii="Tahoma"/>
          <w:sz w:val="20"/>
          <w:szCs w:val="20"/>
        </w:rPr>
        <w:t xml:space="preserve"> predanom i objavljenom</w:t>
      </w:r>
      <w:r w:rsidR="00D33DEF" w:rsidRPr="00772233">
        <w:rPr>
          <w:rFonts w:cs="Tahoma" w:hAnsi="Tahoma" w:ascii="Tahoma"/>
          <w:sz w:val="20"/>
          <w:szCs w:val="20"/>
        </w:rPr>
        <w:t xml:space="preserve"> financijskom</w:t>
      </w:r>
      <w:r w:rsidRPr="00772233">
        <w:rPr>
          <w:rFonts w:cs="Tahoma" w:hAnsi="Tahoma" w:ascii="Tahoma"/>
          <w:sz w:val="20"/>
          <w:szCs w:val="20"/>
        </w:rPr>
        <w:t xml:space="preserve"> izvješću</w:t>
      </w:r>
      <w:r w:rsidR="00D33DEF" w:rsidRPr="00772233">
        <w:rPr>
          <w:rFonts w:cs="Tahoma" w:hAnsi="Tahoma" w:ascii="Tahoma"/>
          <w:sz w:val="20"/>
          <w:szCs w:val="20"/>
        </w:rPr>
        <w:t>,</w:t>
      </w:r>
      <w:r w:rsidRPr="00772233">
        <w:rPr>
          <w:rFonts w:cs="Tahoma" w:hAnsi="Tahoma" w:ascii="Tahoma"/>
          <w:sz w:val="20"/>
          <w:szCs w:val="20"/>
        </w:rPr>
        <w:t xml:space="preserve"> imovinu na dan 31.12.2013. činila je kratkotrajna financijska imovina u iznosu od </w:t>
      </w:r>
      <w:r w:rsidRPr="00772233">
        <w:rPr>
          <w:rFonts w:cs="Tahoma" w:hAnsi="Tahoma" w:ascii="Tahoma"/>
          <w:sz w:val="20"/>
          <w:szCs w:val="20"/>
          <w:u w:val="single"/>
        </w:rPr>
        <w:t>185.290,00 kn</w:t>
      </w:r>
      <w:r w:rsidR="008F4F73" w:rsidRPr="00772233">
        <w:rPr>
          <w:rFonts w:cs="Tahoma" w:hAnsi="Tahoma" w:ascii="Tahoma"/>
          <w:sz w:val="20"/>
          <w:szCs w:val="20"/>
        </w:rPr>
        <w:t>. O</w:t>
      </w:r>
      <w:r w:rsidRPr="00772233">
        <w:rPr>
          <w:rFonts w:cs="Tahoma" w:hAnsi="Tahoma" w:ascii="Tahoma"/>
          <w:sz w:val="20"/>
          <w:szCs w:val="20"/>
        </w:rPr>
        <w:t xml:space="preserve">bzirom da se radi o kratkotrajnoj imovini, </w:t>
      </w:r>
      <w:r w:rsidR="008F4F73" w:rsidRPr="00772233">
        <w:rPr>
          <w:rFonts w:cs="Tahoma" w:hAnsi="Tahoma" w:ascii="Tahoma"/>
          <w:sz w:val="20"/>
          <w:szCs w:val="20"/>
        </w:rPr>
        <w:t>z</w:t>
      </w:r>
      <w:r w:rsidRPr="00772233">
        <w:rPr>
          <w:rFonts w:cs="Tahoma" w:hAnsi="Tahoma" w:ascii="Tahoma"/>
          <w:sz w:val="20"/>
          <w:szCs w:val="20"/>
        </w:rPr>
        <w:t xml:space="preserve">a </w:t>
      </w:r>
      <w:r w:rsidR="008F4F73" w:rsidRPr="00772233">
        <w:rPr>
          <w:rFonts w:cs="Tahoma" w:hAnsi="Tahoma" w:ascii="Tahoma"/>
          <w:sz w:val="20"/>
          <w:szCs w:val="20"/>
        </w:rPr>
        <w:t xml:space="preserve">koju je </w:t>
      </w:r>
      <w:r w:rsidRPr="00772233">
        <w:rPr>
          <w:rFonts w:cs="Tahoma" w:hAnsi="Tahoma" w:ascii="Tahoma"/>
          <w:sz w:val="20"/>
          <w:szCs w:val="20"/>
        </w:rPr>
        <w:t>zbog proteka vremena nastupila zastara prava na naplatu, kao i</w:t>
      </w:r>
      <w:r w:rsidR="008F4F73" w:rsidRPr="00772233">
        <w:rPr>
          <w:rFonts w:cs="Tahoma" w:hAnsi="Tahoma" w:ascii="Tahoma"/>
          <w:sz w:val="20"/>
          <w:szCs w:val="20"/>
        </w:rPr>
        <w:t xml:space="preserve"> </w:t>
      </w:r>
      <w:r w:rsidR="008F4F73" w:rsidRPr="00772233">
        <w:rPr>
          <w:rFonts w:cs="Tahoma" w:hAnsi="Tahoma" w:ascii="Tahoma"/>
          <w:sz w:val="20"/>
          <w:szCs w:val="20"/>
        </w:rPr>
        <w:lastRenderedPageBreak/>
        <w:t xml:space="preserve">slijedom </w:t>
      </w:r>
      <w:r w:rsidRPr="00772233">
        <w:rPr>
          <w:rFonts w:cs="Tahoma" w:hAnsi="Tahoma" w:ascii="Tahoma"/>
          <w:sz w:val="20"/>
          <w:szCs w:val="20"/>
        </w:rPr>
        <w:t xml:space="preserve">činjenice da </w:t>
      </w:r>
      <w:r w:rsidR="008F4F73" w:rsidRPr="00772233">
        <w:rPr>
          <w:rFonts w:cs="Tahoma" w:hAnsi="Tahoma" w:ascii="Tahoma"/>
          <w:sz w:val="20"/>
          <w:szCs w:val="20"/>
        </w:rPr>
        <w:t>bivši direktor nije dostavio stečajnom upravitelju knjigovodstvenu</w:t>
      </w:r>
      <w:r w:rsidRPr="00772233">
        <w:rPr>
          <w:rFonts w:cs="Tahoma" w:hAnsi="Tahoma" w:ascii="Tahoma"/>
          <w:sz w:val="20"/>
          <w:szCs w:val="20"/>
        </w:rPr>
        <w:t xml:space="preserve"> dokumentacij</w:t>
      </w:r>
      <w:r w:rsidR="008F4F73" w:rsidRPr="00772233">
        <w:rPr>
          <w:rFonts w:cs="Tahoma" w:hAnsi="Tahoma" w:ascii="Tahoma"/>
          <w:sz w:val="20"/>
          <w:szCs w:val="20"/>
        </w:rPr>
        <w:t xml:space="preserve">u te obzirom </w:t>
      </w:r>
      <w:r w:rsidRPr="00772233">
        <w:rPr>
          <w:rFonts w:cs="Tahoma" w:hAnsi="Tahoma" w:ascii="Tahoma"/>
          <w:sz w:val="20"/>
          <w:szCs w:val="20"/>
        </w:rPr>
        <w:t>da nisu dostavljana potrebna financijska izvješća</w:t>
      </w:r>
      <w:r w:rsidRPr="00772233">
        <w:rPr>
          <w:rFonts w:cs="Tahoma" w:hAnsi="Tahoma" w:ascii="Tahoma"/>
          <w:sz w:val="20"/>
          <w:szCs w:val="20"/>
          <w:u w:val="single"/>
        </w:rPr>
        <w:t>,</w:t>
      </w:r>
      <w:r w:rsidR="008F4F73" w:rsidRPr="00772233">
        <w:rPr>
          <w:rFonts w:cs="Tahoma" w:hAnsi="Tahoma" w:ascii="Tahoma"/>
          <w:sz w:val="20"/>
          <w:szCs w:val="20"/>
          <w:u w:val="single"/>
        </w:rPr>
        <w:t xml:space="preserve"> smatram</w:t>
      </w:r>
      <w:r w:rsidRPr="00772233">
        <w:rPr>
          <w:rFonts w:cs="Tahoma" w:hAnsi="Tahoma" w:ascii="Tahoma"/>
          <w:sz w:val="20"/>
          <w:szCs w:val="20"/>
          <w:u w:val="single"/>
        </w:rPr>
        <w:t xml:space="preserve"> da ista nije naplativa ili da je više nema</w:t>
      </w:r>
      <w:r w:rsidRPr="00772233">
        <w:rPr>
          <w:rFonts w:cs="Tahoma" w:hAnsi="Tahoma" w:ascii="Tahoma"/>
          <w:sz w:val="20"/>
          <w:szCs w:val="20"/>
        </w:rPr>
        <w:t>.</w:t>
      </w:r>
    </w:p>
    <w:p w:rsidRDefault="008F4F73" w:rsidP="007F583F" w:rsidR="008F4F73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052ED1" w:rsidP="007F583F" w:rsidR="007F583F" w:rsidRPr="00772233">
      <w:pPr>
        <w:pStyle w:val="TijeloA"/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772233">
        <w:rPr>
          <w:rFonts w:hAnsi="Tahoma" w:ascii="Tahoma"/>
          <w:b/>
          <w:sz w:val="20"/>
          <w:szCs w:val="20"/>
        </w:rPr>
        <w:t xml:space="preserve">Slijedom </w:t>
      </w:r>
      <w:r w:rsidR="007F583F" w:rsidRPr="00772233">
        <w:rPr>
          <w:rFonts w:hAnsi="Tahoma" w:ascii="Tahoma"/>
          <w:b/>
          <w:sz w:val="20"/>
          <w:szCs w:val="20"/>
        </w:rPr>
        <w:t>svega navedenog stečajni dužnik nema imovinu koja bi činila stečajnu masu i bila dostatna za pokr</w:t>
      </w:r>
      <w:r w:rsidR="00772233" w:rsidRPr="00772233">
        <w:rPr>
          <w:rFonts w:hAnsi="Tahoma" w:ascii="Tahoma"/>
          <w:b/>
          <w:sz w:val="20"/>
          <w:szCs w:val="20"/>
        </w:rPr>
        <w:t>iće troškova stečajnog postupka</w:t>
      </w:r>
      <w:r w:rsidR="007F583F" w:rsidRPr="00772233">
        <w:rPr>
          <w:rFonts w:hAnsi="Tahoma" w:ascii="Tahoma"/>
          <w:b/>
          <w:sz w:val="20"/>
          <w:szCs w:val="20"/>
        </w:rPr>
        <w:t xml:space="preserve"> kao </w:t>
      </w:r>
      <w:r w:rsidR="00772233" w:rsidRPr="00772233">
        <w:rPr>
          <w:rFonts w:hAnsi="Tahoma" w:ascii="Tahoma"/>
          <w:b/>
          <w:sz w:val="20"/>
          <w:szCs w:val="20"/>
        </w:rPr>
        <w:t>ni namirenje</w:t>
      </w:r>
      <w:r w:rsidR="007F583F" w:rsidRPr="00772233">
        <w:rPr>
          <w:rFonts w:hAnsi="Tahoma" w:ascii="Tahoma"/>
          <w:b/>
          <w:sz w:val="20"/>
          <w:szCs w:val="20"/>
        </w:rPr>
        <w:t xml:space="preserve"> vjerovnika.</w:t>
      </w:r>
    </w:p>
    <w:p w:rsidRDefault="007F583F" w:rsidP="007F583F" w:rsidR="007F583F" w:rsidRPr="00772233">
      <w:pPr>
        <w:pStyle w:val="TijeloA"/>
        <w:spacing w:lineRule="auto" w:line="288"/>
        <w:jc w:val="both"/>
        <w:rPr>
          <w:rFonts w:hAnsi="Tahoma" w:ascii="Tahoma"/>
          <w:b/>
          <w:sz w:val="20"/>
          <w:szCs w:val="20"/>
        </w:rPr>
      </w:pPr>
    </w:p>
    <w:p w:rsidRDefault="006B2055" w:rsidP="007F583F" w:rsidR="006B2055" w:rsidRPr="00772233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color="FF0000"/>
        </w:rPr>
      </w:pPr>
    </w:p>
    <w:p w:rsidRDefault="000A3073" w:rsidR="00866F3B" w:rsidRPr="00772233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 w:rsidRPr="00772233">
        <w:rPr>
          <w:rFonts w:hAnsi="Tahoma" w:ascii="Tahoma"/>
          <w:b/>
          <w:bCs/>
          <w:sz w:val="20"/>
          <w:szCs w:val="20"/>
          <w:u w:val="single"/>
        </w:rPr>
        <w:t>III) Zaključci i prijedlozi</w:t>
      </w:r>
    </w:p>
    <w:p w:rsidRDefault="00866F3B" w:rsidR="00866F3B" w:rsidRPr="00772233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4F7D56" w:rsidR="00D67773" w:rsidRPr="00772233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 xml:space="preserve">Obzirom da stečajni dužnik </w:t>
      </w:r>
      <w:r w:rsidR="00A34392" w:rsidRPr="00772233">
        <w:rPr>
          <w:rFonts w:hAnsi="Tahoma" w:ascii="Tahoma"/>
          <w:sz w:val="20"/>
          <w:szCs w:val="20"/>
        </w:rPr>
        <w:t xml:space="preserve">nema imovine koja bi činila stečajnu masu, </w:t>
      </w:r>
      <w:r w:rsidR="004A01CF" w:rsidRPr="00772233">
        <w:rPr>
          <w:rFonts w:hAnsi="Tahoma" w:ascii="Tahoma"/>
          <w:sz w:val="20"/>
          <w:szCs w:val="20"/>
        </w:rPr>
        <w:t xml:space="preserve">slijedom čega </w:t>
      </w:r>
      <w:r w:rsidR="003C004E" w:rsidRPr="00772233">
        <w:rPr>
          <w:rFonts w:hAnsi="Tahoma" w:ascii="Tahoma"/>
          <w:sz w:val="20"/>
          <w:szCs w:val="20"/>
        </w:rPr>
        <w:t xml:space="preserve">ista nije dostatna ni za namirenje troškova postupka </w:t>
      </w:r>
      <w:r w:rsidR="000A3073" w:rsidRPr="00772233">
        <w:rPr>
          <w:rFonts w:hAnsi="Tahoma" w:ascii="Tahoma"/>
          <w:sz w:val="20"/>
          <w:szCs w:val="20"/>
        </w:rPr>
        <w:t xml:space="preserve">predlažem da </w:t>
      </w:r>
      <w:r w:rsidR="003C004E" w:rsidRPr="00772233">
        <w:rPr>
          <w:rFonts w:hAnsi="Tahoma" w:ascii="Tahoma"/>
          <w:sz w:val="20"/>
          <w:szCs w:val="20"/>
        </w:rPr>
        <w:t>sud</w:t>
      </w:r>
      <w:r w:rsidR="00D67773" w:rsidRPr="00772233">
        <w:rPr>
          <w:rFonts w:hAnsi="Tahoma" w:ascii="Tahoma"/>
          <w:sz w:val="20"/>
          <w:szCs w:val="20"/>
        </w:rPr>
        <w:t>:</w:t>
      </w:r>
    </w:p>
    <w:p w:rsidRDefault="00D67773" w:rsidR="003C004E" w:rsidRPr="00772233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>a)</w:t>
      </w:r>
      <w:r w:rsidR="003C004E" w:rsidRPr="00772233">
        <w:rPr>
          <w:rFonts w:hAnsi="Tahoma" w:ascii="Tahoma"/>
          <w:sz w:val="20"/>
          <w:szCs w:val="20"/>
        </w:rPr>
        <w:t xml:space="preserve"> sazove skupštinu vjerovnika sa slijedećim dnevnim redom:</w:t>
      </w:r>
    </w:p>
    <w:p w:rsidRDefault="008C5897" w:rsidP="00F406E0" w:rsidR="008C5897" w:rsidRPr="00772233">
      <w:pPr>
        <w:pStyle w:val="TijeloA"/>
        <w:widowControl w:val="false"/>
        <w:numPr>
          <w:ilvl w:val="0"/>
          <w:numId w:val="25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>Izvješće stečajnog upravitelja o dosadašnjem tijeku stečajnog postupka</w:t>
      </w:r>
    </w:p>
    <w:p w:rsidRDefault="008C5897" w:rsidP="00F406E0" w:rsidR="008C5897" w:rsidRPr="00772233">
      <w:pPr>
        <w:pStyle w:val="TijeloA"/>
        <w:widowControl w:val="false"/>
        <w:numPr>
          <w:ilvl w:val="0"/>
          <w:numId w:val="25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>očitovanje na prijedlog stečajnog upravitelja za obustavu stečaj</w:t>
      </w:r>
      <w:r w:rsidR="00772233" w:rsidRPr="00772233">
        <w:rPr>
          <w:rFonts w:hAnsi="Tahoma" w:ascii="Tahoma"/>
          <w:sz w:val="20"/>
          <w:szCs w:val="20"/>
        </w:rPr>
        <w:t>nog postupka temeljem čl. 293 SZ</w:t>
      </w:r>
      <w:r w:rsidRPr="00772233">
        <w:rPr>
          <w:rFonts w:hAnsi="Tahoma" w:ascii="Tahoma"/>
          <w:sz w:val="20"/>
          <w:szCs w:val="20"/>
        </w:rPr>
        <w:t xml:space="preserve">-a zbog nedostatka stečajne mase </w:t>
      </w:r>
    </w:p>
    <w:p w:rsidRDefault="008C5897" w:rsidP="00F406E0" w:rsidR="008C5897" w:rsidRPr="00772233">
      <w:pPr>
        <w:pStyle w:val="TijeloA"/>
        <w:widowControl w:val="false"/>
        <w:numPr>
          <w:ilvl w:val="0"/>
          <w:numId w:val="25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>Razno</w:t>
      </w:r>
    </w:p>
    <w:p w:rsidRDefault="00ED67B7" w:rsidP="00ED67B7" w:rsidR="00ED67B7" w:rsidRPr="00772233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ED67B7" w:rsidP="00ED67B7" w:rsidR="00ED67B7" w:rsidRPr="00772233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  <w:r w:rsidRPr="00772233">
        <w:rPr>
          <w:rFonts w:cs="Tahoma" w:hAnsi="Tahoma" w:ascii="Tahoma"/>
          <w:sz w:val="20"/>
          <w:szCs w:val="20"/>
          <w:lang w:val="hr-HR"/>
        </w:rPr>
        <w:t>b) donese rješenj</w:t>
      </w:r>
      <w:r w:rsidR="008D738E" w:rsidRPr="00772233">
        <w:rPr>
          <w:rFonts w:cs="Tahoma" w:hAnsi="Tahoma" w:ascii="Tahoma"/>
          <w:sz w:val="20"/>
          <w:szCs w:val="20"/>
          <w:lang w:val="hr-HR"/>
        </w:rPr>
        <w:t>e</w:t>
      </w:r>
      <w:r w:rsidRPr="00772233">
        <w:rPr>
          <w:rFonts w:cs="Tahoma" w:hAnsi="Tahoma" w:ascii="Tahoma"/>
          <w:sz w:val="20"/>
          <w:szCs w:val="20"/>
          <w:lang w:val="hr-HR"/>
        </w:rPr>
        <w:t xml:space="preserve"> kojim će se </w:t>
      </w:r>
      <w:r w:rsidR="00BA4C27" w:rsidRPr="00772233">
        <w:rPr>
          <w:rFonts w:cs="Tahoma" w:hAnsi="Tahoma" w:ascii="Tahoma"/>
          <w:sz w:val="20"/>
          <w:szCs w:val="20"/>
          <w:lang w:val="hr-HR"/>
        </w:rPr>
        <w:t xml:space="preserve">na IBAN stečajnog dužnika broj </w:t>
      </w:r>
      <w:r w:rsidR="00772233" w:rsidRPr="00772233">
        <w:rPr>
          <w:rFonts w:cs="Tahoma" w:hAnsi="Tahoma" w:ascii="Tahoma"/>
          <w:sz w:val="20"/>
          <w:szCs w:val="20"/>
          <w:lang w:val="hr-HR"/>
        </w:rPr>
        <w:t xml:space="preserve">IBAN HR6923860021119020128 otvoren kod Podravske banka d.d. </w:t>
      </w:r>
      <w:r w:rsidRPr="00772233">
        <w:rPr>
          <w:rFonts w:cs="Tahoma" w:hAnsi="Tahoma" w:ascii="Tahoma"/>
          <w:sz w:val="20"/>
          <w:szCs w:val="20"/>
          <w:lang w:val="hr-HR"/>
        </w:rPr>
        <w:t>isplatiti iz Fonda za namirenje troškova stečajnog postupka nepodmireni troškovi stečajnog postupka</w:t>
      </w:r>
      <w:r w:rsidR="00BA4C27" w:rsidRPr="00772233">
        <w:rPr>
          <w:rFonts w:cs="Tahoma" w:hAnsi="Tahoma" w:ascii="Tahoma"/>
          <w:sz w:val="20"/>
          <w:szCs w:val="20"/>
          <w:lang w:val="hr-HR"/>
        </w:rPr>
        <w:t xml:space="preserve"> u ukupnom iznosu od 6.1</w:t>
      </w:r>
      <w:r w:rsidRPr="00772233">
        <w:rPr>
          <w:rFonts w:cs="Tahoma" w:hAnsi="Tahoma" w:ascii="Tahoma"/>
          <w:sz w:val="20"/>
          <w:szCs w:val="20"/>
          <w:lang w:val="hr-HR"/>
        </w:rPr>
        <w:t xml:space="preserve">50,00 kn, </w:t>
      </w:r>
      <w:r w:rsidR="00BA4C27" w:rsidRPr="00772233">
        <w:rPr>
          <w:rFonts w:cs="Tahoma" w:hAnsi="Tahoma" w:ascii="Tahoma"/>
          <w:sz w:val="20"/>
          <w:szCs w:val="20"/>
          <w:lang w:val="hr-HR"/>
        </w:rPr>
        <w:t xml:space="preserve">odobreni na skupštini vjerovnika od dana 10.04.2018.g. </w:t>
      </w:r>
      <w:r w:rsidRPr="00772233">
        <w:rPr>
          <w:rFonts w:cs="Tahoma" w:hAnsi="Tahoma" w:ascii="Tahoma"/>
          <w:sz w:val="20"/>
          <w:szCs w:val="20"/>
          <w:lang w:val="hr-HR"/>
        </w:rPr>
        <w:t>i to:</w:t>
      </w:r>
    </w:p>
    <w:p w:rsidRDefault="00ED67B7" w:rsidP="00ED67B7" w:rsidR="00ED67B7" w:rsidRPr="00772233">
      <w:pPr>
        <w:pStyle w:val="Odlomakpopisa"/>
        <w:widowControl w:val="false"/>
        <w:numPr>
          <w:ilvl w:val="0"/>
          <w:numId w:val="27"/>
        </w:numPr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cs="Tahoma" w:hAnsi="Tahoma" w:ascii="Tahoma"/>
          <w:sz w:val="20"/>
          <w:szCs w:val="20"/>
        </w:rPr>
        <w:t xml:space="preserve">nagrada stečajnom upravitelju u </w:t>
      </w:r>
      <w:r w:rsidR="00BA4C27" w:rsidRPr="00772233">
        <w:rPr>
          <w:rFonts w:cs="Tahoma" w:hAnsi="Tahoma" w:ascii="Tahoma"/>
          <w:sz w:val="20"/>
          <w:szCs w:val="20"/>
        </w:rPr>
        <w:t xml:space="preserve">bruto </w:t>
      </w:r>
      <w:r w:rsidRPr="00772233">
        <w:rPr>
          <w:rFonts w:cs="Tahoma" w:hAnsi="Tahoma" w:ascii="Tahoma"/>
          <w:sz w:val="20"/>
          <w:szCs w:val="20"/>
        </w:rPr>
        <w:t xml:space="preserve">iznosu od </w:t>
      </w:r>
      <w:r w:rsidR="00BA4C27" w:rsidRPr="00772233">
        <w:rPr>
          <w:rFonts w:cs="Tahoma" w:hAnsi="Tahoma" w:ascii="Tahoma"/>
          <w:sz w:val="20"/>
          <w:szCs w:val="20"/>
        </w:rPr>
        <w:t>4</w:t>
      </w:r>
      <w:r w:rsidRPr="00772233">
        <w:rPr>
          <w:rFonts w:cs="Tahoma" w:hAnsi="Tahoma" w:ascii="Tahoma"/>
          <w:sz w:val="20"/>
          <w:szCs w:val="20"/>
        </w:rPr>
        <w:t>.</w:t>
      </w:r>
      <w:r w:rsidR="00BA4C27" w:rsidRPr="00772233">
        <w:rPr>
          <w:rFonts w:cs="Tahoma" w:hAnsi="Tahoma" w:ascii="Tahoma"/>
          <w:sz w:val="20"/>
          <w:szCs w:val="20"/>
        </w:rPr>
        <w:t>00</w:t>
      </w:r>
      <w:r w:rsidRPr="00772233">
        <w:rPr>
          <w:rFonts w:cs="Tahoma" w:hAnsi="Tahoma" w:ascii="Tahoma"/>
          <w:sz w:val="20"/>
          <w:szCs w:val="20"/>
        </w:rPr>
        <w:t xml:space="preserve">0,00 kn </w:t>
      </w:r>
    </w:p>
    <w:p w:rsidRDefault="00ED67B7" w:rsidP="00ED67B7" w:rsidR="00ED67B7" w:rsidRPr="00772233">
      <w:pPr>
        <w:pStyle w:val="Odlomakpopisa"/>
        <w:widowControl w:val="false"/>
        <w:numPr>
          <w:ilvl w:val="0"/>
          <w:numId w:val="27"/>
        </w:numPr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cs="Tahoma" w:hAnsi="Tahoma" w:ascii="Tahoma"/>
          <w:sz w:val="20"/>
          <w:szCs w:val="20"/>
        </w:rPr>
        <w:t>troškovi knjig</w:t>
      </w:r>
      <w:r w:rsidR="00BA4C27" w:rsidRPr="00772233">
        <w:rPr>
          <w:rFonts w:cs="Tahoma" w:hAnsi="Tahoma" w:ascii="Tahoma"/>
          <w:sz w:val="20"/>
          <w:szCs w:val="20"/>
        </w:rPr>
        <w:t>ovodstvenih usluga u iznosu od 1</w:t>
      </w:r>
      <w:r w:rsidRPr="00772233">
        <w:rPr>
          <w:rFonts w:cs="Tahoma" w:hAnsi="Tahoma" w:ascii="Tahoma"/>
          <w:sz w:val="20"/>
          <w:szCs w:val="20"/>
        </w:rPr>
        <w:t>.</w:t>
      </w:r>
      <w:r w:rsidR="00BA4C27" w:rsidRPr="00772233">
        <w:rPr>
          <w:rFonts w:cs="Tahoma" w:hAnsi="Tahoma" w:ascii="Tahoma"/>
          <w:sz w:val="20"/>
          <w:szCs w:val="20"/>
        </w:rPr>
        <w:t>250,00 kn (neto 1</w:t>
      </w:r>
      <w:r w:rsidRPr="00772233">
        <w:rPr>
          <w:rFonts w:cs="Tahoma" w:hAnsi="Tahoma" w:ascii="Tahoma"/>
          <w:sz w:val="20"/>
          <w:szCs w:val="20"/>
        </w:rPr>
        <w:t xml:space="preserve">.000,00 uvećano </w:t>
      </w:r>
      <w:r w:rsidR="00BA4C27" w:rsidRPr="00772233">
        <w:rPr>
          <w:rFonts w:cs="Tahoma" w:hAnsi="Tahoma" w:ascii="Tahoma"/>
          <w:sz w:val="20"/>
          <w:szCs w:val="20"/>
        </w:rPr>
        <w:t>za pripadajući PDV u iznosu od 25</w:t>
      </w:r>
      <w:r w:rsidRPr="00772233">
        <w:rPr>
          <w:rFonts w:cs="Tahoma" w:hAnsi="Tahoma" w:ascii="Tahoma"/>
          <w:sz w:val="20"/>
          <w:szCs w:val="20"/>
        </w:rPr>
        <w:t>0,00).</w:t>
      </w:r>
    </w:p>
    <w:p w:rsidRDefault="00772233" w:rsidP="00BA4C27" w:rsidR="00BA4C27" w:rsidRPr="00772233">
      <w:pPr>
        <w:pStyle w:val="Odlomakpopisa"/>
        <w:widowControl w:val="false"/>
        <w:numPr>
          <w:ilvl w:val="0"/>
          <w:numId w:val="27"/>
        </w:numPr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cs="Tahoma" w:hAnsi="Tahoma" w:ascii="Tahoma"/>
          <w:sz w:val="20"/>
          <w:szCs w:val="20"/>
        </w:rPr>
        <w:t>ostali</w:t>
      </w:r>
      <w:r w:rsidR="00BA4C27" w:rsidRPr="00772233">
        <w:rPr>
          <w:rFonts w:cs="Tahoma" w:hAnsi="Tahoma" w:ascii="Tahoma"/>
          <w:sz w:val="20"/>
          <w:szCs w:val="20"/>
        </w:rPr>
        <w:t xml:space="preserve"> troškovi </w:t>
      </w:r>
      <w:r w:rsidRPr="00772233">
        <w:rPr>
          <w:rFonts w:cs="Tahoma" w:hAnsi="Tahoma" w:ascii="Tahoma"/>
          <w:sz w:val="20"/>
          <w:szCs w:val="20"/>
        </w:rPr>
        <w:t>stečajnog postupka (izra</w:t>
      </w:r>
      <w:r w:rsidR="00BA4C27" w:rsidRPr="00772233">
        <w:rPr>
          <w:rFonts w:cs="Tahoma" w:hAnsi="Tahoma" w:ascii="Tahoma"/>
          <w:sz w:val="20"/>
          <w:szCs w:val="20"/>
        </w:rPr>
        <w:t>da štambilja, ovjera potpisa, bankarske usluge i dr</w:t>
      </w:r>
      <w:r w:rsidRPr="00772233">
        <w:rPr>
          <w:rFonts w:cs="Tahoma" w:hAnsi="Tahoma" w:ascii="Tahoma"/>
          <w:sz w:val="20"/>
          <w:szCs w:val="20"/>
        </w:rPr>
        <w:t>.</w:t>
      </w:r>
      <w:r w:rsidR="00BA4C27" w:rsidRPr="00772233">
        <w:rPr>
          <w:rFonts w:cs="Tahoma" w:hAnsi="Tahoma" w:ascii="Tahoma"/>
          <w:sz w:val="20"/>
          <w:szCs w:val="20"/>
        </w:rPr>
        <w:t xml:space="preserve">) u iznosu od 900,00 kn </w:t>
      </w:r>
    </w:p>
    <w:p w:rsidRDefault="008C5897" w:rsidR="008C5897" w:rsidRPr="00772233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866F3B" w:rsidR="00866F3B" w:rsidRPr="00772233">
      <w:pPr>
        <w:pStyle w:val="TijeloA"/>
        <w:widowControl w:val="false"/>
        <w:suppressAutoHyphens/>
        <w:spacing w:lineRule="auto" w:line="288"/>
        <w:ind w:firstLine="720" w:left="2160"/>
        <w:jc w:val="both"/>
        <w:rPr>
          <w:rFonts w:cs="Tahoma" w:eastAsia="Tahoma" w:hAnsi="Tahoma" w:ascii="Tahoma"/>
          <w:sz w:val="20"/>
          <w:szCs w:val="20"/>
        </w:rPr>
      </w:pPr>
    </w:p>
    <w:p w:rsidRDefault="000A3073" w:rsidR="00866F3B" w:rsidRPr="00772233">
      <w:pPr>
        <w:pStyle w:val="TijeloA"/>
        <w:widowControl w:val="false"/>
        <w:suppressAutoHyphens/>
        <w:spacing w:lineRule="auto" w:line="288"/>
        <w:ind w:firstLine="720" w:left="2160"/>
        <w:jc w:val="both"/>
        <w:rPr>
          <w:rFonts w:cs="Tahoma" w:eastAsia="Tahoma" w:hAnsi="Tahoma" w:ascii="Tahoma"/>
          <w:sz w:val="20"/>
          <w:szCs w:val="20"/>
        </w:rPr>
      </w:pPr>
      <w:r w:rsidRPr="00772233">
        <w:rPr>
          <w:rFonts w:cs="Tahoma" w:eastAsia="Tahoma" w:hAnsi="Tahoma" w:ascii="Tahoma"/>
          <w:sz w:val="20"/>
          <w:szCs w:val="20"/>
        </w:rPr>
        <w:tab/>
      </w:r>
    </w:p>
    <w:p w:rsidRDefault="000A3073" w:rsidR="00866F3B" w:rsidRPr="00772233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  <w:r w:rsidRPr="00772233">
        <w:rPr>
          <w:rFonts w:cs="Tahoma" w:eastAsia="Tahoma" w:hAnsi="Tahoma" w:ascii="Tahoma"/>
          <w:sz w:val="20"/>
          <w:szCs w:val="20"/>
        </w:rPr>
        <w:tab/>
      </w:r>
      <w:r w:rsidRPr="00772233">
        <w:rPr>
          <w:rFonts w:cs="Tahoma" w:eastAsia="Tahoma" w:hAnsi="Tahoma" w:ascii="Tahoma"/>
          <w:sz w:val="20"/>
          <w:szCs w:val="20"/>
        </w:rPr>
        <w:tab/>
        <w:t>Ste</w:t>
      </w:r>
      <w:r w:rsidRPr="00772233">
        <w:rPr>
          <w:rFonts w:hAnsi="Tahoma" w:ascii="Tahoma"/>
          <w:sz w:val="20"/>
          <w:szCs w:val="20"/>
        </w:rPr>
        <w:t>čajni upravitelj:</w:t>
      </w:r>
    </w:p>
    <w:p w:rsidRDefault="000A3073" w:rsidR="00866F3B" w:rsidRPr="00772233">
      <w:pPr>
        <w:pStyle w:val="TijeloA"/>
        <w:widowControl w:val="false"/>
        <w:suppressAutoHyphens/>
        <w:spacing w:lineRule="auto" w:line="288"/>
        <w:ind w:firstLine="720" w:left="4320"/>
        <w:jc w:val="both"/>
      </w:pPr>
      <w:r w:rsidRPr="00772233">
        <w:rPr>
          <w:rFonts w:cs="Tahoma" w:eastAsia="Tahoma" w:hAnsi="Tahoma" w:ascii="Tahoma"/>
          <w:sz w:val="20"/>
          <w:szCs w:val="20"/>
        </w:rPr>
        <w:tab/>
      </w:r>
      <w:r w:rsidRPr="00772233">
        <w:rPr>
          <w:rFonts w:cs="Tahoma" w:eastAsia="Tahoma" w:hAnsi="Tahoma" w:ascii="Tahoma"/>
          <w:sz w:val="20"/>
          <w:szCs w:val="20"/>
        </w:rPr>
        <w:tab/>
        <w:t>mr. Jelena Stankus-Tkalec</w:t>
      </w:r>
    </w:p>
    <w:sectPr w:rsidR="00866F3B" w:rsidRPr="00772233">
      <w:headerReference w:type="default" r:id="rId9"/>
      <w:footerReference w:type="default" r:id="rId10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D5D" w:rsidR="00C97D5D">
      <w:r>
        <w:separator/>
      </w:r>
    </w:p>
  </w:endnote>
  <w:endnote w:id="0" w:type="continuationSeparator">
    <w:p w:rsidRDefault="00C97D5D" w:rsidR="00C97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F3B" w:rsidR="00866F3B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0A3073" w:rsidR="00866F3B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 w:rsidR="0049720E">
      <w:rPr>
        <w:rFonts w:cs="Tahoma" w:eastAsia="Tahoma" w:hAnsi="Tahoma" w:ascii="Tahoma"/>
        <w:b/>
        <w:bCs/>
        <w:noProof/>
        <w:sz w:val="20"/>
        <w:szCs w:val="20"/>
      </w:rPr>
      <w:t>1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  <w:p w:rsidRDefault="00BA4C27" w:rsidR="00866F3B">
    <w:pPr>
      <w:pStyle w:val="TijeloA"/>
      <w:jc w:val="both"/>
    </w:pPr>
    <w:r>
      <w:rPr>
        <w:rFonts w:hAnsi="Tahoma" w:ascii="Tahoma"/>
        <w:b/>
        <w:bCs/>
        <w:sz w:val="16"/>
        <w:szCs w:val="16"/>
      </w:rPr>
      <w:t>Repušnica, 10.7</w:t>
    </w:r>
    <w:r w:rsidR="007F583F">
      <w:rPr>
        <w:rFonts w:hAnsi="Tahoma" w:ascii="Tahoma"/>
        <w:b/>
        <w:bCs/>
        <w:sz w:val="16"/>
        <w:szCs w:val="16"/>
      </w:rPr>
      <w:t>.2018.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D5D" w:rsidR="00C97D5D">
      <w:r>
        <w:separator/>
      </w:r>
    </w:p>
  </w:footnote>
  <w:footnote w:id="0" w:type="continuationSeparator">
    <w:p w:rsidRDefault="00C97D5D" w:rsidR="00C97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073" w:rsidR="00866F3B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Stečajni upravitelj Jelena Stankus-Tkalec</w:t>
    </w:r>
  </w:p>
  <w:p w:rsidRDefault="00514D73" w:rsidP="00514D73" w:rsidR="00514D73" w:rsidRPr="00514D73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Cs/>
        <w:sz w:val="20"/>
        <w:szCs w:val="20"/>
      </w:rPr>
    </w:pPr>
    <w:r w:rsidRPr="00514D73">
      <w:rPr>
        <w:rFonts w:cs="Tahoma" w:hAnsi="Tahoma" w:ascii="Tahoma"/>
        <w:bCs/>
        <w:sz w:val="20"/>
        <w:szCs w:val="20"/>
      </w:rPr>
      <w:t>n</w:t>
    </w:r>
    <w:r w:rsidR="000A3073" w:rsidRPr="00514D73">
      <w:rPr>
        <w:rFonts w:cs="Tahoma" w:hAnsi="Tahoma" w:ascii="Tahoma"/>
        <w:bCs/>
        <w:sz w:val="20"/>
        <w:szCs w:val="20"/>
      </w:rPr>
      <w:t xml:space="preserve">ad </w:t>
    </w:r>
    <w:r w:rsidRPr="00514D73">
      <w:rPr>
        <w:rFonts w:cs="Tahoma" w:hAnsi="Tahoma" w:ascii="Tahoma"/>
        <w:bCs/>
        <w:sz w:val="20"/>
        <w:szCs w:val="20"/>
      </w:rPr>
      <w:t xml:space="preserve">TD VUKOVIĆ d.o.o. u stečaju </w:t>
    </w:r>
  </w:p>
  <w:p w:rsidRDefault="00514D73" w:rsidP="00514D73" w:rsidR="00514D73" w:rsidRPr="00514D73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0"/>
        <w:szCs w:val="20"/>
      </w:rPr>
    </w:pPr>
    <w:r w:rsidRPr="00514D73">
      <w:rPr>
        <w:rFonts w:cs="Tahoma" w:hAnsi="Tahoma" w:ascii="Tahoma"/>
        <w:bCs/>
        <w:sz w:val="20"/>
        <w:szCs w:val="20"/>
      </w:rPr>
      <w:t>Fumićeva 72, Repušnica, OIB: 22320177126, St-2326/2016</w:t>
    </w:r>
  </w:p>
  <w:p w:rsidRDefault="00866F3B" w:rsidP="00514D73" w:rsidR="00866F3B">
    <w:pPr>
      <w:pStyle w:val="Zaglavlje"/>
      <w:tabs>
        <w:tab w:pos="9072" w:val="clear"/>
        <w:tab w:pos="9044" w:val="right"/>
      </w:tabs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A3C3E"/>
    <w:multiLevelType w:val="hybridMultilevel"/>
    <w:tmpl w:val="15CC9532"/>
    <w:numStyleLink w:val="Importiranistil8"/>
  </w:abstractNum>
  <w:abstractNum w:abstractNumId="1">
    <w:nsid w:val="0EC01F14"/>
    <w:multiLevelType w:val="hybridMultilevel"/>
    <w:tmpl w:val="19C62B50"/>
    <w:numStyleLink w:val="Importiranistil4"/>
  </w:abstractNum>
  <w:abstractNum w:abstractNumId="2">
    <w:nsid w:val="1C872B08"/>
    <w:multiLevelType w:val="hybridMultilevel"/>
    <w:tmpl w:val="F91EA51E"/>
    <w:lvl w:tplc="041A0005" w:ilvl="0">
      <w:start w:val="1"/>
      <w:numFmt w:val="bullet"/>
      <w:lvlText w:val=""/>
      <w:lvlJc w:val="left"/>
      <w:pPr>
        <w:ind w:hanging="360" w:left="1789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3">
    <w:nsid w:val="22C3474B"/>
    <w:multiLevelType w:val="hybridMultilevel"/>
    <w:tmpl w:val="8780BCB6"/>
    <w:styleLink w:val="Importiranistil5"/>
    <w:lvl w:tplc="0FE294C6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C862C30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C46F736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28789A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2C58D8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C24040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AC1D22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3ACF33C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7452C0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48D6DD3"/>
    <w:multiLevelType w:val="hybridMultilevel"/>
    <w:tmpl w:val="2F1EE694"/>
    <w:numStyleLink w:val="Importiranistil3"/>
  </w:abstractNum>
  <w:abstractNum w:abstractNumId="5">
    <w:nsid w:val="2EDD206A"/>
    <w:multiLevelType w:val="hybridMultilevel"/>
    <w:tmpl w:val="D640FB98"/>
    <w:lvl w:tplc="1E06538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AF10AF2E" w:ilvl="1">
      <w:start w:val="1"/>
      <w:numFmt w:val="lowerLetter"/>
      <w:lvlText w:val="%2)"/>
      <w:lvlJc w:val="left"/>
      <w:pPr>
        <w:ind w:hanging="360" w:left="502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823E5F"/>
    <w:multiLevelType w:val="hybridMultilevel"/>
    <w:tmpl w:val="15CC9532"/>
    <w:styleLink w:val="Importiranistil8"/>
    <w:lvl w:tplc="32FE8588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280CE6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98E2586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4F4B568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7966CC2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328644E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9899A2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FE11A2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366E4C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15F34C9"/>
    <w:multiLevelType w:val="hybridMultilevel"/>
    <w:tmpl w:val="A800A7CE"/>
    <w:lvl w:tplc="AAD418BE" w:ilvl="0">
      <w:numFmt w:val="bullet"/>
      <w:lvlText w:val="-"/>
      <w:lvlJc w:val="left"/>
      <w:pPr>
        <w:ind w:hanging="360" w:left="1789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8">
    <w:nsid w:val="33015BF4"/>
    <w:multiLevelType w:val="hybridMultilevel"/>
    <w:tmpl w:val="B382FE44"/>
    <w:lvl w:tplc="041A000F" w:ilvl="0">
      <w:start w:val="1"/>
      <w:numFmt w:val="decimal"/>
      <w:lvlText w:val="%1."/>
      <w:lvlJc w:val="left"/>
      <w:pPr>
        <w:ind w:hanging="360" w:left="1069"/>
      </w:p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34E624F5"/>
    <w:multiLevelType w:val="hybridMultilevel"/>
    <w:tmpl w:val="A8D8EC12"/>
    <w:lvl w:tplc="AAD418BE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6BD1642"/>
    <w:multiLevelType w:val="hybridMultilevel"/>
    <w:tmpl w:val="19C62B50"/>
    <w:styleLink w:val="Importiranistil4"/>
    <w:lvl w:tplc="FA1C8EEE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980F6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DE2DEFC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B410DE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5EF01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D48F3A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A4E8D0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0F0541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6A57AC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4ACF37B5"/>
    <w:multiLevelType w:val="hybridMultilevel"/>
    <w:tmpl w:val="F594C264"/>
    <w:lvl w:tplc="2CD07138" w:ilvl="0">
      <w:start w:val="1"/>
      <w:numFmt w:val="decimal"/>
      <w:lvlText w:val="%1."/>
      <w:lvlJc w:val="left"/>
      <w:pPr>
        <w:ind w:hanging="360" w:left="1069"/>
      </w:pPr>
      <w:rPr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182E802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66DA7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C40DBD0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084A3A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7ECD210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EE3E4C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C5A65C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CE2F70A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4D823586"/>
    <w:multiLevelType w:val="hybridMultilevel"/>
    <w:tmpl w:val="462A45D6"/>
    <w:styleLink w:val="Importiranistil6"/>
    <w:lvl w:tplc="B5E23362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8B81644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166F07A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238D072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4C8F02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2387BDC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6D4C7AE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DA6C0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540E996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4E3C0EFF"/>
    <w:multiLevelType w:val="hybridMultilevel"/>
    <w:tmpl w:val="FED6E2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44A5D23"/>
    <w:multiLevelType w:val="hybridMultilevel"/>
    <w:tmpl w:val="AA308092"/>
    <w:styleLink w:val="Importiranistil11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564D12EC"/>
    <w:multiLevelType w:val="hybridMultilevel"/>
    <w:tmpl w:val="2F1EE694"/>
    <w:styleLink w:val="Importiranistil3"/>
    <w:lvl w:tplc="44DC2154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E9A242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06369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FCA4B4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D34A38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5229C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BA2DE9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02A83E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BB4306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5C6441DF"/>
    <w:multiLevelType w:val="hybridMultilevel"/>
    <w:tmpl w:val="7CB234BE"/>
    <w:styleLink w:val="Importiranistil2"/>
    <w:lvl w:tplc="C01A5722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863D9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0EA62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96147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92847C8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0C2AA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B62B94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A22CD9E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C82268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5DA8441F"/>
    <w:multiLevelType w:val="hybridMultilevel"/>
    <w:tmpl w:val="29CE1052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E0C336E"/>
    <w:multiLevelType w:val="hybridMultilevel"/>
    <w:tmpl w:val="8780BCB6"/>
    <w:numStyleLink w:val="Importiranistil5"/>
  </w:abstractNum>
  <w:abstractNum w:abstractNumId="19">
    <w:nsid w:val="62D02484"/>
    <w:multiLevelType w:val="hybridMultilevel"/>
    <w:tmpl w:val="45DA1B5A"/>
    <w:styleLink w:val="Importiranistil7"/>
    <w:lvl w:tplc="AFAA974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D22BF4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C3ACE94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F4E81C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28F9A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96FA88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3AAE73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826234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BB48E0C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6E3236CE"/>
    <w:multiLevelType w:val="hybridMultilevel"/>
    <w:tmpl w:val="45DA1B5A"/>
    <w:numStyleLink w:val="Importiranistil7"/>
  </w:abstractNum>
  <w:abstractNum w:abstractNumId="21">
    <w:nsid w:val="72004D7D"/>
    <w:multiLevelType w:val="hybridMultilevel"/>
    <w:tmpl w:val="F90CFC10"/>
    <w:styleLink w:val="Importiranistil1"/>
    <w:lvl w:tplc="784EAD58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0DA9C7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C29274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E548EC8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0E8722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E60C9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A8F1C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35848B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33E7752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73F8460B"/>
    <w:multiLevelType w:val="hybridMultilevel"/>
    <w:tmpl w:val="F90CFC10"/>
    <w:numStyleLink w:val="Importiranistil1"/>
  </w:abstractNum>
  <w:abstractNum w:abstractNumId="23">
    <w:nsid w:val="76D360A5"/>
    <w:multiLevelType w:val="hybridMultilevel"/>
    <w:tmpl w:val="462A45D6"/>
    <w:numStyleLink w:val="Importiranistil6"/>
  </w:abstractNum>
  <w:abstractNum w:abstractNumId="24">
    <w:nsid w:val="7DEF1C45"/>
    <w:multiLevelType w:val="hybridMultilevel"/>
    <w:tmpl w:val="7CB234BE"/>
    <w:numStyleLink w:val="Importiranistil2"/>
  </w:abstractNum>
  <w:abstractNum w:abstractNumId="25">
    <w:nsid w:val="7E6A08F8"/>
    <w:multiLevelType w:val="hybridMultilevel"/>
    <w:tmpl w:val="AA308092"/>
    <w:numStyleLink w:val="Importiranistil11"/>
  </w:abstractNum>
  <w:num w:numId="1">
    <w:abstractNumId w:val="21"/>
  </w:num>
  <w:num w:numId="2">
    <w:abstractNumId w:val="22"/>
  </w:num>
  <w:num w:numId="3">
    <w:abstractNumId w:val="16"/>
  </w:num>
  <w:num w:numId="4">
    <w:abstractNumId w:val="24"/>
  </w:num>
  <w:num w:numId="5">
    <w:abstractNumId w:val="15"/>
  </w:num>
  <w:num w:numId="6">
    <w:abstractNumId w:val="4"/>
  </w:num>
  <w:num w:numId="7">
    <w:abstractNumId w:val="10"/>
  </w:num>
  <w:num w:numId="8">
    <w:abstractNumId w:val="1"/>
  </w:num>
  <w:num w:numId="9">
    <w:abstractNumId w:val="3"/>
  </w:num>
  <w:num w:numId="10">
    <w:abstractNumId w:val="18"/>
  </w:num>
  <w:num w:numId="11">
    <w:abstractNumId w:val="12"/>
  </w:num>
  <w:num w:numId="12">
    <w:abstractNumId w:val="23"/>
  </w:num>
  <w:num w:numId="13">
    <w:abstractNumId w:val="19"/>
  </w:num>
  <w:num w:numId="14">
    <w:abstractNumId w:val="20"/>
  </w:num>
  <w:num w:numId="15">
    <w:abstractNumId w:val="18"/>
    <w:lvlOverride w:ilvl="0">
      <w:startOverride w:val="3"/>
    </w:lvlOverride>
  </w:num>
  <w:num w:numId="16">
    <w:abstractNumId w:val="1"/>
    <w:lvlOverride w:ilvl="0">
      <w:startOverride w:val="2"/>
      <w:lvl w:tplc="DC3C74AC" w:ilvl="0">
        <w:start w:val="2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5C7A4008" w:ilvl="1">
        <w:start w:val="1"/>
        <w:numFmt w:val="lowerLetter"/>
        <w:lvlText w:val="%2."/>
        <w:lvlJc w:val="left"/>
        <w:pPr>
          <w:ind w:hanging="360" w:left="14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DF3C8850" w:ilvl="2">
        <w:start w:val="1"/>
        <w:numFmt w:val="lowerRoman"/>
        <w:lvlText w:val="%3."/>
        <w:lvlJc w:val="left"/>
        <w:pPr>
          <w:ind w:hanging="307" w:left="21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E00A7CA0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8312E252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1222241A" w:ilvl="5">
        <w:start w:val="1"/>
        <w:numFmt w:val="lowerRoman"/>
        <w:lvlText w:val="%6."/>
        <w:lvlJc w:val="left"/>
        <w:pPr>
          <w:ind w:hanging="307" w:left="43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4BBCE7AC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35848E36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3C480C64" w:ilvl="8">
        <w:start w:val="1"/>
        <w:numFmt w:val="lowerRoman"/>
        <w:lvlText w:val="%9."/>
        <w:lvlJc w:val="left"/>
        <w:pPr>
          <w:ind w:hanging="307" w:left="64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6"/>
  </w:num>
  <w:num w:numId="18">
    <w:abstractNumId w:val="0"/>
  </w:num>
  <w:num w:numId="19">
    <w:abstractNumId w:val="13"/>
  </w:num>
  <w:num w:numId="20">
    <w:abstractNumId w:val="9"/>
  </w:num>
  <w:num w:numId="21">
    <w:abstractNumId w:val="11"/>
  </w:num>
  <w:num w:numId="22">
    <w:abstractNumId w:val="8"/>
  </w:num>
  <w:num w:numId="23">
    <w:abstractNumId w:val="7"/>
  </w:num>
  <w:num w:numId="24">
    <w:abstractNumId w:val="2"/>
  </w:num>
  <w:num w:numId="25">
    <w:abstractNumId w:val="17"/>
  </w:num>
  <w:num w:numId="26">
    <w:abstractNumId w:val="14"/>
  </w:num>
  <w:num w:numId="27">
    <w:abstractNumId w:val="25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866F3B"/>
    <w:rsid w:val="00052ED1"/>
    <w:rsid w:val="000A3073"/>
    <w:rsid w:val="000E2501"/>
    <w:rsid w:val="00167588"/>
    <w:rsid w:val="001D6B68"/>
    <w:rsid w:val="00275B87"/>
    <w:rsid w:val="0032613C"/>
    <w:rsid w:val="003C004E"/>
    <w:rsid w:val="003C465A"/>
    <w:rsid w:val="004109B8"/>
    <w:rsid w:val="0049720E"/>
    <w:rsid w:val="004A01CF"/>
    <w:rsid w:val="004B33A0"/>
    <w:rsid w:val="004F7D56"/>
    <w:rsid w:val="00514D73"/>
    <w:rsid w:val="005354EA"/>
    <w:rsid w:val="005645AF"/>
    <w:rsid w:val="005C275C"/>
    <w:rsid w:val="006637DD"/>
    <w:rsid w:val="006B0066"/>
    <w:rsid w:val="006B2055"/>
    <w:rsid w:val="007110D7"/>
    <w:rsid w:val="00772233"/>
    <w:rsid w:val="007D7CC1"/>
    <w:rsid w:val="007E531F"/>
    <w:rsid w:val="007F583F"/>
    <w:rsid w:val="00866F3B"/>
    <w:rsid w:val="008C5897"/>
    <w:rsid w:val="008D738E"/>
    <w:rsid w:val="008F4F73"/>
    <w:rsid w:val="00A050BD"/>
    <w:rsid w:val="00A34392"/>
    <w:rsid w:val="00A42A65"/>
    <w:rsid w:val="00A60C72"/>
    <w:rsid w:val="00B0610C"/>
    <w:rsid w:val="00B9249E"/>
    <w:rsid w:val="00BA4C27"/>
    <w:rsid w:val="00BC0857"/>
    <w:rsid w:val="00BF723E"/>
    <w:rsid w:val="00C128E6"/>
    <w:rsid w:val="00C4227F"/>
    <w:rsid w:val="00C63ADA"/>
    <w:rsid w:val="00C97D5D"/>
    <w:rsid w:val="00D01A78"/>
    <w:rsid w:val="00D33DEF"/>
    <w:rsid w:val="00D67773"/>
    <w:rsid w:val="00D853AE"/>
    <w:rsid w:val="00E36D21"/>
    <w:rsid w:val="00EB1048"/>
    <w:rsid w:val="00ED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6" w:type="numbering">
    <w:name w:val="Importirani stil 6"/>
    <w:pPr>
      <w:numPr>
        <w:numId w:val="11"/>
      </w:numPr>
    </w:pPr>
  </w:style>
  <w:style w:customStyle="true" w:styleId="Importiranistil7" w:type="numbering">
    <w:name w:val="Importirani stil 7"/>
    <w:pPr>
      <w:numPr>
        <w:numId w:val="13"/>
      </w:numPr>
    </w:pPr>
  </w:style>
  <w:style w:styleId="Odlomakpopisa" w:type="paragraph">
    <w:name w:val="List Paragraph"/>
    <w:uiPriority w:val="34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customStyle="true" w:styleId="Importiranistil8" w:type="numbering">
    <w:name w:val="Importirani stil 8"/>
    <w:pPr>
      <w:numPr>
        <w:numId w:val="17"/>
      </w:numPr>
    </w:pPr>
  </w:style>
  <w:style w:customStyle="true" w:styleId="Standardno" w:type="paragraph">
    <w:name w:val="Standardno"/>
    <w:rsid w:val="00A42A65"/>
    <w:rPr>
      <w:rFonts w:cs="Helvetica" w:eastAsia="Helvetica" w:hAnsi="Helvetica" w:ascii="Helvetica"/>
      <w:color w:val="000000"/>
      <w:sz w:val="22"/>
      <w:szCs w:val="22"/>
    </w:rPr>
  </w:style>
  <w:style w:customStyle="true" w:styleId="Importiranistil11" w:type="numbering">
    <w:name w:val="Importirani stil 1.1"/>
    <w:rsid w:val="00ED67B7"/>
    <w:pPr>
      <w:numPr>
        <w:numId w:val="26"/>
      </w:numPr>
    </w:pPr>
  </w:style>
  <w:style w:styleId="Tekstrezerviranogmjesta" w:type="character">
    <w:name w:val="Placeholder Text"/>
    <w:basedOn w:val="Zadanifontodlomka"/>
    <w:uiPriority w:val="99"/>
    <w:semiHidden/>
    <w:rsid w:val="00497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20E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20E"/>
    <w:rPr>
      <w:rFonts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20E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20E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3"/>
      </w:numPr>
    </w:pPr>
  </w:style>
  <w:style w:styleId="Odlomakpopisa" w:type="paragraph">
    <w:name w:val="List Paragraph"/>
    <w:uiPriority w:val="34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customStyle="1" w:styleId="Importiranistil8" w:type="numbering">
    <w:name w:val="Importirani stil 8"/>
    <w:pPr>
      <w:numPr>
        <w:numId w:val="17"/>
      </w:numPr>
    </w:pPr>
  </w:style>
  <w:style w:customStyle="1" w:styleId="Standardno" w:type="paragraph">
    <w:name w:val="Standardno"/>
    <w:rsid w:val="00A42A65"/>
    <w:rPr>
      <w:rFonts w:ascii="Helvetica" w:cs="Helvetica" w:eastAsia="Helvetica" w:hAnsi="Helvetica"/>
      <w:color w:val="000000"/>
      <w:sz w:val="22"/>
      <w:szCs w:val="22"/>
    </w:rPr>
  </w:style>
  <w:style w:customStyle="1" w:styleId="Importiranistil11" w:type="numbering">
    <w:name w:val="Importirani stil 1.1"/>
    <w:rsid w:val="00ED67B7"/>
    <w:pPr>
      <w:numPr>
        <w:numId w:val="26"/>
      </w:numPr>
    </w:pPr>
  </w:style>
  <w:style w:styleId="Tekstrezerviranogmjesta" w:type="character">
    <w:name w:val="Placeholder Text"/>
    <w:basedOn w:val="Zadanifontodlomka"/>
    <w:uiPriority w:val="99"/>
    <w:semiHidden/>
    <w:rsid w:val="00497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20E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20E"/>
    <w:rPr>
      <w:rFonts w:ascii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20E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20E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0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1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76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61103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3392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3313</properties:Characters>
  <properties:Lines>79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2018-07-09T11:24:00Z</dcterms:created>
  <dc:creator>Korisnik</dc:creator>
  <cp:lastModifiedBy>Jadranka Zelić</cp:lastModifiedBy>
  <cp:lastPrinted>2018-07-09T11:20:00Z</cp:lastPrinted>
  <dcterms:modified xmlns:xsi="http://www.w3.org/2001/XMLSchema-instance" xsi:type="dcterms:W3CDTF">2018-07-10T07:36:00Z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St-2326/2016-27 / Podnesak - Izvješće stečajnog upravitelja (Izvješće 10.07.2018_ 8.7.2018..docx)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