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0d8ba" w14:paraId="160d8ba" w:rsidRDefault="00253775" w:rsidR="00253775">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53775" w:rsidP="00DF4449" w:rsidR="00253775">
            <w:pPr>
              <w:jc w:val="center"/>
              <w:rPr>
                <w:sz w:val="24"/>
              </w:rPr>
            </w:pP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rsidRDefault="00916A8C" w:rsidP="00010973" w:rsidR="00916A8C">
      <w:pPr>
        <w:jc w:val="right"/>
      </w:pPr>
      <w:r w:rsidRPr="001A4844">
        <w:t>Poslovni broj: 4. St-</w:t>
      </w:r>
      <w:r w:rsidR="00253775">
        <w:t>1486/2016-20</w:t>
      </w:r>
    </w:p>
    <w:p w:rsidRDefault="00253775" w:rsidP="00916A8C" w:rsidR="00253775">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9126D3" w:rsidP="009126D3" w:rsidR="009126D3">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253775" w:rsidRPr="00253775">
        <w:rPr>
          <w:szCs w:val="24"/>
        </w:rPr>
        <w:t>INSULA, d.o.o., Mažuranićevo šetalište 12/A, Split, OIB: 20675273676</w:t>
      </w:r>
      <w:r>
        <w:t xml:space="preserve">, </w:t>
      </w:r>
      <w:r w:rsidR="00253775">
        <w:t>12. ožujka</w:t>
      </w:r>
      <w:r w:rsidR="00213955">
        <w:t xml:space="preserve"> 2019</w:t>
      </w:r>
      <w:r w:rsidRPr="0048697F">
        <w:t>.</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253775" w:rsidRPr="00066302">
        <w:t>INSULA, d.o.o.</w:t>
      </w:r>
      <w:r w:rsidR="00253775">
        <w:t xml:space="preserve">, </w:t>
      </w:r>
      <w:r w:rsidR="00253775" w:rsidRPr="00066302">
        <w:t>Mažuranićevo šetalište 12/A</w:t>
      </w:r>
      <w:r w:rsidR="00253775">
        <w:t xml:space="preserve">, Split, OIB: </w:t>
      </w:r>
      <w:r w:rsidR="00253775" w:rsidRPr="00066302">
        <w:t>20675273676</w:t>
      </w:r>
      <w:r w:rsidRPr="00CA3F30">
        <w:t xml:space="preserve">, </w:t>
      </w:r>
      <w:r>
        <w:t xml:space="preserve">da u roku od 15 dana, a koji rok počinje teći istekom osmog dana od dana objave ovog rješenja na mrežnoj stranici e-Oglasna ploča sudova, solidarno uplate predujam u iznosu od </w:t>
      </w:r>
      <w:r w:rsidR="002E1611">
        <w:t>20</w:t>
      </w:r>
      <w:r w:rsidRPr="009D1324">
        <w:t>.</w:t>
      </w:r>
      <w:r w:rsidR="002E1611">
        <w:t>000</w:t>
      </w:r>
      <w:r w:rsidRPr="009D1324">
        <w:t>,00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253775">
        <w:t>1486/2016</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253775" w:rsidP="00EF5700" w:rsidR="00253775">
      <w:pPr>
        <w:jc w:val="center"/>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253775" w:rsidP="00253775" w:rsidR="00253775">
      <w:pPr>
        <w:ind w:firstLine="708"/>
        <w:jc w:val="both"/>
      </w:pPr>
      <w:r>
        <w:t xml:space="preserve">Predlagatelj Financijska agencija, Regionalni centar Split, Podružnica Split je prijedlogom zaprimljenim na Trgovačkom sudu u Splitu, dana 17. lipnja 2016. predložio otvaranje stečajnog postupka nad dužnikom </w:t>
      </w:r>
      <w:r w:rsidRPr="00066302">
        <w:t>INSULA, d.o.o., Mažuranićevo šetalište 12/A, Split, OIB: 20675273676</w:t>
      </w:r>
      <w:r>
        <w:t xml:space="preserve">. </w:t>
      </w:r>
    </w:p>
    <w:p w:rsidRDefault="00253775" w:rsidP="00253775" w:rsidR="00253775">
      <w:pPr>
        <w:ind w:left="708"/>
        <w:jc w:val="both"/>
      </w:pPr>
    </w:p>
    <w:p w:rsidRDefault="00253775" w:rsidP="00253775" w:rsidR="00253775">
      <w:pPr>
        <w:ind w:firstLine="708"/>
        <w:jc w:val="both"/>
      </w:pPr>
      <w:r>
        <w:t xml:space="preserve">U prijedlogu se u bitnome navodi da dužnik na dan 1. rujna 2015. u Očevidniku redoslijeda osnova za plaćanje ima evidentirane neizvršene osnove za plaćanje u neprekinutom razdoblju od 2501 dana, u ukupnom iznosu od 3.757.516,86 kuna, te da prema podacima HZMO ima jednog zaposlenog, kao i da predlagatelj ne raspolaže drugim podacima o imovini dužnika. </w:t>
      </w:r>
    </w:p>
    <w:p w:rsidRDefault="002E1611" w:rsidP="002E1611" w:rsidR="002E1611">
      <w:pPr>
        <w:spacing w:before="240"/>
        <w:ind w:firstLine="709"/>
        <w:jc w:val="both"/>
      </w:pPr>
      <w:r w:rsidRPr="00564E07">
        <w:lastRenderedPageBreak/>
        <w:t>Sukladno odredb</w:t>
      </w:r>
      <w:r>
        <w:t xml:space="preserve">i članka 110. stavak 1. </w:t>
      </w:r>
      <w:r w:rsidRPr="0032578D">
        <w:t xml:space="preserve">Stečajnog zakona („Narodne novine“ </w:t>
      </w:r>
      <w:r>
        <w:t>71/15 i 104/17; dalje SZ)</w:t>
      </w:r>
      <w:r w:rsidRPr="00564E07">
        <w:t xml:space="preserve"> Financijska agencija je dužna podnijeti prijedlog za otvaranje stečajnog postupka ako pravna osoba u Očevidniku redoslijeda osnova za plaćanje ima evidentirane neizvršene osnove za plaćanje u neprekinutom razdoblju od 120 dana</w:t>
      </w:r>
      <w:r>
        <w:t xml:space="preserve"> u roku od osam dana od isteka toga razdoblja</w:t>
      </w:r>
      <w:r w:rsidRPr="00564E07">
        <w:t>, osim ako su ispunjene pretpostavke iz čl</w:t>
      </w:r>
      <w:r>
        <w:t>anka</w:t>
      </w:r>
      <w:r w:rsidRPr="00564E07">
        <w:t xml:space="preserve"> 428. ovog Zakona za pokretanje skraćenog stečajnog postupka. </w:t>
      </w:r>
    </w:p>
    <w:p w:rsidRDefault="00253775" w:rsidP="002E1611" w:rsidR="00253775">
      <w:pPr>
        <w:spacing w:before="240"/>
        <w:ind w:firstLine="709"/>
        <w:jc w:val="both"/>
      </w:pPr>
      <w:r>
        <w:t xml:space="preserve">Podneskom od 20. prosinca 2018. zakonski zastupnik dužnika se očitovao na zaključak suda od 16. studenog 2018. kojim je pozvan na dostavu popisa imovine i obveza te je naveo da društvo ne obavlja poslovnu djelatnost te da se nalazi u višegodišnjoj blokadi. Stečajni dužnik da nema nekretnina niti pokretnina. Sva prava stečajnog dužnika da su nenaplativa i u zastari. Stečajni dužnik da je raspolagao samo sa polovnom uredskom opremom, sitnim inventarom koji su nakon višegodišnjeg skladištenja neupotrebljivi i rashodovani. </w:t>
      </w:r>
    </w:p>
    <w:p w:rsidRDefault="009126D3" w:rsidP="0059429A" w:rsidR="009126D3">
      <w:pPr>
        <w:ind w:firstLine="708"/>
        <w:jc w:val="both"/>
      </w:pPr>
    </w:p>
    <w:p w:rsidRDefault="00010973" w:rsidP="00EF5700" w:rsidR="00EF5700">
      <w:pPr>
        <w:ind w:firstLine="708"/>
        <w:jc w:val="both"/>
      </w:pPr>
      <w:r>
        <w:t>R</w:t>
      </w:r>
      <w:r w:rsidR="00EF5700" w:rsidRPr="006A49A6">
        <w:t xml:space="preserve">ješenjem </w:t>
      </w:r>
      <w:r w:rsidR="00EF5700">
        <w:t>ovog suda</w:t>
      </w:r>
      <w:r w:rsidR="0059429A">
        <w:t xml:space="preserve"> poslovni broj</w:t>
      </w:r>
      <w:r w:rsidR="00EF5700" w:rsidRPr="006A49A6">
        <w:t xml:space="preserve"> </w:t>
      </w:r>
      <w:r w:rsidR="00916A8C">
        <w:t>4</w:t>
      </w:r>
      <w:r w:rsidR="00EF5700" w:rsidRPr="006A49A6">
        <w:t>.St-</w:t>
      </w:r>
      <w:r w:rsidR="00253775">
        <w:t>1486/2016-8</w:t>
      </w:r>
      <w:r w:rsidR="00EF5700" w:rsidRPr="006A49A6">
        <w:t xml:space="preserve"> od </w:t>
      </w:r>
      <w:r w:rsidR="00253775">
        <w:t>14. veljače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253775" w:rsidP="00EF5700" w:rsidR="00253775">
      <w:pPr>
        <w:ind w:firstLine="708"/>
        <w:jc w:val="both"/>
      </w:pPr>
    </w:p>
    <w:p w:rsidRDefault="00253775" w:rsidP="00EF5700" w:rsidR="00253775">
      <w:pPr>
        <w:ind w:firstLine="708"/>
        <w:jc w:val="both"/>
      </w:pPr>
      <w:r>
        <w:t xml:space="preserve">Centar za vozila Hrvatske d.d. je 21. veljače 2019. u spis dostavio uvjerenje iz kojeg je razvidno da je dužnik vlasnik vozila-osobni automobil marke Hyundai Crdi, godina proizvodnje 2002., broj šasije KMHNM81XP2U060230 reg. oznake ST 680 KL, odjavljen 9. srpnja 2012. </w:t>
      </w:r>
    </w:p>
    <w:p w:rsidRDefault="00253775" w:rsidP="00EF5700" w:rsidR="00253775">
      <w:pPr>
        <w:ind w:firstLine="708"/>
        <w:jc w:val="both"/>
      </w:pPr>
    </w:p>
    <w:p w:rsidRDefault="00253775" w:rsidP="00253775" w:rsidR="00253775">
      <w:pPr>
        <w:ind w:firstLine="708"/>
        <w:jc w:val="both"/>
      </w:pPr>
      <w:r>
        <w:t xml:space="preserve">Općinski sud u Splitu, zemljišnoknjižni odjel Split je 1. ožujka 2019. u spis dostavio </w:t>
      </w:r>
      <w:r>
        <w:rPr>
          <w:szCs w:val="24"/>
        </w:rPr>
        <w:t xml:space="preserve">zk izvatci za ZU 17099 k.o. Split, zatim zk izvadak za čest.zem. 1392/22 i čest.zem. 1392/31 ZU 8983 k.o. Split, zk izvadak za kat.čest.zem. 404/24 ZU 16005 k.o. Split. </w:t>
      </w:r>
    </w:p>
    <w:p w:rsidRDefault="00EF5700" w:rsidP="00EF5700" w:rsidR="00EF5700">
      <w:pPr>
        <w:ind w:firstLine="708"/>
        <w:jc w:val="both"/>
      </w:pPr>
    </w:p>
    <w:p w:rsidRDefault="008D3CAB" w:rsidP="00253775" w:rsidR="00253775">
      <w:pPr>
        <w:ind w:firstLine="708"/>
        <w:jc w:val="both"/>
        <w:rPr>
          <w:szCs w:val="24"/>
        </w:rPr>
      </w:pPr>
      <w:r w:rsidRPr="00B15C97">
        <w:t xml:space="preserve">Na ročištu održanom </w:t>
      </w:r>
      <w:r w:rsidR="00253775">
        <w:t>12. ožujka</w:t>
      </w:r>
      <w:r w:rsidR="00213955">
        <w:t xml:space="preserve"> 2019</w:t>
      </w:r>
      <w:r>
        <w:t>.</w:t>
      </w:r>
      <w:r w:rsidRPr="00B15C97">
        <w:t xml:space="preserve"> zz dužnika </w:t>
      </w:r>
      <w:r w:rsidR="00253775">
        <w:rPr>
          <w:szCs w:val="24"/>
        </w:rPr>
        <w:t>Igor Nosil</w:t>
      </w:r>
      <w:r w:rsidRPr="00B15C97">
        <w:t xml:space="preserve"> se </w:t>
      </w:r>
      <w:r w:rsidR="00253775">
        <w:t>izjasnio</w:t>
      </w:r>
      <w:r>
        <w:t xml:space="preserve"> </w:t>
      </w:r>
      <w:r w:rsidRPr="00B15C97">
        <w:t xml:space="preserve">o prijedlogu za otvaranje stečajnog postupka nad </w:t>
      </w:r>
      <w:r>
        <w:t>dužnikom</w:t>
      </w:r>
      <w:r w:rsidRPr="00B15C97">
        <w:t xml:space="preserve">, te je </w:t>
      </w:r>
      <w:r w:rsidR="00253775">
        <w:t>izjavio</w:t>
      </w:r>
      <w:r w:rsidRPr="00B15C97">
        <w:t xml:space="preserve"> da </w:t>
      </w:r>
      <w:r w:rsidR="009126D3">
        <w:t>se</w:t>
      </w:r>
      <w:r w:rsidRPr="00B15C97">
        <w:t xml:space="preserve"> navedeno</w:t>
      </w:r>
      <w:r>
        <w:t xml:space="preserve"> društvo </w:t>
      </w:r>
      <w:r w:rsidR="009126D3">
        <w:rPr>
          <w:szCs w:val="24"/>
        </w:rPr>
        <w:t>bavilo</w:t>
      </w:r>
      <w:r w:rsidR="00253775">
        <w:rPr>
          <w:szCs w:val="24"/>
        </w:rPr>
        <w:t xml:space="preserve">izgradnjom. Društvo je osnovano 2000. Društvo je izgradilo nekoliko objekata po gradu Splitu. Da bi moglo kupiti zemljište u Spinutu u Splitu posudili su iznos od 4.000.000,00 kuna. On je odgovorna osoba društva od 2010. Društvo je kupilo građevinsku tvrtku koja se zove Visokogradnja d.d., a koja je danas u stečaju. Po kupnji zemljišta nastali su problemi vezano za papirologiju i dobivanju građevinske dozvole. Zbog privatnih problema prestao je obavljati djelatnost u navedenom društvu. Većinski vlasnik firme je preminuo. Zbog dugovanja nastali su problemi u vođenju knjigovodstva društva. Društvo danas nema potraživanja. Potraživanja koja su ostala su nenaplativa. Nema uvjeta za nastavak poslovanja. Društvo nema nekretnina u vlasništvu iako se društvo kroz zemljišne knjige vodi kao vlasnik nekoliko nekretnina. Naime, društvo je nekoliko puta slao požurnice zemljišnoknjižnom odjelu u Splitu radi brisanja istih nekretnina s imena dužnika na ime osoba koji su stvarni vlasnici. Društvo je imalo dva vozila koja su prodana ali ista nisu isknjižena. Danas društvo nema nikakvu imovinu. Jedino je on zaposlen u društvu. Blokada društva je nastala prije 7-8 godina. Jedan od razloga je nemogućnost naplate, zatim radilo se o postupku koji se vodio protiv dužnika. Pravo građenja se odnosi na izgradnju Vile Velebit i jedna za izgradnju objekta Centar Bonačić. Prava građenja su prodana jednoj firmi koja je također završila u stečaju. Istaknuo je da je suglasan s prijedlogom za otvaranje stečajnog postupka. Iznos iskazan u potvrdi Fini se odnosi na dug prema društvu Zidogradnja d.o.o., rješenje o ovrsi od Porezne uprave. </w:t>
      </w:r>
    </w:p>
    <w:p w:rsidRDefault="00213955" w:rsidP="002E1611" w:rsidR="00213955">
      <w:pPr>
        <w:jc w:val="both"/>
        <w:rPr>
          <w:szCs w:val="24"/>
        </w:rPr>
      </w:pPr>
    </w:p>
    <w:p w:rsidRDefault="00EF5700" w:rsidP="00257336" w:rsidR="00EF5700" w:rsidRPr="00257336">
      <w:pPr>
        <w:ind w:firstLine="708"/>
        <w:jc w:val="both"/>
        <w:rPr>
          <w:szCs w:val="24"/>
        </w:rPr>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253775">
        <w:t>39</w:t>
      </w:r>
      <w:r>
        <w:t xml:space="preserve"> spisa) kojom se potvrđuje da dužnik na dan </w:t>
      </w:r>
      <w:r w:rsidR="00253775">
        <w:t>11. ožujka</w:t>
      </w:r>
      <w:r w:rsidR="0023512D">
        <w:t xml:space="preserve"> 2019</w:t>
      </w:r>
      <w:r>
        <w:t xml:space="preserve">., u Očevidniku </w:t>
      </w:r>
      <w:r>
        <w:rPr>
          <w:szCs w:val="24"/>
        </w:rPr>
        <w:t xml:space="preserve">redoslijeda osnova za plaćanje, ima evidentirane neizvršne osnove za plaćanje u neprekinutom razdoblju od </w:t>
      </w:r>
      <w:r w:rsidR="00253775">
        <w:rPr>
          <w:szCs w:val="24"/>
        </w:rPr>
        <w:t>3787</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2E1611">
        <w:t>20.000</w:t>
      </w:r>
      <w:r w:rsidR="000F348B">
        <w:t>,00</w:t>
      </w:r>
      <w:r w:rsidRPr="00BD2D8B">
        <w:t xml:space="preserve"> </w:t>
      </w:r>
      <w:r w:rsidR="000F348B">
        <w:t>kuna</w:t>
      </w:r>
      <w:r w:rsidRPr="00BD2D8B">
        <w:t xml:space="preserve">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59429A" w:rsidP="00EF5700" w:rsidR="00EF5700" w:rsidRPr="009C4FD6">
      <w:pPr>
        <w:jc w:val="center"/>
        <w:rPr>
          <w:szCs w:val="24"/>
        </w:rPr>
      </w:pPr>
      <w:r>
        <w:rPr>
          <w:szCs w:val="24"/>
        </w:rPr>
        <w:t>U Splitu,</w:t>
      </w:r>
      <w:r w:rsidR="00EF5700">
        <w:rPr>
          <w:szCs w:val="24"/>
        </w:rPr>
        <w:t xml:space="preserve"> </w:t>
      </w:r>
      <w:r w:rsidR="00253775">
        <w:rPr>
          <w:szCs w:val="24"/>
        </w:rPr>
        <w:t>12. ožujka</w:t>
      </w:r>
      <w:r w:rsidR="000F348B">
        <w:rPr>
          <w:szCs w:val="24"/>
        </w:rPr>
        <w:t xml:space="preserve"> 2019. </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59429A" w:rsidR="00EF5700" w:rsidRPr="00765651">
      <w:pPr>
        <w:rPr>
          <w:sz w:val="28"/>
          <w:szCs w:val="28"/>
        </w:rPr>
      </w:pPr>
    </w:p>
    <w:p w:rsidRDefault="00DE4123" w:rsidP="00916A8C" w:rsidR="00EF5700">
      <w:pPr>
        <w:jc w:val="right"/>
      </w:pPr>
      <w:r>
        <w:t>Katarina Mikulić,v.r.</w:t>
      </w:r>
    </w:p>
    <w:p w:rsidRDefault="00DE4123" w:rsidP="00916A8C" w:rsidR="00DE4123">
      <w:pPr>
        <w:jc w:val="right"/>
      </w:pPr>
      <w:r>
        <w:t>za točnost otpravka-ovlašteni službenik</w:t>
      </w:r>
    </w:p>
    <w:p w:rsidRDefault="00DE4123" w:rsidP="00916A8C" w:rsidR="00DE4123">
      <w:pPr>
        <w:jc w:val="right"/>
      </w:pPr>
      <w:r>
        <w:t xml:space="preserve">Ivana Hajder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29A" w:rsidP="00010973" w:rsidR="0001635B" w:rsidRPr="00010973">
    <w:pPr>
      <w:ind w:firstLine="708" w:left="2832"/>
      <w:jc w:val="center"/>
    </w:pPr>
    <w:r>
      <w:t xml:space="preserve">       </w:t>
    </w:r>
    <w:r w:rsidR="00EF5700">
      <w:fldChar w:fldCharType="begin"/>
    </w:r>
    <w:r w:rsidR="00EF5700">
      <w:instrText>PAGE   \* MERGEFORMAT</w:instrText>
    </w:r>
    <w:r w:rsidR="00EF5700">
      <w:fldChar w:fldCharType="separate"/>
    </w:r>
    <w:r w:rsidR="00DE4123">
      <w:rPr>
        <w:noProof/>
      </w:rPr>
      <w:t>4</w:t>
    </w:r>
    <w:r w:rsidR="00EF5700">
      <w:fldChar w:fldCharType="end"/>
    </w:r>
    <w:r w:rsidR="00EF5700">
      <w:tab/>
      <w:t xml:space="preserve">   </w:t>
    </w:r>
    <w:r w:rsidR="00916A8C">
      <w:tab/>
    </w:r>
    <w:r w:rsidR="00916A8C">
      <w:tab/>
    </w:r>
    <w:r w:rsidR="00916A8C" w:rsidRPr="001A4844">
      <w:t>Poslovni broj: 4. St-</w:t>
    </w:r>
    <w:r w:rsidR="00253775">
      <w:t>1486/2016-20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0F348B"/>
    <w:rsid w:val="00213955"/>
    <w:rsid w:val="0023512D"/>
    <w:rsid w:val="0024181F"/>
    <w:rsid w:val="00246006"/>
    <w:rsid w:val="00253775"/>
    <w:rsid w:val="00257336"/>
    <w:rsid w:val="002C285B"/>
    <w:rsid w:val="002E1611"/>
    <w:rsid w:val="002E78E3"/>
    <w:rsid w:val="003C2F22"/>
    <w:rsid w:val="00417EA6"/>
    <w:rsid w:val="0059429A"/>
    <w:rsid w:val="005C45A2"/>
    <w:rsid w:val="0071519E"/>
    <w:rsid w:val="007F7A84"/>
    <w:rsid w:val="00814EDB"/>
    <w:rsid w:val="00815142"/>
    <w:rsid w:val="00853B3E"/>
    <w:rsid w:val="008D3CAB"/>
    <w:rsid w:val="009126D3"/>
    <w:rsid w:val="00916A8C"/>
    <w:rsid w:val="00981D37"/>
    <w:rsid w:val="00A51DE9"/>
    <w:rsid w:val="00B7506F"/>
    <w:rsid w:val="00C81D34"/>
    <w:rsid w:val="00D778AF"/>
    <w:rsid w:val="00D8632A"/>
    <w:rsid w:val="00DD0D50"/>
    <w:rsid w:val="00DE4123"/>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DE4123"/>
    <w:rPr>
      <w:color w:val="808080"/>
      <w:bdr w:space="0" w:sz="0" w:color="auto" w:val="none"/>
      <w:shd w:fill="auto" w:color="auto" w:val="clear"/>
    </w:rPr>
  </w:style>
  <w:style w:customStyle="true" w:styleId="eSPISCCParagraphDefaultFont" w:type="character">
    <w:name w:val="eSPIS_CC_Paragraph Default Font"/>
    <w:basedOn w:val="Zadanifontodlomka"/>
    <w:rsid w:val="00DE41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4123"/>
    <w:rPr>
      <w:bdr w:space="0" w:sz="0" w:color="auto" w:val="none"/>
      <w:shd w:fill="FFFFCC" w:color="auto" w:val="clear"/>
      <w:lang w:val="hr-HR"/>
    </w:rPr>
  </w:style>
  <w:style w:customStyle="true" w:styleId="PozadinaSvijetloCrvena" w:type="character">
    <w:name w:val="Pozadina_SvijetloCrvena"/>
    <w:basedOn w:val="eSPISCCParagraphDefaultFont"/>
    <w:rsid w:val="00DE41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41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DE4123"/>
    <w:rPr>
      <w:color w:val="808080"/>
      <w:bdr w:color="auto" w:space="0" w:sz="0" w:val="none"/>
      <w:shd w:color="auto" w:fill="auto" w:val="clear"/>
    </w:rPr>
  </w:style>
  <w:style w:customStyle="1" w:styleId="eSPISCCParagraphDefaultFont" w:type="character">
    <w:name w:val="eSPIS_CC_Paragraph Default Font"/>
    <w:basedOn w:val="Zadanifontodlomka"/>
    <w:rsid w:val="00DE41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4123"/>
    <w:rPr>
      <w:bdr w:color="auto" w:space="0" w:sz="0" w:val="none"/>
      <w:shd w:color="auto" w:fill="FFFFCC" w:val="clear"/>
      <w:lang w:val="hr-HR"/>
    </w:rPr>
  </w:style>
  <w:style w:customStyle="1" w:styleId="PozadinaSvijetloCrvena" w:type="character">
    <w:name w:val="Pozadina_SvijetloCrvena"/>
    <w:basedOn w:val="eSPISCCParagraphDefaultFont"/>
    <w:rsid w:val="00DE41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41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1486</izvorni_sadrzaj>
    <derivirana_varijabla naziv="DomainObject.Predmet.Broj_1">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St-1486/2016</izvorni_sadrzaj>
    <derivirana_varijabla naziv="DomainObject.Predmet.OznakaBroj_1">St-1486/2016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INSULA, d.o.o. za inženjering</izvorni_sadrzaj>
    <derivirana_varijabla naziv="DomainObject.Predmet.ProtustrankaFormated_1">  INSULA, d.o.o. za inženjering</derivirana_varijabla>
  </DomainObject.Predmet.ProtustrankaFormated>
  <DomainObject.Predmet.ProtustrankaFormatedOIB>
    <izvorni_sadrzaj>  INSULA, d.o.o. za inženjering, OIB 20675273676</izvorni_sadrzaj>
    <derivirana_varijabla naziv="DomainObject.Predmet.ProtustrankaFormatedOIB_1">  INSULA, d.o.o. za inženjering, OIB 20675273676</derivirana_varijabla>
  </DomainObject.Predmet.ProtustrankaFormatedOIB>
  <DomainObject.Predmet.ProtustrankaFormatedWithAdress>
    <izvorni_sadrzaj> INSULA, d.o.o. za inženjering, Mažuranićevo šetalište 12/A, 21000 Split</izvorni_sadrzaj>
    <derivirana_varijabla naziv="DomainObject.Predmet.ProtustrankaFormatedWithAdress_1"> INSULA, d.o.o. za inženjering, Mažuranićevo šetalište 12/A, 21000 Split</derivirana_varijabla>
  </DomainObject.Predmet.ProtustrankaFormatedWithAdress>
  <DomainObject.Predmet.ProtustrankaFormatedWithAdressOIB>
    <izvorni_sadrzaj> INSULA, d.o.o. za inženjering, OIB 20675273676, Mažuranićevo šetalište 12/A, 21000 Split</izvorni_sadrzaj>
    <derivirana_varijabla naziv="DomainObject.Predmet.ProtustrankaFormatedWithAdressOIB_1"> INSULA, d.o.o. za inženjering, OIB 20675273676, Mažuranićevo šetalište 12/A, 21000 Split</derivirana_varijabla>
  </DomainObject.Predmet.ProtustrankaFormatedWithAdressOIB>
  <DomainObject.Predmet.ProtustrankaWithAdress>
    <izvorni_sadrzaj>INSULA, d.o.o. za inženjering Mažuranićevo šetalište 12/A, 21000 Split</izvorni_sadrzaj>
    <derivirana_varijabla naziv="DomainObject.Predmet.ProtustrankaWithAdress_1">INSULA, d.o.o. za inženjering Mažuranićevo šetalište 12/A, 21000 Split</derivirana_varijabla>
  </DomainObject.Predmet.ProtustrankaWithAdress>
  <DomainObject.Predmet.ProtustrankaWithAdressOIB>
    <izvorni_sadrzaj>INSULA, d.o.o. za inženjering, OIB 20675273676, Mažuranićevo šetalište 12/A, 21000 Split</izvorni_sadrzaj>
    <derivirana_varijabla naziv="DomainObject.Predmet.ProtustrankaWithAdressOIB_1">INSULA, d.o.o. za inženjering, OIB 20675273676, Mažuranićevo šetalište 12/A, 21000 Split</derivirana_varijabla>
  </DomainObject.Predmet.ProtustrankaWithAdressOIB>
  <DomainObject.Predmet.ProtustrankaNazivFormated>
    <izvorni_sadrzaj>INSULA, d.o.o. za inženjering</izvorni_sadrzaj>
    <derivirana_varijabla naziv="DomainObject.Predmet.ProtustrankaNazivFormated_1">INSULA, d.o.o. za inženjering</derivirana_varijabla>
  </DomainObject.Predmet.ProtustrankaNazivFormated>
  <DomainObject.Predmet.ProtustrankaNazivFormatedOIB>
    <izvorni_sadrzaj>INSULA, d.o.o. za inženjering, OIB 20675273676</izvorni_sadrzaj>
    <derivirana_varijabla naziv="DomainObject.Predmet.ProtustrankaNazivFormatedOIB_1">INSULA, d.o.o. za inženjering, OIB 20675273676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3757516.86</izvorni_sadrzaj>
    <derivirana_varijabla naziv="DomainObject.Predmet.TrenutnaVrijednost_1">3757516.86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INSULA, d.o.o. za inženjering</item>
    </izvorni_sadrzaj>
    <derivirana_varijabla naziv="DomainObject.Predmet.ProtuStrankaListFormated_1">
      <item>INSULA, d.o.o. za inženjering</item>
    </derivirana_varijabla>
  </DomainObject.Predmet.ProtuStrankaListFormated>
  <DomainObject.Predmet.ProtuStrankaListFormatedOIB>
    <izvorni_sadrzaj>
      <item>INSULA, d.o.o. za inženjering, OIB 20675273676</item>
    </izvorni_sadrzaj>
    <derivirana_varijabla naziv="DomainObject.Predmet.ProtuStrankaListFormatedOIB_1">
      <item>INSULA, d.o.o. za inženjering, OIB 20675273676</item>
    </derivirana_varijabla>
  </DomainObject.Predmet.ProtuStrankaListFormatedOIB>
  <DomainObject.Predmet.ProtuStrankaListFormatedWithAdress>
    <izvorni_sadrzaj>
      <item>INSULA, d.o.o. za inženjering, Mažuranićevo šetalište 12/A, 21000 Split</item>
    </izvorni_sadrzaj>
    <derivirana_varijabla naziv="DomainObject.Predmet.ProtuStrankaListFormatedWithAdress_1">
      <item>INSULA, d.o.o. za inženjering, Mažuranićevo šetalište 12/A, 21000 Split</item>
    </derivirana_varijabla>
  </DomainObject.Predmet.ProtuStrankaListFormatedWithAdress>
  <DomainObject.Predmet.ProtuStrankaListFormatedWithAdressOIB>
    <izvorni_sadrzaj>
      <item>INSULA, d.o.o. za inženjering, OIB 20675273676, Mažuranićevo šetalište 12/A, 21000 Split</item>
    </izvorni_sadrzaj>
    <derivirana_varijabla naziv="DomainObject.Predmet.ProtuStrankaListFormatedWithAdressOIB_1">
      <item>INSULA, d.o.o. za inženjering, OIB 20675273676, Mažuranićevo šetalište 12/A, 21000 Split</item>
    </derivirana_varijabla>
  </DomainObject.Predmet.ProtuStrankaListFormatedWithAdressOIB>
  <DomainObject.Predmet.ProtuStrankaListNazivFormated>
    <izvorni_sadrzaj>
      <item>INSULA, d.o.o. za inženjering</item>
    </izvorni_sadrzaj>
    <derivirana_varijabla naziv="DomainObject.Predmet.ProtuStrankaListNazivFormated_1">
      <item>INSULA, d.o.o. za inženjering</item>
    </derivirana_varijabla>
  </DomainObject.Predmet.ProtuStrankaListNazivFormated>
  <DomainObject.Predmet.ProtuStrankaListNazivFormatedOIB>
    <izvorni_sadrzaj>
      <item>INSULA, d.o.o. za inženjering, OIB 20675273676</item>
    </izvorni_sadrzaj>
    <derivirana_varijabla naziv="DomainObject.Predmet.ProtuStrankaListNazivFormatedOIB_1">
      <item>INSULA, d.o.o. za inženjering, OIB 20675273676</item>
    </derivirana_varijabla>
  </DomainObject.Predmet.ProtuStrankaListNazivFormatedOIB>
  <DomainObject.Predmet.OstaliListFormated>
    <izvorni_sadrzaj>
      <item>Igor Nosil</item>
    </izvorni_sadrzaj>
    <derivirana_varijabla naziv="DomainObject.Predmet.OstaliListFormated_1">
      <item>Igor Nosil</item>
    </derivirana_varijabla>
  </DomainObject.Predmet.OstaliListFormated>
  <DomainObject.Predmet.OstaliListFormatedOIB>
    <izvorni_sadrzaj>
      <item>Igor Nosil, OIB 47906861160</item>
    </izvorni_sadrzaj>
    <derivirana_varijabla naziv="DomainObject.Predmet.OstaliListFormatedOIB_1">
      <item>Igor Nosil, OIB 47906861160</item>
    </derivirana_varijabla>
  </DomainObject.Predmet.OstaliListFormatedOIB>
  <DomainObject.Predmet.OstaliListFormatedWithAdress>
    <izvorni_sadrzaj>
      <item>Igor Nosil, Pujanke 53, 21000 Split</item>
    </izvorni_sadrzaj>
    <derivirana_varijabla naziv="DomainObject.Predmet.OstaliListFormatedWithAdress_1">
      <item>Igor Nosil, Pujanke 53, 21000 Split</item>
    </derivirana_varijabla>
  </DomainObject.Predmet.OstaliListFormatedWithAdress>
  <DomainObject.Predmet.OstaliListFormatedWithAdressOIB>
    <izvorni_sadrzaj>
      <item>Igor Nosil, OIB 47906861160, Pujanke 53, 21000 Split</item>
    </izvorni_sadrzaj>
    <derivirana_varijabla naziv="DomainObject.Predmet.OstaliListFormatedWithAdressOIB_1">
      <item>Igor Nosil, OIB 47906861160, Pujanke 53, 21000 Split</item>
    </derivirana_varijabla>
  </DomainObject.Predmet.OstaliListFormatedWithAdressOIB>
  <DomainObject.Predmet.OstaliListNazivFormated>
    <izvorni_sadrzaj>
      <item>Igor Nosil</item>
    </izvorni_sadrzaj>
    <derivirana_varijabla naziv="DomainObject.Predmet.OstaliListNazivFormated_1">
      <item>Igor Nosil</item>
    </derivirana_varijabla>
  </DomainObject.Predmet.OstaliListNazivFormated>
  <DomainObject.Predmet.OstaliListNazivFormatedOIB>
    <izvorni_sadrzaj>
      <item>Igor Nosil, OIB 47906861160</item>
    </izvorni_sadrzaj>
    <derivirana_varijabla naziv="DomainObject.Predmet.OstaliListNazivFormatedOIB_1">
      <item>Igor Nosil, OIB 47906861160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INSULA, d.o.o. za inženjering</izvorni_sadrzaj>
    <derivirana_varijabla naziv="DomainObject.Predmet.ProtustrankaIDrugi_1">INSULA, d.o.o. za inženjering</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INSULA, d.o.o. za inženjering, OIB 20675273676, Mažuranićevo šetalište 12/A, 21000 Split</izvorni_sadrzaj>
    <derivirana_varijabla naziv="DomainObject.Predmet.ProtustrankaIDrugiAdressOIB_1">INSULA, d.o.o. za inženjering, OIB 20675273676, Mažuranićevo šetalište 12/A,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INSULA, d.o.o. za inženjering</item>
      <item>FINANCIJSKA AGENCIJA, RC SPLIT</item>
      <item>Igor Nosil</item>
    </izvorni_sadrzaj>
    <derivirana_varijabla naziv="DomainObject.Predmet.SudioniciListNaziv_1">
      <item>INSULA, d.o.o. za inženjering</item>
      <item>FINANCIJSKA AGENCIJA, RC SPLIT</item>
      <item>Igor Nosil</item>
    </derivirana_varijabla>
  </DomainObject.Predmet.SudioniciListNaziv>
  <DomainObject.Predmet.SudioniciListAdressOIB>
    <izvorni_sadrzaj>
      <item>INSULA, d.o.o. za inženjering, OIB 20675273676, Mažuranićevo šetalište 12/A,21000 Split</item>
      <item>FINANCIJSKA AGENCIJA, RC SPLIT, OIB 85821130368, Mažuranićevo šetalište 24 b,21000 Split</item>
      <item>Igor Nosil, OIB 47906861160, Pujanke 53,21000 Split</item>
    </izvorni_sadrzaj>
    <derivirana_varijabla naziv="DomainObject.Predmet.SudioniciListAdressOIB_1">
      <item>INSULA, d.o.o. za inženjering, OIB 20675273676, Mažuranićevo šetalište 12/A,21000 Split</item>
      <item>FINANCIJSKA AGENCIJA, RC SPLIT, OIB 85821130368, Mažuranićevo šetalište 24 b,21000 Split</item>
      <item>Igor Nosil, OIB 47906861160, Pujanke 53,21000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20675273676</item>
      <item>, OIB 85821130368</item>
      <item>, OIB 47906861160</item>
    </izvorni_sadrzaj>
    <derivirana_varijabla naziv="DomainObject.Predmet.SudioniciListNazivOIB_1">
      <item>, OIB 20675273676</item>
      <item>, OIB 85821130368</item>
      <item>, OIB 47906861160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2019.</izvorni_sadrzaj>
    <derivirana_varijabla naziv="DomainObject.Predmet.DatumZadnjeOdrzaneSudskeRadnje_1">12. ožujka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St-1486/2016-10</izvorni_sadrzaj>
    <derivirana_varijabla naziv="DomainObject.PredzadnjaOdlukaIzPredmeta.Oznaka_1">St-1486/2016-10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C5C88D-818E-41E3-8BC3-F320BF4C9D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1461</properties:Words>
  <properties:Characters>8196</properties:Characters>
  <properties:Lines>159</properties:Lines>
  <properties:Paragraphs>33</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2019-03-12T13:29:00Z</cp:lastPrinted>
  <dcterms:modified xmlns:xsi="http://www.w3.org/2001/XMLSchema-instance" xsi:type="dcterms:W3CDTF">2019-03-12T13:48:00Z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