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1a61b84" w14:paraId="1a61b84" w:rsidRDefault="006838BA" w:rsidP="009729D2" w:rsidR="009729D2">
      <w:pPr>
        <w:jc w:val="right"/>
        <w15:collapsed w:val="false"/>
        <w:rPr>
          <w:sz w:val="24"/>
        </w:rPr>
      </w:pPr>
      <w:r w:rsidRPr="001D5467">
        <w:rPr>
          <w:sz w:val="24"/>
          <w:szCs w:val="24"/>
          <w:lang w:val="pt-BR"/>
        </w:rPr>
        <w:t xml:space="preserve">     </w:t>
      </w:r>
      <w:r w:rsidR="0056018D" w:rsidRPr="001D5467">
        <w:rPr>
          <w:sz w:val="24"/>
          <w:szCs w:val="24"/>
          <w:lang w:val="pt-BR"/>
        </w:rPr>
        <w:t xml:space="preserve">                           </w:t>
      </w:r>
      <w:r w:rsidR="008F3191">
        <w:rPr>
          <w:b/>
          <w:sz w:val="24"/>
        </w:rPr>
        <w:t xml:space="preserve">  </w:t>
      </w:r>
      <w:r w:rsidR="00833C6F">
        <w:rPr>
          <w:b/>
          <w:sz w:val="24"/>
        </w:rPr>
        <w:t xml:space="preserve">  </w:t>
      </w:r>
      <w:r w:rsidR="009729D2" w:rsidRPr="00482933">
        <w:rPr>
          <w:sz w:val="24"/>
        </w:rPr>
        <w:t>40.</w:t>
      </w:r>
      <w:r w:rsidR="009729D2">
        <w:rPr>
          <w:b/>
          <w:sz w:val="24"/>
        </w:rPr>
        <w:t xml:space="preserve"> </w:t>
      </w:r>
      <w:r w:rsidR="009729D2" w:rsidRPr="00482933">
        <w:rPr>
          <w:sz w:val="24"/>
        </w:rPr>
        <w:t>S</w:t>
      </w:r>
      <w:r w:rsidR="009729D2">
        <w:rPr>
          <w:sz w:val="24"/>
        </w:rPr>
        <w:t xml:space="preserve">t-1306/13    </w:t>
      </w:r>
    </w:p>
    <w:p w:rsidRDefault="009729D2" w:rsidP="009729D2" w:rsidR="009729D2">
      <w:pPr>
        <w:rPr>
          <w:sz w:val="24"/>
        </w:rPr>
      </w:pPr>
    </w:p>
    <w:p w:rsidRDefault="009729D2" w:rsidP="009729D2" w:rsidR="009729D2" w:rsidRPr="00010102">
      <w:pPr>
        <w:jc w:val="center"/>
        <w:rPr>
          <w:b/>
          <w:sz w:val="24"/>
          <w:szCs w:val="24"/>
        </w:rPr>
      </w:pPr>
      <w:r>
        <w:rPr>
          <w:sz w:val="24"/>
        </w:rPr>
        <w:t xml:space="preserve">R E P U B L I K A   H R V A T S K A </w:t>
      </w:r>
    </w:p>
    <w:p w:rsidRDefault="009729D2" w:rsidP="009729D2" w:rsidR="009729D2">
      <w:pPr>
        <w:ind w:hanging="2880" w:left="2880"/>
        <w:jc w:val="center"/>
        <w:rPr>
          <w:sz w:val="24"/>
          <w:szCs w:val="24"/>
        </w:rPr>
      </w:pPr>
      <w:r>
        <w:rPr>
          <w:sz w:val="24"/>
          <w:szCs w:val="24"/>
        </w:rPr>
        <w:t>R J E Š E NJ E</w:t>
      </w:r>
    </w:p>
    <w:p w:rsidRDefault="009729D2" w:rsidP="009729D2" w:rsidR="009729D2">
      <w:pPr>
        <w:jc w:val="both"/>
        <w:rPr>
          <w:sz w:val="24"/>
        </w:rPr>
      </w:pPr>
    </w:p>
    <w:p w:rsidRDefault="009729D2" w:rsidP="009729D2" w:rsidR="009729D2">
      <w:pPr>
        <w:jc w:val="both"/>
        <w:rPr>
          <w:sz w:val="24"/>
          <w:szCs w:val="24"/>
        </w:rPr>
      </w:pPr>
      <w:r w:rsidRPr="00337798">
        <w:rPr>
          <w:sz w:val="24"/>
        </w:rPr>
        <w:tab/>
      </w:r>
      <w:r w:rsidRPr="00671B25">
        <w:rPr>
          <w:sz w:val="24"/>
          <w:szCs w:val="24"/>
        </w:rPr>
        <w:t>TRGOVAČKI SUD U ZAGREBU</w:t>
      </w:r>
      <w:r w:rsidRPr="00010102">
        <w:rPr>
          <w:sz w:val="24"/>
          <w:szCs w:val="24"/>
        </w:rPr>
        <w:t xml:space="preserve"> po sucu Anti Galiću, kao stečajnom sucu, </w:t>
      </w:r>
      <w:r>
        <w:rPr>
          <w:sz w:val="24"/>
          <w:szCs w:val="24"/>
        </w:rPr>
        <w:t>postupajući po prijedlogu Financijske agencije u stečaj</w:t>
      </w:r>
      <w:r w:rsidRPr="00010102">
        <w:rPr>
          <w:sz w:val="24"/>
          <w:szCs w:val="24"/>
        </w:rPr>
        <w:t xml:space="preserve">nom postupku nad dužnikom </w:t>
      </w:r>
      <w:r>
        <w:rPr>
          <w:sz w:val="24"/>
          <w:szCs w:val="24"/>
        </w:rPr>
        <w:t xml:space="preserve">PEJAK NEKRETNINE d.o.o., Velika Gorica, </w:t>
      </w:r>
      <w:r w:rsidRPr="00CB7FB0">
        <w:rPr>
          <w:sz w:val="24"/>
          <w:szCs w:val="24"/>
        </w:rPr>
        <w:t>Kurilovečka 2/A</w:t>
      </w:r>
      <w:r>
        <w:rPr>
          <w:sz w:val="24"/>
          <w:szCs w:val="24"/>
        </w:rPr>
        <w:t>, dana 23.listopada 2018.</w:t>
      </w:r>
    </w:p>
    <w:p w:rsidRDefault="00DB248D" w:rsidR="00525D6E" w:rsidRPr="003A007A">
      <w:pPr>
        <w:jc w:val="both"/>
        <w:rPr>
          <w:sz w:val="40"/>
          <w:szCs w:val="40"/>
        </w:rPr>
      </w:pPr>
      <w:r>
        <w:rPr>
          <w:sz w:val="24"/>
          <w:szCs w:val="24"/>
        </w:rPr>
        <w:t xml:space="preserve"> </w:t>
      </w: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152CDE" w:rsidP="00152CDE" w:rsidR="00152CDE" w:rsidRPr="00152CDE">
      <w:pPr>
        <w:ind w:firstLine="720"/>
        <w:jc w:val="both"/>
        <w:rPr>
          <w:sz w:val="24"/>
          <w:szCs w:val="24"/>
        </w:rPr>
      </w:pPr>
      <w:r>
        <w:rPr>
          <w:sz w:val="24"/>
          <w:szCs w:val="24"/>
        </w:rPr>
        <w:t>I.</w:t>
      </w:r>
      <w:r w:rsidR="006838BA" w:rsidRPr="00152CDE">
        <w:rPr>
          <w:sz w:val="24"/>
          <w:szCs w:val="24"/>
        </w:rPr>
        <w:t xml:space="preserve">Otvara se stečajni postupak nad dužnikom </w:t>
      </w:r>
      <w:r w:rsidR="009729D2" w:rsidRPr="00152CDE">
        <w:rPr>
          <w:sz w:val="24"/>
          <w:szCs w:val="24"/>
        </w:rPr>
        <w:t>PEJAK NEKRETNINE d.o.o., Velika Gorica, Kurilovečka 2/A</w:t>
      </w:r>
      <w:r>
        <w:rPr>
          <w:sz w:val="24"/>
          <w:szCs w:val="24"/>
        </w:rPr>
        <w:t>, OIB 18377865929</w:t>
      </w:r>
      <w:r w:rsidR="009729D2" w:rsidRPr="00152CDE">
        <w:rPr>
          <w:sz w:val="24"/>
          <w:szCs w:val="24"/>
        </w:rPr>
        <w:t xml:space="preserve"> </w:t>
      </w:r>
    </w:p>
    <w:p w:rsidRDefault="00CB0F34" w:rsidP="00152CDE" w:rsidR="00FE0498" w:rsidRPr="00152CDE">
      <w:pPr>
        <w:ind w:firstLine="720"/>
        <w:jc w:val="both"/>
        <w:rPr>
          <w:sz w:val="24"/>
          <w:szCs w:val="24"/>
        </w:rPr>
      </w:pPr>
      <w:r w:rsidRPr="00152CDE">
        <w:rPr>
          <w:sz w:val="24"/>
          <w:szCs w:val="24"/>
        </w:rPr>
        <w:t>II</w:t>
      </w:r>
      <w:r w:rsidR="00F11DFF" w:rsidRPr="00152CDE">
        <w:rPr>
          <w:sz w:val="24"/>
          <w:szCs w:val="24"/>
        </w:rPr>
        <w:t xml:space="preserve">. </w:t>
      </w:r>
      <w:r w:rsidR="006838BA" w:rsidRPr="00152CDE">
        <w:rPr>
          <w:sz w:val="24"/>
          <w:szCs w:val="24"/>
        </w:rPr>
        <w:t xml:space="preserve">Za stečajnog upravitelja imenuje se </w:t>
      </w:r>
      <w:r w:rsidR="00354385" w:rsidRPr="00152CDE">
        <w:rPr>
          <w:sz w:val="24"/>
          <w:szCs w:val="24"/>
        </w:rPr>
        <w:t>Tomislav Čoga iz Zagreba, Vranovinski ogranak I 2.,  OIB 82870226709</w:t>
      </w:r>
    </w:p>
    <w:p w:rsidRDefault="00CB0F34" w:rsidP="00F11DFF" w:rsidR="00CB0F34" w:rsidRPr="003A007A">
      <w:pPr>
        <w:ind w:firstLine="720"/>
        <w:jc w:val="both"/>
        <w:rPr>
          <w:sz w:val="24"/>
          <w:szCs w:val="24"/>
        </w:rPr>
      </w:pPr>
      <w:r w:rsidRPr="003A007A">
        <w:rPr>
          <w:sz w:val="24"/>
          <w:szCs w:val="24"/>
        </w:rPr>
        <w:t>III</w:t>
      </w:r>
      <w:r w:rsidR="00F11DFF">
        <w:rPr>
          <w:sz w:val="24"/>
          <w:szCs w:val="24"/>
        </w:rPr>
        <w:t xml:space="preserve">. </w:t>
      </w:r>
      <w:r w:rsidR="006838BA" w:rsidRPr="003A007A">
        <w:rPr>
          <w:sz w:val="24"/>
          <w:szCs w:val="24"/>
        </w:rPr>
        <w:t xml:space="preserve">Stečajni postupak otvoren je dana </w:t>
      </w:r>
      <w:r w:rsidR="00152CDE">
        <w:rPr>
          <w:sz w:val="24"/>
          <w:szCs w:val="24"/>
        </w:rPr>
        <w:t>23.listopada 2</w:t>
      </w:r>
      <w:r w:rsidR="00CF78F6">
        <w:rPr>
          <w:sz w:val="24"/>
          <w:szCs w:val="24"/>
        </w:rPr>
        <w:t>01</w:t>
      </w:r>
      <w:r w:rsidR="00AA633B">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152CDE">
        <w:rPr>
          <w:sz w:val="24"/>
          <w:szCs w:val="24"/>
        </w:rPr>
        <w:t>23.list</w:t>
      </w:r>
      <w:r w:rsidR="007E3F94">
        <w:rPr>
          <w:sz w:val="24"/>
          <w:szCs w:val="24"/>
        </w:rPr>
        <w:t xml:space="preserve">opada </w:t>
      </w:r>
      <w:r w:rsidR="00B4321B" w:rsidRPr="003A007A">
        <w:rPr>
          <w:sz w:val="24"/>
          <w:szCs w:val="24"/>
        </w:rPr>
        <w:t>201</w:t>
      </w:r>
      <w:r w:rsidR="00AA633B">
        <w:rPr>
          <w:sz w:val="24"/>
          <w:szCs w:val="24"/>
        </w:rPr>
        <w:t>8</w:t>
      </w:r>
      <w:r w:rsidR="00AF7623" w:rsidRPr="003A007A">
        <w:rPr>
          <w:sz w:val="24"/>
          <w:szCs w:val="24"/>
        </w:rPr>
        <w:t>.</w:t>
      </w:r>
      <w:r w:rsidRPr="003A007A">
        <w:rPr>
          <w:sz w:val="24"/>
          <w:szCs w:val="24"/>
        </w:rPr>
        <w:t xml:space="preserve"> u </w:t>
      </w:r>
      <w:r w:rsidR="00FF556C" w:rsidRPr="003A007A">
        <w:rPr>
          <w:sz w:val="24"/>
          <w:szCs w:val="24"/>
        </w:rPr>
        <w:t>1</w:t>
      </w:r>
      <w:r w:rsidR="00354385">
        <w:rPr>
          <w:sz w:val="24"/>
          <w:szCs w:val="24"/>
        </w:rPr>
        <w:t>4</w:t>
      </w:r>
      <w:r w:rsidR="00FF556C" w:rsidRPr="003A007A">
        <w:rPr>
          <w:sz w:val="24"/>
          <w:szCs w:val="24"/>
        </w:rPr>
        <w:t>,00</w:t>
      </w:r>
      <w:r w:rsidRPr="003A007A">
        <w:rPr>
          <w:sz w:val="24"/>
          <w:szCs w:val="24"/>
        </w:rPr>
        <w:t xml:space="preserve"> sati.</w:t>
      </w:r>
    </w:p>
    <w:p w:rsidRDefault="00CB0F34" w:rsidP="007E3F94" w:rsidR="009B2331" w:rsidRPr="003A007A">
      <w:pPr>
        <w:ind w:firstLine="720"/>
        <w:jc w:val="both"/>
        <w:rPr>
          <w:sz w:val="24"/>
          <w:szCs w:val="24"/>
        </w:rPr>
      </w:pPr>
      <w:r w:rsidRPr="003A007A">
        <w:rPr>
          <w:sz w:val="24"/>
          <w:szCs w:val="24"/>
        </w:rPr>
        <w:t>IV</w:t>
      </w:r>
      <w:r w:rsidR="00F11DFF">
        <w:rPr>
          <w:sz w:val="24"/>
          <w:szCs w:val="24"/>
        </w:rPr>
        <w:t xml:space="preserve">. </w:t>
      </w:r>
      <w:r w:rsidR="006838BA" w:rsidRPr="003A007A">
        <w:rPr>
          <w:sz w:val="24"/>
          <w:szCs w:val="24"/>
        </w:rPr>
        <w:t>Pozivaju se vjerovnici</w:t>
      </w:r>
      <w:r w:rsidR="00301B1A">
        <w:rPr>
          <w:sz w:val="24"/>
          <w:szCs w:val="24"/>
        </w:rPr>
        <w:t>,</w:t>
      </w:r>
      <w:r w:rsidR="006838BA" w:rsidRPr="003A007A">
        <w:rPr>
          <w:sz w:val="24"/>
          <w:szCs w:val="24"/>
        </w:rPr>
        <w:t xml:space="preserve">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xml:space="preserve">, </w:t>
      </w:r>
      <w:r w:rsidR="00301B1A" w:rsidRPr="003A007A">
        <w:rPr>
          <w:sz w:val="24"/>
          <w:szCs w:val="24"/>
        </w:rPr>
        <w:t>te priložiti</w:t>
      </w:r>
      <w:r w:rsidR="00301B1A">
        <w:rPr>
          <w:sz w:val="24"/>
          <w:szCs w:val="24"/>
        </w:rPr>
        <w:t xml:space="preserve"> </w:t>
      </w:r>
      <w:r w:rsidR="00301B1A" w:rsidRPr="003A007A">
        <w:rPr>
          <w:sz w:val="24"/>
          <w:szCs w:val="24"/>
        </w:rPr>
        <w:t xml:space="preserve"> potvrdu o uplaćenoj sudskoj pristojbi</w:t>
      </w:r>
      <w:r w:rsidR="00301B1A">
        <w:rPr>
          <w:sz w:val="24"/>
          <w:szCs w:val="24"/>
        </w:rPr>
        <w:t xml:space="preserve"> (uplata za korist Državnog proračuna Republike Hrvatske, broj IBAN: HR1210010051863000160, model 64, poziv na broj 5045-20735-1036-15, opis plaćanja: </w:t>
      </w:r>
      <w:r w:rsidR="00547D2B">
        <w:rPr>
          <w:sz w:val="24"/>
          <w:szCs w:val="24"/>
        </w:rPr>
        <w:t>p</w:t>
      </w:r>
      <w:r w:rsidR="00301B1A">
        <w:rPr>
          <w:sz w:val="24"/>
          <w:szCs w:val="24"/>
        </w:rPr>
        <w:t>ristojb</w:t>
      </w:r>
      <w:r w:rsidR="00547D2B">
        <w:rPr>
          <w:sz w:val="24"/>
          <w:szCs w:val="24"/>
        </w:rPr>
        <w:t>a</w:t>
      </w:r>
      <w:r w:rsidR="00301B1A">
        <w:rPr>
          <w:sz w:val="24"/>
          <w:szCs w:val="24"/>
        </w:rPr>
        <w:t xml:space="preserve"> iz predmeta St-1036-15)</w:t>
      </w:r>
      <w:r w:rsidR="00301B1A" w:rsidRPr="003A007A">
        <w:rPr>
          <w:sz w:val="24"/>
          <w:szCs w:val="24"/>
        </w:rPr>
        <w:t xml:space="preserve">, na adresu: </w:t>
      </w:r>
      <w:r w:rsidR="007C5567">
        <w:rPr>
          <w:sz w:val="24"/>
          <w:szCs w:val="24"/>
        </w:rPr>
        <w:t>Tomislav Čoga iz Zagreba, Vranovinski ogranak I 2</w:t>
      </w:r>
    </w:p>
    <w:p w:rsidRDefault="00AB024A" w:rsidP="00F11DFF" w:rsidR="006838BA" w:rsidRPr="003A007A">
      <w:pPr>
        <w:ind w:firstLine="720"/>
        <w:jc w:val="both"/>
        <w:rPr>
          <w:sz w:val="24"/>
          <w:szCs w:val="24"/>
        </w:rPr>
      </w:pPr>
      <w:r w:rsidRPr="003A007A">
        <w:rPr>
          <w:sz w:val="24"/>
          <w:szCs w:val="24"/>
        </w:rPr>
        <w:t>V</w:t>
      </w:r>
      <w:r w:rsidR="00F11DFF">
        <w:rPr>
          <w:sz w:val="24"/>
          <w:szCs w:val="24"/>
        </w:rPr>
        <w:t xml:space="preserve">. </w:t>
      </w:r>
      <w:r w:rsidR="00FF234D" w:rsidRPr="003A007A">
        <w:rPr>
          <w:sz w:val="24"/>
          <w:szCs w:val="24"/>
        </w:rPr>
        <w:t xml:space="preserve"> 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F11DFF" w:rsidR="006C7A5A" w:rsidRPr="003A007A">
      <w:pPr>
        <w:ind w:firstLine="720"/>
        <w:jc w:val="both"/>
        <w:rPr>
          <w:sz w:val="24"/>
          <w:szCs w:val="24"/>
        </w:rPr>
      </w:pPr>
      <w:r w:rsidRPr="003A007A">
        <w:rPr>
          <w:sz w:val="24"/>
          <w:szCs w:val="24"/>
        </w:rPr>
        <w:t>VI</w:t>
      </w:r>
      <w:r w:rsidR="00F11DFF">
        <w:rPr>
          <w:sz w:val="24"/>
          <w:szCs w:val="24"/>
        </w:rPr>
        <w:t>.</w:t>
      </w:r>
      <w:r w:rsidR="006C7A5A" w:rsidRPr="003A007A">
        <w:rPr>
          <w:sz w:val="24"/>
          <w:szCs w:val="24"/>
        </w:rPr>
        <w:t xml:space="preserve"> Pozivaju se dužnikovi dužnici da svoje obveze bez odgode ispunjavaju stečajnom upravitelju za stečajnog dužnika.</w:t>
      </w:r>
    </w:p>
    <w:p w:rsidRDefault="008E42A5" w:rsidP="00F11DFF" w:rsidR="006838BA" w:rsidRPr="003A007A">
      <w:pPr>
        <w:ind w:firstLine="720"/>
        <w:jc w:val="both"/>
        <w:rPr>
          <w:b/>
          <w:sz w:val="24"/>
          <w:szCs w:val="24"/>
        </w:rPr>
      </w:pPr>
      <w:r w:rsidRPr="003A007A">
        <w:rPr>
          <w:sz w:val="24"/>
          <w:szCs w:val="24"/>
        </w:rPr>
        <w:t>VII</w:t>
      </w:r>
      <w:r w:rsidR="00F11DFF">
        <w:rPr>
          <w:sz w:val="24"/>
          <w:szCs w:val="24"/>
        </w:rPr>
        <w:t xml:space="preserve">. </w:t>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670488">
        <w:rPr>
          <w:b/>
          <w:sz w:val="24"/>
          <w:szCs w:val="24"/>
        </w:rPr>
        <w:t>5.veljače 2019.</w:t>
      </w:r>
      <w:r w:rsidR="006838BA" w:rsidRPr="003A007A">
        <w:rPr>
          <w:b/>
          <w:sz w:val="24"/>
          <w:szCs w:val="24"/>
        </w:rPr>
        <w:t xml:space="preserve"> u </w:t>
      </w:r>
      <w:r w:rsidR="00670488">
        <w:rPr>
          <w:b/>
          <w:sz w:val="24"/>
          <w:szCs w:val="24"/>
        </w:rPr>
        <w:t>10</w:t>
      </w:r>
      <w:r w:rsidR="009B44FF">
        <w:rPr>
          <w:b/>
          <w:sz w:val="24"/>
          <w:szCs w:val="24"/>
        </w:rPr>
        <w:t>,30</w:t>
      </w:r>
      <w:r w:rsidR="006838BA" w:rsidRPr="003A007A">
        <w:rPr>
          <w:b/>
          <w:sz w:val="24"/>
          <w:szCs w:val="24"/>
        </w:rPr>
        <w:t xml:space="preserve"> </w:t>
      </w:r>
      <w:r w:rsidR="006838BA" w:rsidRPr="003A007A">
        <w:rPr>
          <w:sz w:val="24"/>
          <w:szCs w:val="24"/>
        </w:rPr>
        <w:t xml:space="preserve">sati koje će se održati u zgradi ovog suda, Zagreb, Petrinjska 8, soba broj 96/II (dvorišna zgrada). </w:t>
      </w:r>
    </w:p>
    <w:p w:rsidRDefault="00867C12" w:rsidP="00F11DFF" w:rsidR="006838BA" w:rsidRPr="003A007A">
      <w:pPr>
        <w:ind w:firstLine="720"/>
        <w:jc w:val="both"/>
        <w:rPr>
          <w:sz w:val="24"/>
          <w:szCs w:val="24"/>
        </w:rPr>
      </w:pPr>
      <w:r w:rsidRPr="003A007A">
        <w:rPr>
          <w:sz w:val="24"/>
          <w:szCs w:val="24"/>
        </w:rPr>
        <w:t>VIII</w:t>
      </w:r>
      <w:r w:rsidR="00F11DFF">
        <w:rPr>
          <w:sz w:val="24"/>
          <w:szCs w:val="24"/>
        </w:rPr>
        <w:t xml:space="preserve">. </w:t>
      </w:r>
      <w:r w:rsidR="002D18DF" w:rsidRPr="003A007A">
        <w:rPr>
          <w:sz w:val="24"/>
          <w:szCs w:val="24"/>
        </w:rPr>
        <w:t>Ročište</w:t>
      </w:r>
      <w:r w:rsidR="006838BA" w:rsidRPr="003A007A">
        <w:rPr>
          <w:sz w:val="24"/>
          <w:szCs w:val="24"/>
        </w:rPr>
        <w:t xml:space="preserve"> vjerovnika na kojem će se na temelju izvješća stečajnog upravitelja odlučivati o daljnjem tijeku </w:t>
      </w:r>
      <w:r w:rsidR="002D18DF" w:rsidRPr="003A007A">
        <w:rPr>
          <w:sz w:val="24"/>
          <w:szCs w:val="24"/>
        </w:rPr>
        <w:t xml:space="preserve"> stečajnog </w:t>
      </w:r>
      <w:r w:rsidR="006838BA" w:rsidRPr="003A007A">
        <w:rPr>
          <w:sz w:val="24"/>
          <w:szCs w:val="24"/>
        </w:rPr>
        <w:t xml:space="preserve">postupka (izvještajno ročište) </w:t>
      </w:r>
      <w:r w:rsidR="006E7E74" w:rsidRPr="003A007A">
        <w:rPr>
          <w:sz w:val="24"/>
          <w:szCs w:val="24"/>
        </w:rPr>
        <w:t xml:space="preserve">zakazuje se </w:t>
      </w:r>
      <w:r w:rsidR="006838BA" w:rsidRPr="003A007A">
        <w:rPr>
          <w:sz w:val="24"/>
          <w:szCs w:val="24"/>
        </w:rPr>
        <w:t xml:space="preserve">za isti dan i na istom mjestu u </w:t>
      </w:r>
      <w:r w:rsidR="00670488" w:rsidRPr="00670488">
        <w:rPr>
          <w:b/>
          <w:sz w:val="24"/>
          <w:szCs w:val="24"/>
        </w:rPr>
        <w:t>10,35</w:t>
      </w:r>
      <w:r w:rsidR="006838BA" w:rsidRPr="003A007A">
        <w:rPr>
          <w:b/>
          <w:sz w:val="24"/>
          <w:szCs w:val="24"/>
        </w:rPr>
        <w:t xml:space="preserve"> sati</w:t>
      </w:r>
      <w:r w:rsidR="006838BA" w:rsidRPr="003A007A">
        <w:rPr>
          <w:sz w:val="24"/>
          <w:szCs w:val="24"/>
        </w:rPr>
        <w:t xml:space="preserve">. </w:t>
      </w:r>
    </w:p>
    <w:p w:rsidRDefault="00BF4D06" w:rsidP="00D3704F" w:rsidR="00D3704F">
      <w:pPr>
        <w:ind w:left="720"/>
        <w:jc w:val="both"/>
        <w:rPr>
          <w:sz w:val="24"/>
        </w:rPr>
      </w:pPr>
      <w:r>
        <w:rPr>
          <w:sz w:val="24"/>
        </w:rPr>
        <w:t xml:space="preserve">IX. </w:t>
      </w:r>
      <w:r w:rsidR="00F35D92">
        <w:rPr>
          <w:sz w:val="24"/>
        </w:rPr>
        <w:t>Određuje se upis</w:t>
      </w:r>
      <w:r w:rsidR="00F35D92" w:rsidRPr="0007714C">
        <w:rPr>
          <w:sz w:val="24"/>
        </w:rPr>
        <w:t xml:space="preserve"> </w:t>
      </w:r>
      <w:r>
        <w:rPr>
          <w:sz w:val="24"/>
        </w:rPr>
        <w:t xml:space="preserve">ovog </w:t>
      </w:r>
      <w:r w:rsidR="00F35D92">
        <w:rPr>
          <w:sz w:val="24"/>
        </w:rPr>
        <w:t>rješenja u zemljišnim knjigama, te se nalaže:</w:t>
      </w:r>
      <w:r>
        <w:rPr>
          <w:sz w:val="24"/>
        </w:rPr>
        <w:t xml:space="preserve"> </w:t>
      </w:r>
    </w:p>
    <w:p w:rsidRDefault="00D3704F" w:rsidP="00556FF2" w:rsidR="00D3704F">
      <w:pPr>
        <w:ind w:firstLine="720"/>
        <w:jc w:val="both"/>
        <w:rPr>
          <w:sz w:val="24"/>
        </w:rPr>
      </w:pPr>
      <w:r>
        <w:rPr>
          <w:sz w:val="24"/>
        </w:rPr>
        <w:lastRenderedPageBreak/>
        <w:t>-</w:t>
      </w:r>
      <w:r w:rsidR="00505C3D">
        <w:rPr>
          <w:sz w:val="24"/>
        </w:rPr>
        <w:t>Općinskom sudu u Splitu, z.k.odjel Makarska</w:t>
      </w:r>
      <w:r w:rsidR="005D7AB8">
        <w:rPr>
          <w:sz w:val="24"/>
        </w:rPr>
        <w:t xml:space="preserve">, </w:t>
      </w:r>
      <w:r w:rsidR="00F35D92">
        <w:rPr>
          <w:sz w:val="24"/>
        </w:rPr>
        <w:t>zabilježba rješenja u</w:t>
      </w:r>
      <w:r>
        <w:rPr>
          <w:sz w:val="24"/>
        </w:rPr>
        <w:t xml:space="preserve"> </w:t>
      </w:r>
      <w:r w:rsidR="00F35D92">
        <w:rPr>
          <w:sz w:val="24"/>
        </w:rPr>
        <w:t>z.k.ul br.</w:t>
      </w:r>
      <w:r>
        <w:rPr>
          <w:sz w:val="24"/>
        </w:rPr>
        <w:t>3010</w:t>
      </w:r>
      <w:r w:rsidR="00F35D92">
        <w:rPr>
          <w:sz w:val="24"/>
        </w:rPr>
        <w:t xml:space="preserve">, k.o. </w:t>
      </w:r>
      <w:r>
        <w:rPr>
          <w:sz w:val="24"/>
        </w:rPr>
        <w:t>317080 Tučepi,</w:t>
      </w:r>
    </w:p>
    <w:p w:rsidRDefault="00D3704F" w:rsidP="00556FF2" w:rsidR="00F35D92">
      <w:pPr>
        <w:ind w:firstLine="720"/>
        <w:jc w:val="both"/>
        <w:rPr>
          <w:sz w:val="24"/>
        </w:rPr>
      </w:pPr>
      <w:r>
        <w:rPr>
          <w:sz w:val="24"/>
        </w:rPr>
        <w:t>-</w:t>
      </w:r>
      <w:r w:rsidR="0080054F">
        <w:rPr>
          <w:sz w:val="24"/>
        </w:rPr>
        <w:t xml:space="preserve">z.k. odjelu Općionskog suda u Velikoj </w:t>
      </w:r>
      <w:r w:rsidR="00556FF2">
        <w:rPr>
          <w:sz w:val="24"/>
        </w:rPr>
        <w:t>G</w:t>
      </w:r>
      <w:r w:rsidR="0080054F">
        <w:rPr>
          <w:sz w:val="24"/>
        </w:rPr>
        <w:t>orici, zabilježba rješenja u z.k.ul.</w:t>
      </w:r>
      <w:r w:rsidR="00556FF2">
        <w:rPr>
          <w:sz w:val="24"/>
        </w:rPr>
        <w:t xml:space="preserve">br. </w:t>
      </w:r>
      <w:r w:rsidR="0080054F">
        <w:rPr>
          <w:sz w:val="24"/>
        </w:rPr>
        <w:t>2728, k.o. 331902, Velika Gorica.</w:t>
      </w:r>
    </w:p>
    <w:p w:rsidRDefault="00D216FC" w:rsidP="00CB0F34" w:rsidR="00D216FC" w:rsidRPr="003A007A">
      <w:pPr>
        <w:jc w:val="both"/>
        <w:rPr>
          <w:sz w:val="24"/>
          <w:szCs w:val="24"/>
        </w:rPr>
      </w:pPr>
    </w:p>
    <w:p w:rsidRDefault="00D216FC" w:rsidP="00CB0F34" w:rsidR="00D216FC">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5F2E71" w:rsidP="005F2E71" w:rsidR="005F2E71">
      <w:pPr>
        <w:ind w:firstLine="555"/>
        <w:jc w:val="both"/>
        <w:rPr>
          <w:sz w:val="24"/>
        </w:rPr>
      </w:pPr>
      <w:r>
        <w:rPr>
          <w:sz w:val="24"/>
        </w:rPr>
        <w:t xml:space="preserve">FINA-e Regionalni centar Zagreb, podnijela je ovom sudu dana 27. svibnja 2013. prijedlog za otvaranje stečajnog postupka nad dužnikom </w:t>
      </w:r>
      <w:r>
        <w:rPr>
          <w:sz w:val="24"/>
          <w:szCs w:val="24"/>
        </w:rPr>
        <w:t xml:space="preserve">PEJAK NEKRETNINE d.o.o., Velika Gorica, </w:t>
      </w:r>
      <w:r w:rsidRPr="00CB7FB0">
        <w:rPr>
          <w:sz w:val="24"/>
          <w:szCs w:val="24"/>
        </w:rPr>
        <w:t>Kurilovečka 2/A</w:t>
      </w:r>
      <w:r>
        <w:rPr>
          <w:sz w:val="24"/>
          <w:szCs w:val="24"/>
        </w:rPr>
        <w:t>.</w:t>
      </w:r>
    </w:p>
    <w:p w:rsidRDefault="005F2E71" w:rsidP="005F2E71" w:rsidR="005F2E71">
      <w:pPr>
        <w:ind w:firstLine="709"/>
        <w:jc w:val="both"/>
        <w:rPr>
          <w:sz w:val="24"/>
          <w:szCs w:val="24"/>
        </w:rPr>
      </w:pPr>
      <w:r>
        <w:rPr>
          <w:sz w:val="24"/>
          <w:szCs w:val="24"/>
        </w:rPr>
        <w:t xml:space="preserve">Prijedlog je podnesen temeljem odredbe članka 49. stavak 2. Zakona o financijskom poslovanju i predstečajnoj nagodbi (NN 108/12 i 144/12, dalje ZFPN) obzirom je pravomoćnom odlukom od 25. travnja 2013. poslovni broj ur. br. 04-06-13-1909-4 nagodbeno vijeće odbacilo prijedlog ovdje dužnika za otvaranje postupka predstečajne nagodbe. </w:t>
      </w:r>
    </w:p>
    <w:p w:rsidRDefault="005F2E71" w:rsidP="005F2E71" w:rsidR="005F2E71" w:rsidRPr="00B1534F">
      <w:pPr>
        <w:ind w:firstLine="709"/>
        <w:jc w:val="both"/>
        <w:rPr>
          <w:sz w:val="24"/>
          <w:szCs w:val="24"/>
        </w:rPr>
      </w:pPr>
      <w:r>
        <w:rPr>
          <w:sz w:val="24"/>
          <w:szCs w:val="24"/>
        </w:rPr>
        <w:t xml:space="preserve">FINA je uz prijedlog za otvaranje stečajnog postupka nad dužnikom dostavila potvrdu od 24. travnja 2013., rješenje o odbacivanju prijedloga za otvaranje postupka </w:t>
      </w:r>
      <w:r w:rsidRPr="00B1534F">
        <w:rPr>
          <w:sz w:val="24"/>
          <w:szCs w:val="24"/>
        </w:rPr>
        <w:t xml:space="preserve">predstečajne nagodbe od 25. travnja 2013., rješenje o utvrđivanju administrativnih troškova pokretanja i vođenja postupka od 25. travnja 2013. i prijedlog za otvaranje skraćenog postupka predstečajne nagodbe od 5. Siječnja 2013. </w:t>
      </w:r>
    </w:p>
    <w:p w:rsidRDefault="005F2E71" w:rsidP="00EE09F9" w:rsidR="005F2E71">
      <w:pPr>
        <w:ind w:firstLine="708"/>
        <w:jc w:val="both"/>
        <w:rPr>
          <w:sz w:val="24"/>
          <w:szCs w:val="24"/>
        </w:rPr>
      </w:pPr>
    </w:p>
    <w:p w:rsidRDefault="005F2E71" w:rsidP="003F31D0" w:rsidR="003F31D0">
      <w:pPr>
        <w:ind w:firstLine="708"/>
        <w:jc w:val="both"/>
        <w:rPr>
          <w:sz w:val="24"/>
          <w:szCs w:val="24"/>
        </w:rPr>
      </w:pPr>
      <w:r>
        <w:rPr>
          <w:sz w:val="24"/>
          <w:szCs w:val="24"/>
        </w:rPr>
        <w:t>Prije ostalog valja naglasiti da je za trajanja ovog postupka na snagu stupio Stečajnog zakona (N.N. br. 71/15 i 104/17, dalje: SZ</w:t>
      </w:r>
      <w:r w:rsidR="00E614B5">
        <w:rPr>
          <w:sz w:val="24"/>
          <w:szCs w:val="24"/>
        </w:rPr>
        <w:t xml:space="preserve"> 15</w:t>
      </w:r>
      <w:r>
        <w:rPr>
          <w:sz w:val="24"/>
          <w:szCs w:val="24"/>
        </w:rPr>
        <w:t xml:space="preserve">) prema kojem </w:t>
      </w:r>
      <w:r w:rsidR="00E614B5">
        <w:rPr>
          <w:sz w:val="24"/>
          <w:szCs w:val="24"/>
        </w:rPr>
        <w:t xml:space="preserve">(članak 441. stavak 1. SZ 15) se na postupke u tijeku primjenjuje </w:t>
      </w:r>
      <w:r w:rsidRPr="00B1534F">
        <w:rPr>
          <w:sz w:val="24"/>
          <w:szCs w:val="24"/>
        </w:rPr>
        <w:t>Stečajn</w:t>
      </w:r>
      <w:r w:rsidR="00E614B5">
        <w:rPr>
          <w:sz w:val="24"/>
          <w:szCs w:val="24"/>
        </w:rPr>
        <w:t>i</w:t>
      </w:r>
      <w:r w:rsidRPr="00B1534F">
        <w:rPr>
          <w:sz w:val="24"/>
          <w:szCs w:val="24"/>
        </w:rPr>
        <w:t xml:space="preserve"> zakona (N.N. br. </w:t>
      </w:r>
      <w:r w:rsidR="003F31D0">
        <w:rPr>
          <w:sz w:val="24"/>
          <w:szCs w:val="24"/>
        </w:rPr>
        <w:t>44/96 do 133/12, dalje SZ)</w:t>
      </w:r>
    </w:p>
    <w:p w:rsidRDefault="00EE09F9" w:rsidP="006B329C" w:rsidR="00030086">
      <w:pPr>
        <w:ind w:firstLine="708"/>
        <w:jc w:val="both"/>
      </w:pPr>
      <w:r>
        <w:rPr>
          <w:sz w:val="24"/>
          <w:szCs w:val="24"/>
        </w:rPr>
        <w:t xml:space="preserve"> </w:t>
      </w:r>
    </w:p>
    <w:p w:rsidRDefault="004D7F27" w:rsidP="004D7F27" w:rsidR="004D7F27" w:rsidRPr="00190CE4">
      <w:pPr>
        <w:pStyle w:val="Tijeloteksta"/>
        <w:ind w:firstLine="708"/>
      </w:pPr>
      <w:r w:rsidRPr="00190CE4">
        <w:t xml:space="preserve">Ovaj je stečajni postupak pokrenut temeljem odredbe članka </w:t>
      </w:r>
      <w:r w:rsidR="00FA1D64">
        <w:t>49. stavak 2. ZFPN-a</w:t>
      </w:r>
      <w:r w:rsidRPr="00190CE4">
        <w:t xml:space="preserve">, prema kojem </w:t>
      </w:r>
      <w:r w:rsidR="00ED6402">
        <w:t xml:space="preserve">je </w:t>
      </w:r>
      <w:r w:rsidRPr="00190CE4">
        <w:t>Financijska agencija</w:t>
      </w:r>
      <w:r w:rsidR="0046694E">
        <w:t xml:space="preserve"> dužna podnijeti </w:t>
      </w:r>
      <w:r w:rsidR="00E143B5">
        <w:t xml:space="preserve">prijedlog za otvaranje </w:t>
      </w:r>
      <w:r w:rsidRPr="00190CE4">
        <w:t>stečajn</w:t>
      </w:r>
      <w:r w:rsidR="00E143B5">
        <w:t>og</w:t>
      </w:r>
      <w:r w:rsidRPr="00190CE4">
        <w:t xml:space="preserve"> postupka </w:t>
      </w:r>
      <w:r w:rsidR="00E143B5">
        <w:t>protiv osob</w:t>
      </w:r>
      <w:r w:rsidR="009A72E2">
        <w:t>e</w:t>
      </w:r>
      <w:r w:rsidR="00FA1D64" w:rsidRPr="00FA1D64">
        <w:t xml:space="preserve"> </w:t>
      </w:r>
      <w:r w:rsidR="00FA1D64">
        <w:t>prema kojoj je nagodbeno vijeće Financijske agencije pravomoćnom odlukom odbacilo prijedlog za otvaranje postupka predstečajne nagodbe.</w:t>
      </w:r>
      <w:r w:rsidR="0062109F">
        <w:t xml:space="preserve"> </w:t>
      </w:r>
      <w:r w:rsidRPr="00190CE4">
        <w:t>U slučajevima stečajnih postupaka pokrenutih po tom osnovu (</w:t>
      </w:r>
      <w:r w:rsidR="0062109F" w:rsidRPr="00190CE4">
        <w:t xml:space="preserve">članka </w:t>
      </w:r>
      <w:r w:rsidR="0062109F">
        <w:t>49. stavak 2. ZFPN-a</w:t>
      </w:r>
      <w:r w:rsidRPr="00190CE4">
        <w:t>) sud isključivo utvrđuje dužinu blokade računa dužnika tj. postojanje stečajnog razloga nesposobnosti za plaćanje (članak 6. SZ-a), a ne utvrđuje postojanje stečajnog razloga prezaduženosti (članak 7. SZ-a), vjerojatnost tražbine predlagatelja prema dužniku (članak 109. SZ-a) i dr.</w:t>
      </w:r>
    </w:p>
    <w:p w:rsidRDefault="004D7F27" w:rsidP="004D7F27" w:rsidR="004D7F27">
      <w:pPr>
        <w:pStyle w:val="Tijeloteksta"/>
        <w:ind w:firstLine="708"/>
      </w:pPr>
    </w:p>
    <w:p w:rsidRDefault="00FA1D64" w:rsidP="00FA1D64" w:rsidR="00FA1D64">
      <w:pPr>
        <w:ind w:firstLine="708"/>
        <w:jc w:val="both"/>
        <w:rPr>
          <w:sz w:val="24"/>
          <w:szCs w:val="24"/>
        </w:rPr>
      </w:pPr>
      <w:r>
        <w:rPr>
          <w:sz w:val="24"/>
          <w:szCs w:val="24"/>
        </w:rPr>
        <w:t xml:space="preserve">Dana </w:t>
      </w:r>
      <w:r w:rsidR="000061E9">
        <w:rPr>
          <w:sz w:val="24"/>
          <w:szCs w:val="24"/>
        </w:rPr>
        <w:t>18.srpnja</w:t>
      </w:r>
      <w:r>
        <w:rPr>
          <w:sz w:val="24"/>
          <w:szCs w:val="24"/>
        </w:rPr>
        <w:t xml:space="preserve"> 201</w:t>
      </w:r>
      <w:r w:rsidR="000061E9">
        <w:rPr>
          <w:sz w:val="24"/>
          <w:szCs w:val="24"/>
        </w:rPr>
        <w:t>8</w:t>
      </w:r>
      <w:r>
        <w:rPr>
          <w:sz w:val="24"/>
          <w:szCs w:val="24"/>
        </w:rPr>
        <w:t xml:space="preserve">. </w:t>
      </w:r>
      <w:r w:rsidR="000061E9">
        <w:rPr>
          <w:sz w:val="24"/>
          <w:szCs w:val="24"/>
        </w:rPr>
        <w:t>privremeni stečajni upravitelj je sudu dostavio izvješće.</w:t>
      </w:r>
    </w:p>
    <w:p w:rsidRDefault="00FA1D64" w:rsidP="004D7F27" w:rsidR="00FA1D64">
      <w:pPr>
        <w:pStyle w:val="Tijeloteksta"/>
        <w:ind w:firstLine="708"/>
      </w:pPr>
    </w:p>
    <w:p w:rsidRDefault="004D7F27" w:rsidP="004D7F27" w:rsidR="004D7F27">
      <w:pPr>
        <w:pStyle w:val="Tijeloteksta"/>
        <w:ind w:firstLine="708"/>
      </w:pPr>
      <w:r>
        <w:t xml:space="preserve">Na ročišta radi utvrđenja uvjeta za otvaranje stečajnog postupka </w:t>
      </w:r>
      <w:r w:rsidR="00925F62">
        <w:t xml:space="preserve">u izvješće stečajnog upravitelja, te </w:t>
      </w:r>
      <w:r w:rsidR="00164D3A">
        <w:t xml:space="preserve">podnesak </w:t>
      </w:r>
      <w:r>
        <w:t xml:space="preserve">Financijske agencije od </w:t>
      </w:r>
      <w:r w:rsidR="00925F62">
        <w:t xml:space="preserve">1.listopada </w:t>
      </w:r>
      <w:r w:rsidR="002C422F">
        <w:t>2018.</w:t>
      </w:r>
      <w:r w:rsidR="006E2888">
        <w:t xml:space="preserve"> (list </w:t>
      </w:r>
      <w:r w:rsidR="00925F62">
        <w:t>86</w:t>
      </w:r>
      <w:r w:rsidR="006E2888">
        <w:t>)</w:t>
      </w:r>
      <w:r w:rsidR="00925F62">
        <w:t>.</w:t>
      </w:r>
      <w:r w:rsidR="002C422F">
        <w:t xml:space="preserve"> </w:t>
      </w:r>
      <w:r w:rsidR="006E2888">
        <w:t>Prema podnesku financijske agencije</w:t>
      </w:r>
      <w:r w:rsidR="006F440B">
        <w:t xml:space="preserve">, </w:t>
      </w:r>
      <w:r w:rsidR="006E2888">
        <w:t>na dan 1</w:t>
      </w:r>
      <w:r w:rsidR="00DD3151">
        <w:t xml:space="preserve">.rujna 2015. </w:t>
      </w:r>
      <w:r>
        <w:t xml:space="preserve">račun dužnika  </w:t>
      </w:r>
      <w:r w:rsidR="009323CF">
        <w:t xml:space="preserve">je </w:t>
      </w:r>
      <w:r>
        <w:t xml:space="preserve">u neprekidnoj blokadi </w:t>
      </w:r>
      <w:r w:rsidR="00DD3151">
        <w:t>2477 dana</w:t>
      </w:r>
      <w:r>
        <w:t xml:space="preserve">, a iznos blokade je </w:t>
      </w:r>
      <w:r w:rsidR="00DD3151">
        <w:t>10.848.333,24 kn</w:t>
      </w:r>
    </w:p>
    <w:p w:rsidRDefault="004D7F27" w:rsidP="004D7F27" w:rsidR="004D7F27">
      <w:pPr>
        <w:pStyle w:val="Tijeloteksta"/>
        <w:ind w:firstLine="708"/>
      </w:pPr>
      <w:r>
        <w:t xml:space="preserve">Prema odredbi članka </w:t>
      </w:r>
      <w:r w:rsidR="00D71DF2">
        <w:t>52, stavak 1. SZ</w:t>
      </w:r>
      <w:r>
        <w:t xml:space="preserve">-a sud neće odrediti vještaka radi ispitivanja gospodarsko-financijskog stanja dužnika (iz članka </w:t>
      </w:r>
      <w:r w:rsidR="00D26F0F">
        <w:t>51.</w:t>
      </w:r>
      <w:r>
        <w:t xml:space="preserve">)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w:t>
      </w:r>
      <w:r>
        <w:lastRenderedPageBreak/>
        <w:t xml:space="preserve">pravnih osoba koje za dužnika obavljaju poslove platnog prometa (članak </w:t>
      </w:r>
      <w:r w:rsidR="00D26F0F">
        <w:t xml:space="preserve">52. stavak 2. </w:t>
      </w:r>
      <w:r>
        <w:t>SZ-a).</w:t>
      </w:r>
    </w:p>
    <w:p w:rsidRDefault="004D7F27" w:rsidP="004D7F27" w:rsidR="004D7F27" w:rsidRPr="001D5467">
      <w:pPr>
        <w:pStyle w:val="Tijeloteksta"/>
        <w:ind w:firstLine="708"/>
      </w:pPr>
      <w:r>
        <w:t xml:space="preserve">U konkretnom slučaju, sud je temeljem </w:t>
      </w:r>
      <w:r w:rsidR="00BF1017">
        <w:t xml:space="preserve">naprijed navedenih </w:t>
      </w:r>
      <w:r>
        <w:t xml:space="preserve">podataka Financijske agencije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4D7F27" w:rsidP="004D7F27" w:rsidR="004D7F27" w:rsidRPr="001D5467">
      <w:pPr>
        <w:pStyle w:val="Tijeloteksta"/>
        <w:ind w:firstLine="708"/>
      </w:pPr>
      <w:r w:rsidRPr="001D5467">
        <w:t xml:space="preserve">Prema odredbi članka </w:t>
      </w:r>
      <w:r w:rsidR="006C60AF">
        <w:t>4</w:t>
      </w:r>
      <w:r w:rsidRPr="001D5467">
        <w:t xml:space="preserve">. stavak 1. SZ-a stečajni se postupak može otvoriti ako sud utvrdi postojanje stečajnog razloga, a prema stavku 2. istog članka stečajni su razlozi </w:t>
      </w:r>
      <w:r w:rsidR="006C60AF">
        <w:t xml:space="preserve">nelikvidnost, </w:t>
      </w:r>
      <w:r w:rsidRPr="001D5467">
        <w:t>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t xml:space="preserve">Može li  dužnik, ili ne može trajnije ispunjavati svoje dospjele obveze utvrđuje sud nakon provedenog postupka, slobodnom ocjenom dokaza (članak 8. ZPP-a u vezi članka </w:t>
      </w:r>
      <w:r w:rsidR="006C60AF">
        <w:rPr>
          <w:sz w:val="24"/>
          <w:szCs w:val="24"/>
        </w:rPr>
        <w:t>6</w:t>
      </w:r>
      <w:r w:rsidRPr="001D5467">
        <w:rPr>
          <w:sz w:val="24"/>
          <w:szCs w:val="24"/>
        </w:rPr>
        <w:t>.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(članak </w:t>
      </w:r>
      <w:r w:rsidR="00F23824">
        <w:rPr>
          <w:sz w:val="24"/>
          <w:szCs w:val="24"/>
        </w:rPr>
        <w:t>4</w:t>
      </w:r>
      <w:r w:rsidRPr="001D5467">
        <w:rPr>
          <w:sz w:val="24"/>
          <w:szCs w:val="24"/>
        </w:rPr>
        <w:t xml:space="preserve">. stavak </w:t>
      </w:r>
      <w:r w:rsidR="00F23824">
        <w:rPr>
          <w:sz w:val="24"/>
          <w:szCs w:val="24"/>
        </w:rPr>
        <w:t>7</w:t>
      </w:r>
      <w:r w:rsidRPr="001D5467">
        <w:rPr>
          <w:sz w:val="24"/>
          <w:szCs w:val="24"/>
        </w:rPr>
        <w:t>. SZ-a). U tom se slučaju radi o neoborivoj zakonskoj presumpciji postojanje stečajnog razloga nesposobnosti za plaćanje.</w:t>
      </w:r>
    </w:p>
    <w:p w:rsidRDefault="004D7F27" w:rsidP="004D7F27" w:rsidR="004D7F27" w:rsidRPr="00EA16EA">
      <w:pPr>
        <w:ind w:firstLine="720"/>
        <w:jc w:val="both"/>
        <w:rPr>
          <w:sz w:val="24"/>
          <w:szCs w:val="24"/>
        </w:rPr>
      </w:pPr>
      <w:r>
        <w:rPr>
          <w:sz w:val="24"/>
          <w:szCs w:val="24"/>
        </w:rPr>
        <w:t>Uvidom u izvješće privremenog stečajnog upravitelja</w:t>
      </w:r>
      <w:r w:rsidR="003F1D57">
        <w:rPr>
          <w:sz w:val="24"/>
          <w:szCs w:val="24"/>
        </w:rPr>
        <w:t xml:space="preserve"> od </w:t>
      </w:r>
      <w:r w:rsidR="00971FD9">
        <w:rPr>
          <w:sz w:val="24"/>
          <w:szCs w:val="24"/>
        </w:rPr>
        <w:t>1</w:t>
      </w:r>
      <w:r w:rsidR="00B44F33">
        <w:rPr>
          <w:sz w:val="24"/>
          <w:szCs w:val="24"/>
        </w:rPr>
        <w:t>8.srpnja</w:t>
      </w:r>
      <w:r w:rsidR="00971FD9">
        <w:rPr>
          <w:sz w:val="24"/>
          <w:szCs w:val="24"/>
        </w:rPr>
        <w:t>a 2018. i izvješću priležeći z.k. izvadak</w:t>
      </w:r>
      <w:r w:rsidR="00345120">
        <w:rPr>
          <w:sz w:val="24"/>
          <w:szCs w:val="24"/>
        </w:rPr>
        <w:t xml:space="preserve"> </w:t>
      </w:r>
      <w:r w:rsidR="00971FD9">
        <w:rPr>
          <w:sz w:val="24"/>
          <w:szCs w:val="24"/>
        </w:rPr>
        <w:t xml:space="preserve"> </w:t>
      </w:r>
      <w:r>
        <w:rPr>
          <w:sz w:val="24"/>
          <w:szCs w:val="24"/>
        </w:rPr>
        <w:t>sud je utvrdio da je dužnik vlasnik</w:t>
      </w:r>
      <w:r w:rsidR="003F1D57">
        <w:rPr>
          <w:sz w:val="24"/>
          <w:szCs w:val="24"/>
        </w:rPr>
        <w:t xml:space="preserve"> </w:t>
      </w:r>
      <w:r w:rsidR="0007477E">
        <w:rPr>
          <w:sz w:val="24"/>
          <w:szCs w:val="24"/>
        </w:rPr>
        <w:t>nekretnina</w:t>
      </w:r>
      <w:r w:rsidR="0007477E" w:rsidRPr="0007477E">
        <w:rPr>
          <w:sz w:val="24"/>
        </w:rPr>
        <w:t xml:space="preserve"> </w:t>
      </w:r>
      <w:r w:rsidR="0007477E">
        <w:rPr>
          <w:sz w:val="24"/>
        </w:rPr>
        <w:t xml:space="preserve"> </w:t>
      </w:r>
      <w:r w:rsidR="00B44F33">
        <w:rPr>
          <w:sz w:val="24"/>
        </w:rPr>
        <w:t>navedenih u toč.IX izreke rješenja</w:t>
      </w:r>
      <w:r w:rsidR="0069638E">
        <w:rPr>
          <w:sz w:val="24"/>
        </w:rPr>
        <w:t xml:space="preserve"> </w:t>
      </w:r>
      <w:r w:rsidR="003F1D57">
        <w:rPr>
          <w:sz w:val="24"/>
          <w:szCs w:val="24"/>
        </w:rPr>
        <w:t xml:space="preserve"> </w:t>
      </w:r>
      <w:r w:rsidRPr="00EA16EA">
        <w:rPr>
          <w:sz w:val="24"/>
          <w:szCs w:val="24"/>
        </w:rPr>
        <w:t xml:space="preserve">što je po ocjeni </w:t>
      </w:r>
      <w:r w:rsidR="003F1D57">
        <w:rPr>
          <w:sz w:val="24"/>
          <w:szCs w:val="24"/>
        </w:rPr>
        <w:t>stečajnog upravitelja</w:t>
      </w:r>
      <w:r w:rsidR="0069638E">
        <w:rPr>
          <w:sz w:val="24"/>
          <w:szCs w:val="24"/>
        </w:rPr>
        <w:t xml:space="preserve">, koju </w:t>
      </w:r>
      <w:r w:rsidR="00E1734F">
        <w:rPr>
          <w:sz w:val="24"/>
          <w:szCs w:val="24"/>
        </w:rPr>
        <w:t xml:space="preserve">ocjenu </w:t>
      </w:r>
      <w:r w:rsidR="0069638E">
        <w:rPr>
          <w:sz w:val="24"/>
          <w:szCs w:val="24"/>
        </w:rPr>
        <w:t xml:space="preserve">prihvaća i ovaj sud prvog stupnja, </w:t>
      </w:r>
      <w:r w:rsidRPr="00EA16EA">
        <w:rPr>
          <w:sz w:val="24"/>
          <w:szCs w:val="24"/>
        </w:rPr>
        <w:t xml:space="preserve">dostatno za namirenje troškova stečajnog postupka (članak </w:t>
      </w:r>
      <w:r w:rsidR="00B44F33">
        <w:rPr>
          <w:sz w:val="24"/>
          <w:szCs w:val="24"/>
        </w:rPr>
        <w:t>63</w:t>
      </w:r>
      <w:r w:rsidRPr="00EA16EA">
        <w:rPr>
          <w:sz w:val="24"/>
          <w:szCs w:val="24"/>
        </w:rPr>
        <w:t>. SZ-a).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E1734F">
      <w:pPr>
        <w:jc w:val="both"/>
        <w:rPr>
          <w:sz w:val="24"/>
          <w:szCs w:val="24"/>
        </w:rPr>
      </w:pPr>
      <w:r w:rsidRPr="00E1734F">
        <w:rPr>
          <w:sz w:val="24"/>
          <w:szCs w:val="24"/>
        </w:rPr>
        <w:tab/>
        <w:t xml:space="preserve">Kako je u postupku sud temeljem </w:t>
      </w:r>
      <w:r w:rsidR="00A0088F" w:rsidRPr="00E1734F">
        <w:rPr>
          <w:sz w:val="24"/>
          <w:szCs w:val="24"/>
        </w:rPr>
        <w:t xml:space="preserve">podneska Financijske agencije od </w:t>
      </w:r>
      <w:r w:rsidR="00224872">
        <w:rPr>
          <w:sz w:val="24"/>
          <w:szCs w:val="24"/>
        </w:rPr>
        <w:t xml:space="preserve">1.listopada </w:t>
      </w:r>
      <w:r w:rsidR="00A0088F" w:rsidRPr="00E1734F">
        <w:rPr>
          <w:sz w:val="24"/>
          <w:szCs w:val="24"/>
        </w:rPr>
        <w:t xml:space="preserve"> 2018. </w:t>
      </w:r>
      <w:r w:rsidRPr="00E1734F">
        <w:rPr>
          <w:sz w:val="24"/>
          <w:szCs w:val="24"/>
        </w:rPr>
        <w:t xml:space="preserve">nedvojbenim utvrdio postojanje </w:t>
      </w:r>
      <w:r w:rsidR="00A0088F" w:rsidRPr="00E1734F">
        <w:rPr>
          <w:sz w:val="24"/>
          <w:szCs w:val="24"/>
        </w:rPr>
        <w:t xml:space="preserve">kod dužnika </w:t>
      </w:r>
      <w:r w:rsidRPr="00E1734F">
        <w:rPr>
          <w:sz w:val="24"/>
          <w:szCs w:val="24"/>
        </w:rPr>
        <w:t xml:space="preserve">stečajnog razloga nesposobnosti za plaćanje,  valjalo je temeljem odredbe članka </w:t>
      </w:r>
      <w:r w:rsidR="00224872">
        <w:rPr>
          <w:sz w:val="24"/>
          <w:szCs w:val="24"/>
        </w:rPr>
        <w:t>4.</w:t>
      </w:r>
      <w:r w:rsidRPr="00E1734F">
        <w:rPr>
          <w:sz w:val="24"/>
          <w:szCs w:val="24"/>
        </w:rPr>
        <w:t xml:space="preserve"> SZ-a, u vezi odredbe članka </w:t>
      </w:r>
      <w:r w:rsidR="00224872">
        <w:rPr>
          <w:sz w:val="24"/>
          <w:szCs w:val="24"/>
        </w:rPr>
        <w:t>54</w:t>
      </w:r>
      <w:r w:rsidRPr="00E1734F">
        <w:rPr>
          <w:sz w:val="24"/>
          <w:szCs w:val="24"/>
        </w:rPr>
        <w:t>. SZ-a donijeti rješenje o otvaranju stečajnog postupka</w:t>
      </w:r>
      <w:r w:rsidR="00E1734F">
        <w:rPr>
          <w:sz w:val="24"/>
          <w:szCs w:val="24"/>
        </w:rPr>
        <w:t xml:space="preserve"> (toč.I)</w:t>
      </w:r>
      <w:r w:rsidRPr="00E1734F">
        <w:rPr>
          <w:sz w:val="24"/>
          <w:szCs w:val="24"/>
        </w:rPr>
        <w:t>.</w:t>
      </w:r>
    </w:p>
    <w:p w:rsidRDefault="004D7F27" w:rsidP="004D7F27" w:rsidR="004D7F27" w:rsidRPr="001D5467">
      <w:pPr>
        <w:tabs>
          <w:tab w:pos="0" w:val="left"/>
        </w:tabs>
        <w:jc w:val="both"/>
        <w:rPr>
          <w:sz w:val="24"/>
          <w:szCs w:val="24"/>
        </w:rPr>
      </w:pPr>
      <w:r w:rsidRPr="00E1734F">
        <w:rPr>
          <w:sz w:val="24"/>
          <w:szCs w:val="24"/>
        </w:rPr>
        <w:tab/>
      </w:r>
      <w:r>
        <w:rPr>
          <w:sz w:val="24"/>
          <w:szCs w:val="24"/>
        </w:rPr>
        <w:t>Privremeni s</w:t>
      </w:r>
      <w:r w:rsidRPr="001D5467">
        <w:rPr>
          <w:sz w:val="24"/>
          <w:szCs w:val="24"/>
        </w:rPr>
        <w:t>tečajni upravitelj je  izabran metodom slučajnog odabira s liste A stečajnih upravitelja kako to propisuje odredba članka 84. stavak 1. SZ-a</w:t>
      </w:r>
      <w:r w:rsidR="00224872">
        <w:rPr>
          <w:sz w:val="24"/>
          <w:szCs w:val="24"/>
        </w:rPr>
        <w:t xml:space="preserve"> 15</w:t>
      </w:r>
      <w:r>
        <w:rPr>
          <w:sz w:val="24"/>
          <w:szCs w:val="24"/>
        </w:rPr>
        <w:t xml:space="preserve"> (članak 85. stavak 3. SZ-a</w:t>
      </w:r>
      <w:r w:rsidR="00224872">
        <w:rPr>
          <w:sz w:val="24"/>
          <w:szCs w:val="24"/>
        </w:rPr>
        <w:t xml:space="preserve"> 15</w:t>
      </w:r>
      <w:r>
        <w:rPr>
          <w:sz w:val="24"/>
          <w:szCs w:val="24"/>
        </w:rPr>
        <w:t>), a stečajni upravitelj temeljem odredbe članka 85. stavak 2. SZ-a</w:t>
      </w:r>
      <w:r w:rsidR="00224872">
        <w:rPr>
          <w:sz w:val="24"/>
          <w:szCs w:val="24"/>
        </w:rPr>
        <w:t xml:space="preserve"> 15</w:t>
      </w:r>
      <w:r w:rsidR="00030086">
        <w:rPr>
          <w:sz w:val="24"/>
          <w:szCs w:val="24"/>
        </w:rPr>
        <w:t xml:space="preserve"> (toč.II)</w:t>
      </w:r>
      <w:r w:rsidRPr="001D5467">
        <w:rPr>
          <w:sz w:val="24"/>
          <w:szCs w:val="24"/>
        </w:rPr>
        <w:t>.</w:t>
      </w:r>
    </w:p>
    <w:p w:rsidRDefault="004D7F27" w:rsidP="004D7F27" w:rsidR="004D7F27" w:rsidRPr="001D5467">
      <w:pPr>
        <w:jc w:val="right"/>
        <w:rPr>
          <w:sz w:val="24"/>
          <w:szCs w:val="24"/>
        </w:rPr>
      </w:pPr>
    </w:p>
    <w:p w:rsidRDefault="004D7F27" w:rsidP="004D7F27" w:rsidR="004D7F27" w:rsidRPr="001D5467">
      <w:pPr>
        <w:jc w:val="both"/>
        <w:rPr>
          <w:sz w:val="24"/>
          <w:szCs w:val="24"/>
        </w:rPr>
      </w:pPr>
      <w:r w:rsidRPr="001D5467">
        <w:rPr>
          <w:sz w:val="24"/>
          <w:szCs w:val="24"/>
        </w:rPr>
        <w:tab/>
        <w:t>Točka</w:t>
      </w:r>
      <w:r w:rsidR="00030086">
        <w:rPr>
          <w:sz w:val="24"/>
          <w:szCs w:val="24"/>
        </w:rPr>
        <w:t xml:space="preserve"> III.</w:t>
      </w:r>
      <w:r w:rsidR="00BB2097">
        <w:rPr>
          <w:sz w:val="24"/>
          <w:szCs w:val="24"/>
        </w:rPr>
        <w:t xml:space="preserve"> do VIII</w:t>
      </w:r>
      <w:r w:rsidRPr="001D5467">
        <w:rPr>
          <w:sz w:val="24"/>
          <w:szCs w:val="24"/>
        </w:rPr>
        <w:t>. rješenja utemeljen</w:t>
      </w:r>
      <w:r w:rsidR="00030086">
        <w:rPr>
          <w:sz w:val="24"/>
          <w:szCs w:val="24"/>
        </w:rPr>
        <w:t>e</w:t>
      </w:r>
      <w:r w:rsidRPr="001D5467">
        <w:rPr>
          <w:sz w:val="24"/>
          <w:szCs w:val="24"/>
        </w:rPr>
        <w:t xml:space="preserve"> </w:t>
      </w:r>
      <w:r w:rsidR="00030086">
        <w:rPr>
          <w:sz w:val="24"/>
          <w:szCs w:val="24"/>
        </w:rPr>
        <w:t xml:space="preserve">su </w:t>
      </w:r>
      <w:r w:rsidRPr="001D5467">
        <w:rPr>
          <w:sz w:val="24"/>
          <w:szCs w:val="24"/>
        </w:rPr>
        <w:t xml:space="preserve">na </w:t>
      </w:r>
      <w:r w:rsidR="00BB2097">
        <w:rPr>
          <w:sz w:val="24"/>
          <w:szCs w:val="24"/>
        </w:rPr>
        <w:t>odredbi članka 129.</w:t>
      </w:r>
      <w:r w:rsidRPr="001D5467">
        <w:rPr>
          <w:sz w:val="24"/>
          <w:szCs w:val="24"/>
        </w:rPr>
        <w:t xml:space="preserve"> </w:t>
      </w:r>
      <w:r w:rsidR="00BB2097">
        <w:rPr>
          <w:sz w:val="24"/>
          <w:szCs w:val="24"/>
        </w:rPr>
        <w:t xml:space="preserve">stavak 1. </w:t>
      </w:r>
      <w:r w:rsidRPr="001D5467">
        <w:rPr>
          <w:sz w:val="24"/>
          <w:szCs w:val="24"/>
        </w:rPr>
        <w:t>SZ-a.</w:t>
      </w:r>
    </w:p>
    <w:p w:rsidRDefault="0007477E" w:rsidP="00BF4D06" w:rsidR="00BF4D06" w:rsidRPr="0031605B">
      <w:pPr>
        <w:ind w:firstLine="720"/>
        <w:jc w:val="both"/>
        <w:rPr>
          <w:sz w:val="24"/>
        </w:rPr>
      </w:pPr>
      <w:r w:rsidRPr="0031605B">
        <w:rPr>
          <w:sz w:val="24"/>
        </w:rPr>
        <w:t xml:space="preserve">Toč. IX rješenja </w:t>
      </w:r>
      <w:r w:rsidR="0031605B" w:rsidRPr="0031605B">
        <w:rPr>
          <w:sz w:val="24"/>
        </w:rPr>
        <w:t>utemeljena je na odredbi članka 129. stavak 2. SZ-a.</w:t>
      </w:r>
    </w:p>
    <w:p w:rsidRDefault="004D7F27" w:rsidP="006C7A5A" w:rsidR="004D7F27">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EC75A7">
        <w:rPr>
          <w:sz w:val="24"/>
          <w:szCs w:val="24"/>
        </w:rPr>
        <w:t>23.listopada</w:t>
      </w:r>
      <w:r w:rsidR="002B1C37">
        <w:rPr>
          <w:sz w:val="24"/>
          <w:szCs w:val="24"/>
        </w:rPr>
        <w:t xml:space="preserve"> </w:t>
      </w:r>
      <w:r w:rsidR="00E836A6" w:rsidRPr="001D5467">
        <w:rPr>
          <w:sz w:val="24"/>
          <w:szCs w:val="24"/>
        </w:rPr>
        <w:t>201</w:t>
      </w:r>
      <w:r w:rsidR="004E553E">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C76EF3">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C505E5">
        <w:rPr>
          <w:sz w:val="24"/>
          <w:szCs w:val="24"/>
        </w:rPr>
        <w:t>v.r.</w:t>
      </w:r>
    </w:p>
    <w:p w:rsidRDefault="00C76EF3" w:rsidP="008676A1" w:rsidR="00C76EF3" w:rsidRPr="001D5467">
      <w:pPr>
        <w:jc w:val="right"/>
        <w:rPr>
          <w:sz w:val="24"/>
          <w:szCs w:val="24"/>
        </w:rPr>
      </w:pPr>
    </w:p>
    <w:p w:rsidRDefault="00E836A6" w:rsidP="008676A1" w:rsidR="00E836A6" w:rsidRPr="001D5467">
      <w:pPr>
        <w:jc w:val="right"/>
        <w:rPr>
          <w:sz w:val="24"/>
          <w:szCs w:val="24"/>
        </w:rPr>
      </w:pP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842198" w:rsidP="00C505E5" w:rsidR="00842198">
      <w:pPr>
        <w:ind w:firstLine="720" w:left="3600"/>
        <w:jc w:val="both"/>
        <w:rPr>
          <w:sz w:val="24"/>
          <w:szCs w:val="24"/>
          <w:lang w:val="pl-PL"/>
        </w:rPr>
      </w:pPr>
      <w:r>
        <w:rPr>
          <w:sz w:val="24"/>
          <w:szCs w:val="24"/>
          <w:lang w:val="pl-PL"/>
        </w:rPr>
        <w:t>Za točnost otpravka-ovlašteni službenik:</w:t>
      </w:r>
    </w:p>
    <w:p w:rsidRDefault="00443C94" w:rsidP="00C505E5" w:rsidR="00842198" w:rsidRPr="001D5467">
      <w:pPr>
        <w:ind w:firstLine="720" w:left="4320"/>
        <w:jc w:val="both"/>
        <w:rPr>
          <w:sz w:val="24"/>
          <w:szCs w:val="24"/>
          <w:lang w:val="pl-PL"/>
        </w:rPr>
      </w:pPr>
      <w:r>
        <w:rPr>
          <w:sz w:val="24"/>
          <w:szCs w:val="24"/>
          <w:lang w:val="pl-PL"/>
        </w:rPr>
        <w:t>Valentina Delač</w:t>
      </w:r>
    </w:p>
    <w:p w:rsidRDefault="005D78EA" w:rsidR="005D78EA" w:rsidRPr="001D5467">
      <w:pPr>
        <w:jc w:val="both"/>
        <w:rPr>
          <w:sz w:val="24"/>
          <w:szCs w:val="24"/>
          <w:lang w:val="pl-PL"/>
        </w:rPr>
      </w:pPr>
    </w:p>
    <w:sectPr w:rsidSect="006C7A5A" w:rsidR="005D78EA"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48B8">
      <w:rPr>
        <w:rStyle w:val="Brojstranice"/>
        <w:noProof/>
      </w:rPr>
      <w:t>4</w:t>
    </w:r>
    <w:r>
      <w:rPr>
        <w:rStyle w:val="Brojstranice"/>
      </w:rPr>
      <w:fldChar w:fldCharType="end"/>
    </w:r>
  </w:p>
  <w:p w:rsidRDefault="00E836A6" w:rsidP="00C93BF6" w:rsidR="00E836A6">
    <w:pPr>
      <w:ind w:firstLine="720" w:left="3600"/>
      <w:jc w:val="right"/>
      <w:rPr>
        <w:sz w:val="24"/>
        <w:szCs w:val="24"/>
      </w:rPr>
    </w:pPr>
    <w:r w:rsidRPr="001D411A">
      <w:rPr>
        <w:sz w:val="24"/>
        <w:szCs w:val="24"/>
      </w:rPr>
      <w:t>40.</w:t>
    </w:r>
    <w:r w:rsidRPr="001D411A">
      <w:rPr>
        <w:b/>
        <w:sz w:val="24"/>
        <w:szCs w:val="24"/>
      </w:rPr>
      <w:t xml:space="preserve"> </w:t>
    </w:r>
    <w:r w:rsidRPr="001D411A">
      <w:rPr>
        <w:sz w:val="24"/>
        <w:szCs w:val="24"/>
      </w:rPr>
      <w:t>St-</w:t>
    </w:r>
    <w:r w:rsidR="00C93BF6">
      <w:rPr>
        <w:sz w:val="24"/>
        <w:szCs w:val="24"/>
      </w:rPr>
      <w:t>13</w:t>
    </w:r>
    <w:r w:rsidR="00FF0AB9">
      <w:rPr>
        <w:sz w:val="24"/>
        <w:szCs w:val="24"/>
      </w:rPr>
      <w:t>0</w:t>
    </w:r>
    <w:r w:rsidR="00C93BF6">
      <w:rPr>
        <w:sz w:val="24"/>
        <w:szCs w:val="24"/>
      </w:rPr>
      <w:t>6</w:t>
    </w:r>
    <w:r w:rsidR="003155DD">
      <w:rPr>
        <w:sz w:val="24"/>
        <w:szCs w:val="24"/>
      </w:rPr>
      <w:t>/</w:t>
    </w:r>
    <w:r w:rsidR="003F1D57">
      <w:rPr>
        <w:sz w:val="24"/>
        <w:szCs w:val="24"/>
      </w:rPr>
      <w:t>20</w:t>
    </w:r>
    <w:r w:rsidR="003155DD">
      <w:rPr>
        <w:sz w:val="24"/>
        <w:szCs w:val="24"/>
      </w:rPr>
      <w:t>1</w:t>
    </w:r>
    <w:r w:rsidR="00FF0AB9">
      <w:rPr>
        <w:sz w:val="24"/>
        <w:szCs w:val="24"/>
      </w:rPr>
      <w:t>3</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A22057"/>
    <w:multiLevelType w:val="hybridMultilevel"/>
    <w:tmpl w:val="C090D8BA"/>
    <w:lvl w:tplc="A7C4930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F2F1049"/>
    <w:multiLevelType w:val="hybridMultilevel"/>
    <w:tmpl w:val="5A76D340"/>
    <w:lvl w:tplc="C5C80BB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3"/>
  </w:num>
  <w:num w:numId="3">
    <w:abstractNumId w:val="5"/>
  </w:num>
  <w:num w:numId="4">
    <w:abstractNumId w:val="7"/>
  </w:num>
  <w:num w:numId="5">
    <w:abstractNumId w:val="6"/>
  </w:num>
  <w:num w:numId="6">
    <w:abstractNumId w:val="1"/>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61E9"/>
    <w:rsid w:val="000164DD"/>
    <w:rsid w:val="00030086"/>
    <w:rsid w:val="00041689"/>
    <w:rsid w:val="0004473F"/>
    <w:rsid w:val="0007477E"/>
    <w:rsid w:val="00077E5C"/>
    <w:rsid w:val="00097BEA"/>
    <w:rsid w:val="000A09DD"/>
    <w:rsid w:val="000B78D5"/>
    <w:rsid w:val="000C3A6C"/>
    <w:rsid w:val="000C4886"/>
    <w:rsid w:val="000D129A"/>
    <w:rsid w:val="000D1BF8"/>
    <w:rsid w:val="000F6236"/>
    <w:rsid w:val="000F6345"/>
    <w:rsid w:val="00102C56"/>
    <w:rsid w:val="00102FE3"/>
    <w:rsid w:val="0012249B"/>
    <w:rsid w:val="0012251C"/>
    <w:rsid w:val="0012255D"/>
    <w:rsid w:val="00132A5D"/>
    <w:rsid w:val="00135DA8"/>
    <w:rsid w:val="00137314"/>
    <w:rsid w:val="00150A80"/>
    <w:rsid w:val="00152276"/>
    <w:rsid w:val="00152CDE"/>
    <w:rsid w:val="001560CF"/>
    <w:rsid w:val="0016323B"/>
    <w:rsid w:val="00164D3A"/>
    <w:rsid w:val="00166E72"/>
    <w:rsid w:val="001708B2"/>
    <w:rsid w:val="00172A8D"/>
    <w:rsid w:val="0018432B"/>
    <w:rsid w:val="00185AD7"/>
    <w:rsid w:val="00186749"/>
    <w:rsid w:val="00190CE4"/>
    <w:rsid w:val="00195086"/>
    <w:rsid w:val="001A2E89"/>
    <w:rsid w:val="001A45BF"/>
    <w:rsid w:val="001B48E8"/>
    <w:rsid w:val="001C7874"/>
    <w:rsid w:val="001D1636"/>
    <w:rsid w:val="001D307F"/>
    <w:rsid w:val="001D411A"/>
    <w:rsid w:val="001D5467"/>
    <w:rsid w:val="001E1892"/>
    <w:rsid w:val="001E21FD"/>
    <w:rsid w:val="001E44D0"/>
    <w:rsid w:val="00206C81"/>
    <w:rsid w:val="00210410"/>
    <w:rsid w:val="0021540B"/>
    <w:rsid w:val="00224872"/>
    <w:rsid w:val="00230BF0"/>
    <w:rsid w:val="00231492"/>
    <w:rsid w:val="00236671"/>
    <w:rsid w:val="00243CCA"/>
    <w:rsid w:val="00253F1B"/>
    <w:rsid w:val="00255E71"/>
    <w:rsid w:val="002576B4"/>
    <w:rsid w:val="00264673"/>
    <w:rsid w:val="0027042C"/>
    <w:rsid w:val="002726CF"/>
    <w:rsid w:val="002728C2"/>
    <w:rsid w:val="002959E9"/>
    <w:rsid w:val="002A35E4"/>
    <w:rsid w:val="002A5DA4"/>
    <w:rsid w:val="002B1C37"/>
    <w:rsid w:val="002B322D"/>
    <w:rsid w:val="002C422F"/>
    <w:rsid w:val="002D18DF"/>
    <w:rsid w:val="002D3DC3"/>
    <w:rsid w:val="002D68FF"/>
    <w:rsid w:val="002E5689"/>
    <w:rsid w:val="002E7E07"/>
    <w:rsid w:val="00301B1A"/>
    <w:rsid w:val="00301BD9"/>
    <w:rsid w:val="00311211"/>
    <w:rsid w:val="003155DD"/>
    <w:rsid w:val="0031605B"/>
    <w:rsid w:val="00322384"/>
    <w:rsid w:val="00341148"/>
    <w:rsid w:val="00341785"/>
    <w:rsid w:val="00341C5D"/>
    <w:rsid w:val="00345120"/>
    <w:rsid w:val="00350C04"/>
    <w:rsid w:val="00354385"/>
    <w:rsid w:val="00377237"/>
    <w:rsid w:val="003776F8"/>
    <w:rsid w:val="003853A9"/>
    <w:rsid w:val="00385510"/>
    <w:rsid w:val="00390B02"/>
    <w:rsid w:val="003920B9"/>
    <w:rsid w:val="003A007A"/>
    <w:rsid w:val="003A290E"/>
    <w:rsid w:val="003A4171"/>
    <w:rsid w:val="003A6019"/>
    <w:rsid w:val="003B1A8A"/>
    <w:rsid w:val="003C78A1"/>
    <w:rsid w:val="003D2947"/>
    <w:rsid w:val="003E4920"/>
    <w:rsid w:val="003E4E05"/>
    <w:rsid w:val="003F1D57"/>
    <w:rsid w:val="003F31D0"/>
    <w:rsid w:val="003F342C"/>
    <w:rsid w:val="004004CC"/>
    <w:rsid w:val="00401191"/>
    <w:rsid w:val="00405EC8"/>
    <w:rsid w:val="00414221"/>
    <w:rsid w:val="0041784C"/>
    <w:rsid w:val="0042655D"/>
    <w:rsid w:val="00437F7D"/>
    <w:rsid w:val="00443C94"/>
    <w:rsid w:val="00447E26"/>
    <w:rsid w:val="00454B52"/>
    <w:rsid w:val="00455127"/>
    <w:rsid w:val="0045696D"/>
    <w:rsid w:val="004625BC"/>
    <w:rsid w:val="0046694E"/>
    <w:rsid w:val="00473B11"/>
    <w:rsid w:val="00474DAD"/>
    <w:rsid w:val="004853E4"/>
    <w:rsid w:val="004C328C"/>
    <w:rsid w:val="004D7F27"/>
    <w:rsid w:val="004E553E"/>
    <w:rsid w:val="004F1BD2"/>
    <w:rsid w:val="004F5792"/>
    <w:rsid w:val="004F5EDB"/>
    <w:rsid w:val="0050417C"/>
    <w:rsid w:val="00505C3D"/>
    <w:rsid w:val="0051056B"/>
    <w:rsid w:val="0051132F"/>
    <w:rsid w:val="0052345E"/>
    <w:rsid w:val="00525D6E"/>
    <w:rsid w:val="00540145"/>
    <w:rsid w:val="00540AF5"/>
    <w:rsid w:val="005449D3"/>
    <w:rsid w:val="00547715"/>
    <w:rsid w:val="00547D2B"/>
    <w:rsid w:val="005525E4"/>
    <w:rsid w:val="00556FF2"/>
    <w:rsid w:val="0056018D"/>
    <w:rsid w:val="00560ED7"/>
    <w:rsid w:val="005B3BA8"/>
    <w:rsid w:val="005B7415"/>
    <w:rsid w:val="005C2FDE"/>
    <w:rsid w:val="005D2FF3"/>
    <w:rsid w:val="005D78EA"/>
    <w:rsid w:val="005D7AB8"/>
    <w:rsid w:val="005F2E71"/>
    <w:rsid w:val="006018F8"/>
    <w:rsid w:val="00603157"/>
    <w:rsid w:val="0062109F"/>
    <w:rsid w:val="00626AEA"/>
    <w:rsid w:val="00650BE3"/>
    <w:rsid w:val="006524A1"/>
    <w:rsid w:val="006531A3"/>
    <w:rsid w:val="00656D95"/>
    <w:rsid w:val="00657800"/>
    <w:rsid w:val="006650BD"/>
    <w:rsid w:val="00670488"/>
    <w:rsid w:val="00677BBF"/>
    <w:rsid w:val="006838BA"/>
    <w:rsid w:val="00686293"/>
    <w:rsid w:val="006901E8"/>
    <w:rsid w:val="006906E7"/>
    <w:rsid w:val="0069638E"/>
    <w:rsid w:val="006B0E12"/>
    <w:rsid w:val="006B329C"/>
    <w:rsid w:val="006C60AF"/>
    <w:rsid w:val="006C7A5A"/>
    <w:rsid w:val="006D4DCE"/>
    <w:rsid w:val="006E2888"/>
    <w:rsid w:val="006E43F8"/>
    <w:rsid w:val="006E7E74"/>
    <w:rsid w:val="006F440B"/>
    <w:rsid w:val="00704661"/>
    <w:rsid w:val="00720611"/>
    <w:rsid w:val="007238DA"/>
    <w:rsid w:val="00724F1D"/>
    <w:rsid w:val="007332B1"/>
    <w:rsid w:val="00751209"/>
    <w:rsid w:val="007624A6"/>
    <w:rsid w:val="00770E60"/>
    <w:rsid w:val="0077476F"/>
    <w:rsid w:val="0077495A"/>
    <w:rsid w:val="00780E26"/>
    <w:rsid w:val="0078609A"/>
    <w:rsid w:val="007A42E7"/>
    <w:rsid w:val="007A7ECC"/>
    <w:rsid w:val="007B349C"/>
    <w:rsid w:val="007C09A9"/>
    <w:rsid w:val="007C0A7F"/>
    <w:rsid w:val="007C1BCF"/>
    <w:rsid w:val="007C5567"/>
    <w:rsid w:val="007D4EF1"/>
    <w:rsid w:val="007E13A8"/>
    <w:rsid w:val="007E3F94"/>
    <w:rsid w:val="007F0340"/>
    <w:rsid w:val="007F05FF"/>
    <w:rsid w:val="007F550D"/>
    <w:rsid w:val="0080054F"/>
    <w:rsid w:val="0081167C"/>
    <w:rsid w:val="008233D2"/>
    <w:rsid w:val="008258B2"/>
    <w:rsid w:val="00833C6F"/>
    <w:rsid w:val="00837019"/>
    <w:rsid w:val="00840279"/>
    <w:rsid w:val="00842198"/>
    <w:rsid w:val="00843BE5"/>
    <w:rsid w:val="00852C1A"/>
    <w:rsid w:val="00860C8A"/>
    <w:rsid w:val="00863D1F"/>
    <w:rsid w:val="00865273"/>
    <w:rsid w:val="00867306"/>
    <w:rsid w:val="008676A1"/>
    <w:rsid w:val="00867C12"/>
    <w:rsid w:val="00876CB1"/>
    <w:rsid w:val="008A1DD7"/>
    <w:rsid w:val="008A6E36"/>
    <w:rsid w:val="008B40FA"/>
    <w:rsid w:val="008C07F7"/>
    <w:rsid w:val="008C6AE5"/>
    <w:rsid w:val="008D2088"/>
    <w:rsid w:val="008E0B1B"/>
    <w:rsid w:val="008E42A5"/>
    <w:rsid w:val="008E4ABA"/>
    <w:rsid w:val="008F3191"/>
    <w:rsid w:val="00924D4E"/>
    <w:rsid w:val="00925F62"/>
    <w:rsid w:val="009323CF"/>
    <w:rsid w:val="009557CC"/>
    <w:rsid w:val="0096090C"/>
    <w:rsid w:val="00960C93"/>
    <w:rsid w:val="0096251B"/>
    <w:rsid w:val="009626C3"/>
    <w:rsid w:val="0096793C"/>
    <w:rsid w:val="00971FD9"/>
    <w:rsid w:val="009729D2"/>
    <w:rsid w:val="00984F17"/>
    <w:rsid w:val="009A72E2"/>
    <w:rsid w:val="009B130A"/>
    <w:rsid w:val="009B2331"/>
    <w:rsid w:val="009B44FF"/>
    <w:rsid w:val="009E0FC4"/>
    <w:rsid w:val="00A0088F"/>
    <w:rsid w:val="00A05D66"/>
    <w:rsid w:val="00A10F37"/>
    <w:rsid w:val="00A219BB"/>
    <w:rsid w:val="00A56D2A"/>
    <w:rsid w:val="00A622BE"/>
    <w:rsid w:val="00A63D0A"/>
    <w:rsid w:val="00A7050F"/>
    <w:rsid w:val="00A70CB0"/>
    <w:rsid w:val="00A80202"/>
    <w:rsid w:val="00A96E38"/>
    <w:rsid w:val="00AA633B"/>
    <w:rsid w:val="00AB024A"/>
    <w:rsid w:val="00AB30CB"/>
    <w:rsid w:val="00AE1405"/>
    <w:rsid w:val="00AE41AF"/>
    <w:rsid w:val="00AF3194"/>
    <w:rsid w:val="00AF3E6C"/>
    <w:rsid w:val="00AF7623"/>
    <w:rsid w:val="00B07E9D"/>
    <w:rsid w:val="00B155EE"/>
    <w:rsid w:val="00B22D4C"/>
    <w:rsid w:val="00B23125"/>
    <w:rsid w:val="00B358B5"/>
    <w:rsid w:val="00B42AE8"/>
    <w:rsid w:val="00B4321B"/>
    <w:rsid w:val="00B44F33"/>
    <w:rsid w:val="00B703DE"/>
    <w:rsid w:val="00B81C62"/>
    <w:rsid w:val="00BA3671"/>
    <w:rsid w:val="00BB1B4F"/>
    <w:rsid w:val="00BB2097"/>
    <w:rsid w:val="00BC1D4C"/>
    <w:rsid w:val="00BD7E32"/>
    <w:rsid w:val="00BF1017"/>
    <w:rsid w:val="00BF48B8"/>
    <w:rsid w:val="00BF4D06"/>
    <w:rsid w:val="00C058CE"/>
    <w:rsid w:val="00C22011"/>
    <w:rsid w:val="00C23C0D"/>
    <w:rsid w:val="00C24C72"/>
    <w:rsid w:val="00C25A83"/>
    <w:rsid w:val="00C31A45"/>
    <w:rsid w:val="00C3388F"/>
    <w:rsid w:val="00C37E34"/>
    <w:rsid w:val="00C43691"/>
    <w:rsid w:val="00C505E5"/>
    <w:rsid w:val="00C6207F"/>
    <w:rsid w:val="00C62E9F"/>
    <w:rsid w:val="00C67D09"/>
    <w:rsid w:val="00C76EF3"/>
    <w:rsid w:val="00C817B1"/>
    <w:rsid w:val="00C9232B"/>
    <w:rsid w:val="00C93BF6"/>
    <w:rsid w:val="00CA2F28"/>
    <w:rsid w:val="00CB0F34"/>
    <w:rsid w:val="00CB229D"/>
    <w:rsid w:val="00CE1218"/>
    <w:rsid w:val="00CE6CB5"/>
    <w:rsid w:val="00CE7270"/>
    <w:rsid w:val="00CF3BC3"/>
    <w:rsid w:val="00CF78F6"/>
    <w:rsid w:val="00D03C27"/>
    <w:rsid w:val="00D05946"/>
    <w:rsid w:val="00D12352"/>
    <w:rsid w:val="00D174D3"/>
    <w:rsid w:val="00D216FC"/>
    <w:rsid w:val="00D26F0F"/>
    <w:rsid w:val="00D3704F"/>
    <w:rsid w:val="00D64490"/>
    <w:rsid w:val="00D71DF2"/>
    <w:rsid w:val="00D8519B"/>
    <w:rsid w:val="00DA0FB4"/>
    <w:rsid w:val="00DB248D"/>
    <w:rsid w:val="00DC07C5"/>
    <w:rsid w:val="00DC19E9"/>
    <w:rsid w:val="00DC736C"/>
    <w:rsid w:val="00DD3151"/>
    <w:rsid w:val="00DF4708"/>
    <w:rsid w:val="00E143B5"/>
    <w:rsid w:val="00E1734F"/>
    <w:rsid w:val="00E17909"/>
    <w:rsid w:val="00E2142D"/>
    <w:rsid w:val="00E23AA6"/>
    <w:rsid w:val="00E4624E"/>
    <w:rsid w:val="00E614B5"/>
    <w:rsid w:val="00E63A39"/>
    <w:rsid w:val="00E67C95"/>
    <w:rsid w:val="00E77DD6"/>
    <w:rsid w:val="00E836A6"/>
    <w:rsid w:val="00EA2A4F"/>
    <w:rsid w:val="00EA4400"/>
    <w:rsid w:val="00EA6323"/>
    <w:rsid w:val="00EB0D73"/>
    <w:rsid w:val="00EB36BA"/>
    <w:rsid w:val="00EC0B5D"/>
    <w:rsid w:val="00EC4788"/>
    <w:rsid w:val="00EC65DF"/>
    <w:rsid w:val="00EC75A7"/>
    <w:rsid w:val="00ED6402"/>
    <w:rsid w:val="00EE08DB"/>
    <w:rsid w:val="00EE09F9"/>
    <w:rsid w:val="00EE193F"/>
    <w:rsid w:val="00EE4B19"/>
    <w:rsid w:val="00EF055A"/>
    <w:rsid w:val="00EF243A"/>
    <w:rsid w:val="00F11DFF"/>
    <w:rsid w:val="00F1773D"/>
    <w:rsid w:val="00F20384"/>
    <w:rsid w:val="00F23824"/>
    <w:rsid w:val="00F35D92"/>
    <w:rsid w:val="00F71A00"/>
    <w:rsid w:val="00F77E08"/>
    <w:rsid w:val="00F9604C"/>
    <w:rsid w:val="00F96B7F"/>
    <w:rsid w:val="00FA1D64"/>
    <w:rsid w:val="00FC1C16"/>
    <w:rsid w:val="00FC24DA"/>
    <w:rsid w:val="00FC5835"/>
    <w:rsid w:val="00FE0498"/>
    <w:rsid w:val="00FF0AB9"/>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C505E5"/>
    <w:rPr>
      <w:color w:val="808080"/>
      <w:bdr w:space="0" w:sz="0" w:color="auto" w:val="none"/>
      <w:shd w:fill="auto" w:color="auto" w:val="clear"/>
    </w:rPr>
  </w:style>
  <w:style w:customStyle="true" w:styleId="eSPISCCParagraphDefaultFont" w:type="character">
    <w:name w:val="eSPIS_CC_Paragraph Default Font"/>
    <w:basedOn w:val="Zadanifontodlomka"/>
    <w:rsid w:val="00C505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05E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505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05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C505E5"/>
    <w:rPr>
      <w:color w:val="808080"/>
      <w:bdr w:color="auto" w:space="0" w:sz="0" w:val="none"/>
      <w:shd w:color="auto" w:fill="auto" w:val="clear"/>
    </w:rPr>
  </w:style>
  <w:style w:customStyle="1" w:styleId="eSPISCCParagraphDefaultFont" w:type="character">
    <w:name w:val="eSPIS_CC_Paragraph Default Font"/>
    <w:basedOn w:val="Zadanifontodlomka"/>
    <w:rsid w:val="00C505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05E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505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05E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St-1306/2013-22</izvorni_sadrzaj>
    <derivirana_varijabla naziv="DomainObject.Oznaka_1">St-1306/2013-22</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1306</izvorni_sadrzaj>
    <derivirana_varijabla naziv="DomainObject.Predmet.Broj_1">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2013.</izvorni_sadrzaj>
    <derivirana_varijabla naziv="DomainObject.Predmet.DatumOsnivanja_1">28.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St-1306/2013</izvorni_sadrzaj>
    <derivirana_varijabla naziv="DomainObject.Predmet.OznakaBroj_1">St-1306/2013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7. ST-1327/11.
20. ST-282/11.
20. ST-485/10.</izvorni_sadrzaj>
    <derivirana_varijabla naziv="DomainObject.Predmet.PrimjedbaSuca_1">VEZE:
7. ST-1327/11.
20. ST-282/11.
20. ST-485/10.</derivirana_varijabla>
  </DomainObject.Predmet.PrimjedbaSuca>
  <DomainObject.Predmet.ProtustrankaFormated>
    <izvorni_sadrzaj>  PEJAK NEKRETNINE d.o.o. za graditeljstvo i usluge</izvorni_sadrzaj>
    <derivirana_varijabla naziv="DomainObject.Predmet.ProtustrankaFormated_1">  PEJAK NEKRETNINE d.o.o. za graditeljstvo i usluge</derivirana_varijabla>
  </DomainObject.Predmet.ProtustrankaFormated>
  <DomainObject.Predmet.ProtustrankaFormatedOIB>
    <izvorni_sadrzaj>  PEJAK NEKRETNINE d.o.o. za graditeljstvo i usluge, OIB 18377865929</izvorni_sadrzaj>
    <derivirana_varijabla naziv="DomainObject.Predmet.ProtustrankaFormatedOIB_1">  PEJAK NEKRETNINE d.o.o. za graditeljstvo i usluge, OIB 18377865929</derivirana_varijabla>
  </DomainObject.Predmet.ProtustrankaFormatedOIB>
  <DomainObject.Predmet.ProtustrankaFormatedWithAdress>
    <izvorni_sadrzaj> PEJAK NEKRETNINE d.o.o. za graditeljstvo i usluge, Kurilovečka 2/A, Velika Gorica</izvorni_sadrzaj>
    <derivirana_varijabla naziv="DomainObject.Predmet.ProtustrankaFormatedWithAdress_1"> PEJAK NEKRETNINE d.o.o. za graditeljstvo i usluge, Kurilovečka 2/A, Velika Gorica</derivirana_varijabla>
  </DomainObject.Predmet.ProtustrankaFormatedWithAdress>
  <DomainObject.Predmet.ProtustrankaFormatedWithAdressOIB>
    <izvorni_sadrzaj> PEJAK NEKRETNINE d.o.o. za graditeljstvo i usluge, OIB 18377865929, Kurilovečka 2/A, Velika Gorica</izvorni_sadrzaj>
    <derivirana_varijabla naziv="DomainObject.Predmet.ProtustrankaFormatedWithAdressOIB_1"> PEJAK NEKRETNINE d.o.o. za graditeljstvo i usluge, OIB 18377865929, Kurilovečka 2/A, Velika Gorica</derivirana_varijabla>
  </DomainObject.Predmet.ProtustrankaFormatedWithAdressOIB>
  <DomainObject.Predmet.ProtustrankaWithAdress>
    <izvorni_sadrzaj>PEJAK NEKRETNINE d.o.o. za graditeljstvo i usluge Kurilovečka 2/A, Velika Gorica</izvorni_sadrzaj>
    <derivirana_varijabla naziv="DomainObject.Predmet.ProtustrankaWithAdress_1">PEJAK NEKRETNINE d.o.o. za graditeljstvo i usluge Kurilovečka 2/A, Velika Gorica</derivirana_varijabla>
  </DomainObject.Predmet.ProtustrankaWithAdress>
  <DomainObject.Predmet.ProtustrankaWithAdressOIB>
    <izvorni_sadrzaj>PEJAK NEKRETNINE d.o.o. za graditeljstvo i usluge, OIB 18377865929, Kurilovečka 2/A, Velika Gorica</izvorni_sadrzaj>
    <derivirana_varijabla naziv="DomainObject.Predmet.ProtustrankaWithAdressOIB_1">PEJAK NEKRETNINE d.o.o. za graditeljstvo i usluge, OIB 18377865929, Kurilovečka 2/A, Velika Gorica</derivirana_varijabla>
  </DomainObject.Predmet.ProtustrankaWithAdressOIB>
  <DomainObject.Predmet.ProtustrankaNazivFormated>
    <izvorni_sadrzaj>PEJAK NEKRETNINE d.o.o. za graditeljstvo i usluge</izvorni_sadrzaj>
    <derivirana_varijabla naziv="DomainObject.Predmet.ProtustrankaNazivFormated_1">PEJAK NEKRETNINE d.o.o. za graditeljstvo i usluge</derivirana_varijabla>
  </DomainObject.Predmet.ProtustrankaNazivFormated>
  <DomainObject.Predmet.ProtustrankaNazivFormatedOIB>
    <izvorni_sadrzaj>PEJAK NEKRETNINE d.o.o. za graditeljstvo i usluge, OIB 18377865929</izvorni_sadrzaj>
    <derivirana_varijabla naziv="DomainObject.Predmet.ProtustrankaNazivFormatedOIB_1">PEJAK NEKRETNINE d.o.o. za graditeljstvo i usluge, OIB 18377865929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ALBRECHTOVA 42, 10000 Zagreb</izvorni_sadrzaj>
    <derivirana_varijabla naziv="DomainObject.Predmet.StrankaFormatedWithAdress_1"> FINA, ALBRECHTOVA 42, 10000 Zagreb</derivirana_varijabla>
  </DomainObject.Predmet.StrankaFormatedWithAdress>
  <DomainObject.Predmet.StrankaFormatedWithAdressOIB>
    <izvorni_sadrzaj> FINA, OIB 85821130368, ALBRECHTOVA 42, 10000 Zagreb</izvorni_sadrzaj>
    <derivirana_varijabla naziv="DomainObject.Predmet.StrankaFormatedWithAdressOIB_1"> FINA, OIB 85821130368, ALBRECHTOVA 42, 10000 Zagreb</derivirana_varijabla>
  </DomainObject.Predmet.StrankaFormatedWithAdressOIB>
  <DomainObject.Predmet.StrankaWithAdress>
    <izvorni_sadrzaj>FINA ALBRECHTOVA 42,10000 Zagreb</izvorni_sadrzaj>
    <derivirana_varijabla naziv="DomainObject.Predmet.StrankaWithAdress_1">FINA ALBRECHTOVA 42,10000 Zagreb</derivirana_varijabla>
  </DomainObject.Predmet.StrankaWithAdress>
  <DomainObject.Predmet.StrankaWithAdressOIB>
    <izvorni_sadrzaj>FINA, OIB 85821130368, ALBRECHTOVA 42,10000 Zagreb</izvorni_sadrzaj>
    <derivirana_varijabla naziv="DomainObject.Predmet.StrankaWithAdressOIB_1">FINA, OIB 85821130368, ALBRECHTOVA 42,10000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ALBRECHTOVA 42, 10000 Zagreb</item>
    </izvorni_sadrzaj>
    <derivirana_varijabla naziv="DomainObject.Predmet.StrankaListFormatedWithAdress_1">
      <item>FINA, ALBRECHTOVA 42, 10000 Zagreb</item>
    </derivirana_varijabla>
  </DomainObject.Predmet.StrankaListFormatedWithAdress>
  <DomainObject.Predmet.StrankaListFormatedWithAdressOIB>
    <izvorni_sadrzaj>
      <item>FINA, OIB 85821130368, ALBRECHTOVA 42, 10000 Zagreb</item>
    </izvorni_sadrzaj>
    <derivirana_varijabla naziv="DomainObject.Predmet.StrankaListFormatedWithAdressOIB_1">
      <item>FINA, OIB 85821130368, ALBRECHTOVA 42,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PEJAK NEKRETNINE d.o.o. za graditeljstvo i usluge</item>
    </izvorni_sadrzaj>
    <derivirana_varijabla naziv="DomainObject.Predmet.ProtuStrankaListFormated_1">
      <item>PEJAK NEKRETNINE d.o.o. za graditeljstvo i usluge</item>
    </derivirana_varijabla>
  </DomainObject.Predmet.ProtuStrankaListFormated>
  <DomainObject.Predmet.ProtuStrankaListFormatedOIB>
    <izvorni_sadrzaj>
      <item>PEJAK NEKRETNINE d.o.o. za graditeljstvo i usluge, OIB 18377865929</item>
    </izvorni_sadrzaj>
    <derivirana_varijabla naziv="DomainObject.Predmet.ProtuStrankaListFormatedOIB_1">
      <item>PEJAK NEKRETNINE d.o.o. za graditeljstvo i usluge, OIB 18377865929</item>
    </derivirana_varijabla>
  </DomainObject.Predmet.ProtuStrankaListFormatedOIB>
  <DomainObject.Predmet.ProtuStrankaListFormatedWithAdress>
    <izvorni_sadrzaj>
      <item>PEJAK NEKRETNINE d.o.o. za graditeljstvo i usluge, Kurilovečka 2/A, Velika Gorica</item>
    </izvorni_sadrzaj>
    <derivirana_varijabla naziv="DomainObject.Predmet.ProtuStrankaListFormatedWithAdress_1">
      <item>PEJAK NEKRETNINE d.o.o. za graditeljstvo i usluge, Kurilovečka 2/A, Velika Gorica</item>
    </derivirana_varijabla>
  </DomainObject.Predmet.ProtuStrankaListFormatedWithAdress>
  <DomainObject.Predmet.ProtuStrankaListFormatedWithAdressOIB>
    <izvorni_sadrzaj>
      <item>PEJAK NEKRETNINE d.o.o. za graditeljstvo i usluge, OIB 18377865929, Kurilovečka 2/A, Velika Gorica</item>
    </izvorni_sadrzaj>
    <derivirana_varijabla naziv="DomainObject.Predmet.ProtuStrankaListFormatedWithAdressOIB_1">
      <item>PEJAK NEKRETNINE d.o.o. za graditeljstvo i usluge, OIB 18377865929, Kurilovečka 2/A, Velika Gorica</item>
    </derivirana_varijabla>
  </DomainObject.Predmet.ProtuStrankaListFormatedWithAdressOIB>
  <DomainObject.Predmet.ProtuStrankaListNazivFormated>
    <izvorni_sadrzaj>
      <item>PEJAK NEKRETNINE d.o.o. za graditeljstvo i usluge</item>
    </izvorni_sadrzaj>
    <derivirana_varijabla naziv="DomainObject.Predmet.ProtuStrankaListNazivFormated_1">
      <item>PEJAK NEKRETNINE d.o.o. za graditeljstvo i usluge</item>
    </derivirana_varijabla>
  </DomainObject.Predmet.ProtuStrankaListNazivFormated>
  <DomainObject.Predmet.ProtuStrankaListNazivFormatedOIB>
    <izvorni_sadrzaj>
      <item>PEJAK NEKRETNINE d.o.o. za graditeljstvo i usluge, OIB 18377865929</item>
    </izvorni_sadrzaj>
    <derivirana_varijabla naziv="DomainObject.Predmet.ProtuStrankaListNazivFormatedOIB_1">
      <item>PEJAK NEKRETNINE d.o.o. za graditeljstvo i usluge, OIB 18377865929</item>
    </derivirana_varijabla>
  </DomainObject.Predmet.ProtuStrankaListNazivFormatedOIB>
  <DomainObject.Predmet.OstaliListFormated>
    <izvorni_sadrzaj>
      <item>Stjepan Pejak</item>
    </izvorni_sadrzaj>
    <derivirana_varijabla naziv="DomainObject.Predmet.OstaliListFormated_1">
      <item>Stjepan Pejak</item>
    </derivirana_varijabla>
  </DomainObject.Predmet.OstaliListFormated>
  <DomainObject.Predmet.OstaliListFormatedOIB>
    <izvorni_sadrzaj>
      <item>Stjepan Pejak</item>
    </izvorni_sadrzaj>
    <derivirana_varijabla naziv="DomainObject.Predmet.OstaliListFormatedOIB_1">
      <item>Stjepan Pejak</item>
    </derivirana_varijabla>
  </DomainObject.Predmet.OstaliListFormatedOIB>
  <DomainObject.Predmet.OstaliListFormatedWithAdress>
    <izvorni_sadrzaj>
      <item>Stjepan Pejak, Kurilovečka 2A, 10410 Velika Gorica</item>
    </izvorni_sadrzaj>
    <derivirana_varijabla naziv="DomainObject.Predmet.OstaliListFormatedWithAdress_1">
      <item>Stjepan Pejak, Kurilovečka 2A, 10410 Velika Gorica</item>
    </derivirana_varijabla>
  </DomainObject.Predmet.OstaliListFormatedWithAdress>
  <DomainObject.Predmet.OstaliListFormatedWithAdressOIB>
    <izvorni_sadrzaj>
      <item>Stjepan Pejak, Kurilovečka 2A, 10410 Velika Gorica</item>
    </izvorni_sadrzaj>
    <derivirana_varijabla naziv="DomainObject.Predmet.OstaliListFormatedWithAdressOIB_1">
      <item>Stjepan Pejak, Kurilovečka 2A, 10410 Velika Gorica</item>
    </derivirana_varijabla>
  </DomainObject.Predmet.OstaliListFormatedWithAdressOIB>
  <DomainObject.Predmet.OstaliListNazivFormated>
    <izvorni_sadrzaj>
      <item>Stjepan Pejak</item>
    </izvorni_sadrzaj>
    <derivirana_varijabla naziv="DomainObject.Predmet.OstaliListNazivFormated_1">
      <item>Stjepan Pejak</item>
    </derivirana_varijabla>
  </DomainObject.Predmet.OstaliListNazivFormated>
  <DomainObject.Predmet.OstaliListNazivFormatedOIB>
    <izvorni_sadrzaj>
      <item>Stjepan Pejak</item>
    </izvorni_sadrzaj>
    <derivirana_varijabla naziv="DomainObject.Predmet.OstaliListNazivFormatedOIB_1">
      <item>Stjepan Pejak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St-1306/2013-22</izvorni_sadrzaj>
    <derivirana_varijabla naziv="DomainObject.PoslovniBrojDokumenta_1">St-1306/2013-22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PEJAK NEKRETNINE d.o.o. za graditeljstvo i usluge</izvorni_sadrzaj>
    <derivirana_varijabla naziv="DomainObject.Predmet.ProtustrankaIDrugi_1">PEJAK NEKRETNINE d.o.o. za graditeljstvo i usluge</derivirana_varijabla>
  </DomainObject.Predmet.ProtustrankaIDrugi>
  <DomainObject.Predmet.StrankaIDrugiAdressOIB>
    <izvorni_sadrzaj>FINA, OIB 85821130368, ALBRECHTOVA 42, 10000 Zagreb</izvorni_sadrzaj>
    <derivirana_varijabla naziv="DomainObject.Predmet.StrankaIDrugiAdressOIB_1">FINA, OIB 85821130368, ALBRECHTOVA 42, 10000 Zagreb</derivirana_varijabla>
  </DomainObject.Predmet.StrankaIDrugiAdressOIB>
  <DomainObject.Predmet.ProtustrankaIDrugiAdressOIB>
    <izvorni_sadrzaj>PEJAK NEKRETNINE d.o.o. za graditeljstvo i usluge, OIB 18377865929, Kurilovečka 2/A, Velika Gorica</izvorni_sadrzaj>
    <derivirana_varijabla naziv="DomainObject.Predmet.ProtustrankaIDrugiAdressOIB_1">PEJAK NEKRETNINE d.o.o. za graditeljstvo i usluge, OIB 18377865929, Kurilovečka 2/A,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PEJAK NEKRETNINE d.o.o. za graditeljstvo i usluge</item>
      <item>Stjepan Pejak</item>
    </izvorni_sadrzaj>
    <derivirana_varijabla naziv="DomainObject.Predmet.SudioniciListNaziv_1">
      <item>FINA</item>
      <item>PEJAK NEKRETNINE d.o.o. za graditeljstvo i usluge</item>
      <item>Stjepan Pejak</item>
    </derivirana_varijabla>
  </DomainObject.Predmet.SudioniciListNaziv>
  <DomainObject.Predmet.SudioniciListAdressOIB>
    <izvorni_sadrzaj>
      <item>FINA, OIB 85821130368, ALBRECHTOVA 42,10000 Zagreb</item>
      <item>PEJAK NEKRETNINE d.o.o. za graditeljstvo i usluge, OIB 18377865929, Kurilovečka 2/A,Velika Gorica</item>
      <item>Stjepan Pejak, Kurilovečka 2A,10410 Velika Gorica</item>
    </izvorni_sadrzaj>
    <derivirana_varijabla naziv="DomainObject.Predmet.SudioniciListAdressOIB_1">
      <item>FINA, OIB 85821130368, ALBRECHTOVA 42,10000 Zagreb</item>
      <item>PEJAK NEKRETNINE d.o.o. za graditeljstvo i usluge, OIB 18377865929, Kurilovečka 2/A,Velika Gorica</item>
      <item>Stjepan Pejak, Kurilovečka 2A,10410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18377865929</item>
      <item>, OIB null</item>
    </izvorni_sadrzaj>
    <derivirana_varijabla naziv="DomainObject.Predmet.SudioniciListNazivOIB_1">
      <item>, OIB 85821130368</item>
      <item>, OIB 18377865929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St-1306/2013-19</izvorni_sadrzaj>
    <derivirana_varijabla naziv="DomainObject.PredzadnjaOdlukaIzPredmeta.Oznaka_1">St-1306/2013-19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B5B1F1-7D6A-41C6-9447-CA8472C664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1274</properties:Words>
  <properties:Characters>7399</properties:Characters>
  <properties:Lines>152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2018-10-23T11:37:00Z</dcterms:created>
  <dc:creator>Ante</dc:creator>
  <cp:lastModifiedBy>Valentina Delač</cp:lastModifiedBy>
  <cp:lastPrinted>2018-10-23T11:55:00Z</cp:lastPrinted>
  <dcterms:modified xmlns:xsi="http://www.w3.org/2001/XMLSchema-instance" xsi:type="dcterms:W3CDTF">2018-10-23T11:56:00Z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St-1306/2013-22 / Odluka - Rješenje - otvaranje stečajnog postupka (Pejak_nekretnine__Rj__otvaranje__stečaja_staro.docx)</vt:lpwstr>
  </prop:property>
  <prop:property name="CC_coloring" pid="4" fmtid="{D5CDD505-2E9C-101B-9397-08002B2CF9AE}">
    <vt:bool>false</vt:bool>
  </prop:property>
  <prop:property name="BrojStranica" pid="5" fmtid="{D5CDD505-2E9C-101B-9397-08002B2CF9AE}">
    <vt:i4>4</vt:i4>
  </prop:property>
</prop:Properties>
</file>