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f384" w14:paraId="12ef384" w:rsidRDefault="00F50E00" w:rsidP="00F50E00" w:rsidR="00F50E0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50E00" w:rsidP="00F50E00" w:rsidR="00F50E0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50E00" w:rsidP="00F50E00" w:rsidR="00F50E0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50E00" w:rsidP="00F50E00" w:rsidR="00F50E0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50E00" w:rsidP="00F50E00" w:rsidR="00F50E00"/>
    <w:p w:rsidRDefault="00F50E00" w:rsidP="00F50E00" w:rsidR="00F50E0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4530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B842AF">
        <w:rPr>
          <w:rFonts w:cs="Times New Roman" w:eastAsia="Times New Roman"/>
          <w:szCs w:val="24"/>
          <w:lang w:eastAsia="hr-HR"/>
        </w:rPr>
        <w:t>(dužnikom) ZLATNO STABLO d. o. o.</w:t>
      </w:r>
      <w:r>
        <w:rPr>
          <w:rFonts w:cs="Times New Roman" w:eastAsia="Times New Roman"/>
          <w:szCs w:val="24"/>
          <w:lang w:eastAsia="hr-HR"/>
        </w:rPr>
        <w:t xml:space="preserve"> Červar-Porat, Park Učka 1, OIB 21236814832, MBS 130042671, </w:t>
      </w:r>
      <w:r w:rsidR="00B842AF" w:rsidRPr="00B842AF">
        <w:rPr>
          <w:rFonts w:cs="Times New Roman" w:eastAsia="Times New Roman"/>
          <w:szCs w:val="24"/>
          <w:lang w:eastAsia="hr-HR"/>
        </w:rPr>
        <w:t xml:space="preserve">nakon izvršenog uvida u sudski registar, sukladno čl. 428. i 430. Stečajnog zakona (Narodne novine br. 71/15), </w:t>
      </w:r>
      <w:r w:rsidR="00B842AF">
        <w:rPr>
          <w:rFonts w:cs="Times New Roman" w:eastAsia="Times New Roman"/>
          <w:szCs w:val="24"/>
          <w:lang w:eastAsia="hr-HR"/>
        </w:rPr>
        <w:t>22</w:t>
      </w:r>
      <w:r>
        <w:rPr>
          <w:rFonts w:cs="Times New Roman" w:eastAsia="Times New Roman"/>
          <w:szCs w:val="24"/>
          <w:lang w:eastAsia="hr-HR"/>
        </w:rPr>
        <w:t>. prosinca 2015. objavljuje sljedeći</w:t>
      </w:r>
    </w:p>
    <w:p w:rsidRDefault="00F50E00" w:rsidP="00F50E00" w:rsidR="00F50E00" w:rsidRPr="00FF62D9">
      <w:pPr>
        <w:rPr>
          <w:rFonts w:cs="Times New Roman" w:eastAsia="Times New Roman"/>
          <w:szCs w:val="24"/>
          <w:lang w:eastAsia="hr-HR"/>
        </w:rPr>
      </w:pPr>
    </w:p>
    <w:p w:rsidRDefault="00F50E00" w:rsidP="00F50E00" w:rsidR="00F50E00">
      <w:pPr>
        <w:jc w:val="center"/>
      </w:pPr>
      <w:r>
        <w:t>O G L A S</w:t>
      </w:r>
    </w:p>
    <w:p w:rsidRDefault="00F50E00" w:rsidP="00F50E00" w:rsidR="00F50E00">
      <w:pPr>
        <w:ind w:firstLine="708"/>
      </w:pPr>
    </w:p>
    <w:p w:rsidRDefault="00F50E00" w:rsidP="00F50E00" w:rsidR="00F50E00">
      <w:pPr>
        <w:ind w:firstLine="708"/>
      </w:pPr>
      <w:r>
        <w:t>I.</w:t>
      </w:r>
      <w:r w:rsidRPr="004A255C">
        <w:rPr>
          <w:rFonts w:cs="Times New Roman" w:eastAsia="Times New Roman"/>
          <w:szCs w:val="24"/>
          <w:lang w:eastAsia="hr-HR"/>
        </w:rPr>
        <w:t xml:space="preserve"> </w:t>
      </w:r>
      <w:r w:rsidR="00B842AF">
        <w:rPr>
          <w:rFonts w:cs="Times New Roman" w:eastAsia="Times New Roman"/>
          <w:szCs w:val="24"/>
          <w:lang w:eastAsia="hr-HR"/>
        </w:rPr>
        <w:t>Dužnik ZLATNO STABLO d. o. o.</w:t>
      </w:r>
      <w:r>
        <w:rPr>
          <w:rFonts w:cs="Times New Roman" w:eastAsia="Times New Roman"/>
          <w:szCs w:val="24"/>
          <w:lang w:eastAsia="hr-HR"/>
        </w:rPr>
        <w:t xml:space="preserve"> Červar-Porat, Park Učka 1, OIB 21236814832, MBS 130042671</w:t>
      </w:r>
      <w:r w:rsidR="00B842AF">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1008 dana te za koju nisu ispunjeni uvjeti za pokretanje drugog postupka radi brisanja iz sudskog registra.</w:t>
      </w:r>
    </w:p>
    <w:p w:rsidRDefault="00F50E00" w:rsidP="00F50E00" w:rsidR="00F50E00">
      <w:pPr>
        <w:ind w:firstLine="708"/>
      </w:pPr>
    </w:p>
    <w:p w:rsidRDefault="00F50E00" w:rsidP="00F50E00" w:rsidR="00F50E00">
      <w:pPr>
        <w:ind w:firstLine="708"/>
      </w:pPr>
      <w:r>
        <w:t xml:space="preserve">II. Utvrđuje se da ukupni iznos duga evidentiranog na temelju neizvršenih osnova za plaćanje dužnika </w:t>
      </w:r>
      <w:r w:rsidR="00B842AF">
        <w:t xml:space="preserve">iznosi </w:t>
      </w:r>
      <w:r>
        <w:t>7.460,16 kuna.</w:t>
      </w:r>
    </w:p>
    <w:p w:rsidRDefault="00F50E00" w:rsidP="00F50E00" w:rsidR="00F50E00"/>
    <w:p w:rsidRDefault="00F50E00" w:rsidP="00F50E00" w:rsidR="00F50E00">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Eva Svete, da u roku od 15 dana od objave ovog oglasa na e-Oglasnoj ploči sudova, pozivom na gornji broj spisa, podnese sudu javnobilježnički ovjerovljen popis imovine i obveza na propisanom obrascu sa sadržaj</w:t>
      </w:r>
      <w:r w:rsidR="00B842AF">
        <w:rPr>
          <w:rFonts w:cs="Times New Roman" w:eastAsia="Times New Roman"/>
          <w:szCs w:val="24"/>
          <w:lang w:eastAsia="hr-HR"/>
        </w:rPr>
        <w:t>em iz čl. 17. Stečajnog zakona.</w:t>
      </w:r>
    </w:p>
    <w:p w:rsidRDefault="00F50E00" w:rsidP="00F50E00" w:rsidR="00F50E00">
      <w:pPr>
        <w:ind w:firstLine="708"/>
        <w:rPr>
          <w:rFonts w:cs="Times New Roman" w:eastAsia="Times New Roman"/>
          <w:szCs w:val="24"/>
          <w:lang w:eastAsia="hr-HR"/>
        </w:rPr>
      </w:pPr>
    </w:p>
    <w:p w:rsidRDefault="00F50E00" w:rsidP="00F50E00" w:rsidR="00F50E0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50E00" w:rsidP="00F50E00" w:rsidR="00F50E00" w:rsidRPr="00FC1813">
      <w:pPr>
        <w:rPr>
          <w:rFonts w:cs="Times New Roman" w:eastAsia="Times New Roman"/>
          <w:szCs w:val="24"/>
          <w:lang w:eastAsia="hr-HR"/>
        </w:rPr>
      </w:pPr>
    </w:p>
    <w:p w:rsidRDefault="00F50E00" w:rsidP="00F50E00" w:rsidR="00F50E0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50E00" w:rsidP="00F50E00" w:rsidR="00F50E00">
      <w:pPr>
        <w:ind w:firstLine="708"/>
      </w:pPr>
    </w:p>
    <w:p w:rsidRDefault="00B842AF" w:rsidP="00B842AF" w:rsidR="00F50E00">
      <w:pPr>
        <w:jc w:val="center"/>
      </w:pPr>
      <w:r>
        <w:t>U Pazinu 22</w:t>
      </w:r>
      <w:r w:rsidR="00F50E00">
        <w:t>. prosinca 2015.</w:t>
      </w:r>
    </w:p>
    <w:p w:rsidRDefault="00F50E00" w:rsidP="00F50E00" w:rsidR="00F50E00">
      <w:pPr>
        <w:ind w:firstLine="708" w:left="5664"/>
        <w:jc w:val="center"/>
      </w:pPr>
      <w:r>
        <w:t>Sudska savjetnica</w:t>
      </w:r>
    </w:p>
    <w:p w:rsidRDefault="00F50E00" w:rsidP="00B842AF" w:rsidR="00F50E00">
      <w:pPr>
        <w:ind w:firstLine="708" w:left="5664"/>
        <w:jc w:val="center"/>
      </w:pPr>
      <w:r>
        <w:t>Mihaela Kaligari</w:t>
      </w:r>
      <w:r w:rsidR="00B842AF">
        <w:t>, v. r.</w:t>
      </w:r>
    </w:p>
    <w:p w:rsidRDefault="00F50E00" w:rsidP="00F50E00" w:rsidR="00F50E00">
      <w:r>
        <w:t>DNA:</w:t>
      </w:r>
    </w:p>
    <w:p w:rsidRDefault="00B842AF" w:rsidP="00B842AF" w:rsidR="00C13AD5">
      <w:pPr>
        <w:jc w:val="left"/>
      </w:pPr>
      <w:r>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E00" w:rsidP="00F50E00" w:rsidR="00F50E00">
      <w:r>
        <w:separator/>
      </w:r>
    </w:p>
  </w:endnote>
  <w:endnote w:id="0" w:type="continuationSeparator">
    <w:p w:rsidRDefault="00F50E00" w:rsidP="00F50E00" w:rsidR="00F50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E00" w:rsidP="00F50E00" w:rsidR="00F50E00">
      <w:r>
        <w:separator/>
      </w:r>
    </w:p>
  </w:footnote>
  <w:footnote w:id="0" w:type="continuationSeparator">
    <w:p w:rsidRDefault="00F50E00" w:rsidP="00F50E00" w:rsidR="00F50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2AF" w:rsidR="005F2D04">
    <w:pPr>
      <w:pStyle w:val="Zaglavlje"/>
    </w:pPr>
    <w:r>
      <w:tab/>
    </w:r>
    <w:r>
      <w:tab/>
      <w:t>11 St-655/2015-3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C43"/>
    <w:rsid w:val="006A144F"/>
    <w:rsid w:val="008F3C43"/>
    <w:rsid w:val="00B842AF"/>
    <w:rsid w:val="00C13AD5"/>
    <w:rsid w:val="00DD1BFE"/>
    <w:rsid w:val="00F50E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0E0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50E00"/>
    <w:pPr>
      <w:tabs>
        <w:tab w:pos="4536" w:val="center"/>
        <w:tab w:pos="9072" w:val="right"/>
      </w:tabs>
    </w:pPr>
  </w:style>
  <w:style w:customStyle="true" w:styleId="ZaglavljeChar" w:type="character">
    <w:name w:val="Zaglavlje Char"/>
    <w:basedOn w:val="Zadanifontodlomka"/>
    <w:link w:val="Zaglavlje"/>
    <w:uiPriority w:val="99"/>
    <w:rsid w:val="00F50E00"/>
    <w:rPr>
      <w:rFonts w:hAnsi="Times New Roman" w:ascii="Times New Roman"/>
      <w:sz w:val="24"/>
    </w:rPr>
  </w:style>
  <w:style w:styleId="Tekstbalonia" w:type="paragraph">
    <w:name w:val="Balloon Text"/>
    <w:basedOn w:val="Normal"/>
    <w:link w:val="TekstbaloniaChar"/>
    <w:uiPriority w:val="99"/>
    <w:semiHidden/>
    <w:unhideWhenUsed/>
    <w:rsid w:val="00F50E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0E00"/>
    <w:rPr>
      <w:rFonts w:cs="Tahoma" w:hAnsi="Tahoma" w:ascii="Tahoma"/>
      <w:sz w:val="16"/>
      <w:szCs w:val="16"/>
    </w:rPr>
  </w:style>
  <w:style w:styleId="Podnoje" w:type="paragraph">
    <w:name w:val="footer"/>
    <w:basedOn w:val="Normal"/>
    <w:link w:val="PodnojeChar"/>
    <w:uiPriority w:val="99"/>
    <w:unhideWhenUsed/>
    <w:rsid w:val="00F50E00"/>
    <w:pPr>
      <w:tabs>
        <w:tab w:pos="4536" w:val="center"/>
        <w:tab w:pos="9072" w:val="right"/>
      </w:tabs>
    </w:pPr>
  </w:style>
  <w:style w:customStyle="true" w:styleId="PodnojeChar" w:type="character">
    <w:name w:val="Podnožje Char"/>
    <w:basedOn w:val="Zadanifontodlomka"/>
    <w:link w:val="Podnoje"/>
    <w:uiPriority w:val="99"/>
    <w:rsid w:val="00F50E00"/>
    <w:rPr>
      <w:rFonts w:hAnsi="Times New Roman" w:ascii="Times New Roman"/>
      <w:sz w:val="24"/>
    </w:rPr>
  </w:style>
  <w:style w:styleId="Tekstrezerviranogmjesta" w:type="character">
    <w:name w:val="Placeholder Text"/>
    <w:basedOn w:val="Zadanifontodlomka"/>
    <w:uiPriority w:val="99"/>
    <w:semiHidden/>
    <w:rsid w:val="00DD1BFE"/>
    <w:rPr>
      <w:color w:val="808080"/>
      <w:bdr w:space="0" w:sz="0" w:color="auto" w:val="none"/>
      <w:shd w:fill="auto" w:color="auto" w:val="clear"/>
    </w:rPr>
  </w:style>
  <w:style w:customStyle="true" w:styleId="eSPISCCParagraphDefaultFont" w:type="character">
    <w:name w:val="eSPIS_CC_Paragraph Default Font"/>
    <w:basedOn w:val="Zadanifontodlomka"/>
    <w:rsid w:val="00DD1BF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D1BF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D1BF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D1BF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0E0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50E00"/>
    <w:pPr>
      <w:tabs>
        <w:tab w:pos="4536" w:val="center"/>
        <w:tab w:pos="9072" w:val="right"/>
      </w:tabs>
    </w:pPr>
  </w:style>
  <w:style w:customStyle="1" w:styleId="ZaglavljeChar" w:type="character">
    <w:name w:val="Zaglavlje Char"/>
    <w:basedOn w:val="Zadanifontodlomka"/>
    <w:link w:val="Zaglavlje"/>
    <w:uiPriority w:val="99"/>
    <w:rsid w:val="00F50E00"/>
    <w:rPr>
      <w:rFonts w:ascii="Times New Roman" w:hAnsi="Times New Roman"/>
      <w:sz w:val="24"/>
    </w:rPr>
  </w:style>
  <w:style w:styleId="Tekstbalonia" w:type="paragraph">
    <w:name w:val="Balloon Text"/>
    <w:basedOn w:val="Normal"/>
    <w:link w:val="TekstbaloniaChar"/>
    <w:uiPriority w:val="99"/>
    <w:semiHidden/>
    <w:unhideWhenUsed/>
    <w:rsid w:val="00F50E0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0E00"/>
    <w:rPr>
      <w:rFonts w:ascii="Tahoma" w:cs="Tahoma" w:hAnsi="Tahoma"/>
      <w:sz w:val="16"/>
      <w:szCs w:val="16"/>
    </w:rPr>
  </w:style>
  <w:style w:styleId="Podnoje" w:type="paragraph">
    <w:name w:val="footer"/>
    <w:basedOn w:val="Normal"/>
    <w:link w:val="PodnojeChar"/>
    <w:uiPriority w:val="99"/>
    <w:unhideWhenUsed/>
    <w:rsid w:val="00F50E00"/>
    <w:pPr>
      <w:tabs>
        <w:tab w:pos="4536" w:val="center"/>
        <w:tab w:pos="9072" w:val="right"/>
      </w:tabs>
    </w:pPr>
  </w:style>
  <w:style w:customStyle="1" w:styleId="PodnojeChar" w:type="character">
    <w:name w:val="Podnožje Char"/>
    <w:basedOn w:val="Zadanifontodlomka"/>
    <w:link w:val="Podnoje"/>
    <w:uiPriority w:val="99"/>
    <w:rsid w:val="00F50E00"/>
    <w:rPr>
      <w:rFonts w:ascii="Times New Roman" w:hAnsi="Times New Roman"/>
      <w:sz w:val="24"/>
    </w:rPr>
  </w:style>
  <w:style w:styleId="Tekstrezerviranogmjesta" w:type="character">
    <w:name w:val="Placeholder Text"/>
    <w:basedOn w:val="Zadanifontodlomka"/>
    <w:uiPriority w:val="99"/>
    <w:semiHidden/>
    <w:rsid w:val="00DD1BFE"/>
    <w:rPr>
      <w:color w:val="808080"/>
      <w:bdr w:color="auto" w:space="0" w:sz="0" w:val="none"/>
      <w:shd w:color="auto" w:fill="auto" w:val="clear"/>
    </w:rPr>
  </w:style>
  <w:style w:customStyle="1" w:styleId="eSPISCCParagraphDefaultFont" w:type="character">
    <w:name w:val="eSPIS_CC_Paragraph Default Font"/>
    <w:basedOn w:val="Zadanifontodlomka"/>
    <w:rsid w:val="00DD1BF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D1BF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D1BF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D1BF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St-655/2015</izvorni_sadrzaj>
    <derivirana_varijabla naziv="DomainObject.Predmet.OznakaBroj_1">St-655/2015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ZLATNO STABLO d.o.o. ČERVAR-PORAT</izvorni_sadrzaj>
    <derivirana_varijabla naziv="DomainObject.Predmet.ProtustrankaFormated_1">  ZLATNO STABLO d.o.o. ČERVAR-PORAT</derivirana_varijabla>
  </DomainObject.Predmet.ProtustrankaFormated>
  <DomainObject.Predmet.ProtustrankaFormatedOIB>
    <izvorni_sadrzaj>  ZLATNO STABLO d.o.o. ČERVAR-PORAT, OIB 21236814832</izvorni_sadrzaj>
    <derivirana_varijabla naziv="DomainObject.Predmet.ProtustrankaFormatedOIB_1">  ZLATNO STABLO d.o.o. ČERVAR-PORAT, OIB 21236814832</derivirana_varijabla>
  </DomainObject.Predmet.ProtustrankaFormatedOIB>
  <DomainObject.Predmet.ProtustrankaFormatedWithAdress>
    <izvorni_sadrzaj> ZLATNO STABLO d.o.o. ČERVAR-PORAT, Park Učka 1, 52440 Červar-Porat</izvorni_sadrzaj>
    <derivirana_varijabla naziv="DomainObject.Predmet.ProtustrankaFormatedWithAdress_1"> ZLATNO STABLO d.o.o. ČERVAR-PORAT, Park Učka 1, 52440 Červar-Porat</derivirana_varijabla>
  </DomainObject.Predmet.ProtustrankaFormatedWithAdress>
  <DomainObject.Predmet.ProtustrankaFormatedWithAdressOIB>
    <izvorni_sadrzaj> ZLATNO STABLO d.o.o. ČERVAR-PORAT, OIB 21236814832, Park Učka 1, 52440 Červar-Porat</izvorni_sadrzaj>
    <derivirana_varijabla naziv="DomainObject.Predmet.ProtustrankaFormatedWithAdressOIB_1"> ZLATNO STABLO d.o.o. ČERVAR-PORAT, OIB 21236814832, Park Učka 1, 52440 Červar-Porat</derivirana_varijabla>
  </DomainObject.Predmet.ProtustrankaFormatedWithAdressOIB>
  <DomainObject.Predmet.ProtustrankaWithAdress>
    <izvorni_sadrzaj>ZLATNO STABLO d.o.o. ČERVAR-PORAT Park Učka 1, 52440 Červar-Porat</izvorni_sadrzaj>
    <derivirana_varijabla naziv="DomainObject.Predmet.ProtustrankaWithAdress_1">ZLATNO STABLO d.o.o. ČERVAR-PORAT Park Učka 1, 52440 Červar-Porat</derivirana_varijabla>
  </DomainObject.Predmet.ProtustrankaWithAdress>
  <DomainObject.Predmet.ProtustrankaWithAdressOIB>
    <izvorni_sadrzaj>ZLATNO STABLO d.o.o. ČERVAR-PORAT, OIB 21236814832, Park Učka 1, 52440 Červar-Porat</izvorni_sadrzaj>
    <derivirana_varijabla naziv="DomainObject.Predmet.ProtustrankaWithAdressOIB_1">ZLATNO STABLO d.o.o. ČERVAR-PORAT, OIB 21236814832, Park Učka 1, 52440 Červar-Porat</derivirana_varijabla>
  </DomainObject.Predmet.ProtustrankaWithAdressOIB>
  <DomainObject.Predmet.ProtustrankaNazivFormated>
    <izvorni_sadrzaj>ZLATNO STABLO d.o.o. ČERVAR-PORAT</izvorni_sadrzaj>
    <derivirana_varijabla naziv="DomainObject.Predmet.ProtustrankaNazivFormated_1">ZLATNO STABLO d.o.o. ČERVAR-PORAT</derivirana_varijabla>
  </DomainObject.Predmet.ProtustrankaNazivFormated>
  <DomainObject.Predmet.ProtustrankaNazivFormatedOIB>
    <izvorni_sadrzaj>ZLATNO STABLO d.o.o. ČERVAR-PORAT, OIB 21236814832</izvorni_sadrzaj>
    <derivirana_varijabla naziv="DomainObject.Predmet.ProtustrankaNazivFormatedOIB_1">ZLATNO STABLO d.o.o. ČERVAR-PORAT, OIB 21236814832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7460.16</izvorni_sadrzaj>
    <derivirana_varijabla naziv="DomainObject.Predmet.TrenutnaVrijednost_1">7460.16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ZLATNO STABLO d.o.o. ČERVAR-PORAT</item>
    </izvorni_sadrzaj>
    <derivirana_varijabla naziv="DomainObject.Predmet.ProtuStrankaListFormated_1">
      <item>ZLATNO STABLO d.o.o. ČERVAR-PORAT</item>
    </derivirana_varijabla>
  </DomainObject.Predmet.ProtuStrankaListFormated>
  <DomainObject.Predmet.ProtuStrankaListFormatedOIB>
    <izvorni_sadrzaj>
      <item>ZLATNO STABLO d.o.o. ČERVAR-PORAT, OIB 21236814832</item>
    </izvorni_sadrzaj>
    <derivirana_varijabla naziv="DomainObject.Predmet.ProtuStrankaListFormatedOIB_1">
      <item>ZLATNO STABLO d.o.o. ČERVAR-PORAT, OIB 21236814832</item>
    </derivirana_varijabla>
  </DomainObject.Predmet.ProtuStrankaListFormatedOIB>
  <DomainObject.Predmet.ProtuStrankaListFormatedWithAdress>
    <izvorni_sadrzaj>
      <item>ZLATNO STABLO d.o.o. ČERVAR-PORAT, Park Učka 1, 52440 Červar-Porat</item>
    </izvorni_sadrzaj>
    <derivirana_varijabla naziv="DomainObject.Predmet.ProtuStrankaListFormatedWithAdress_1">
      <item>ZLATNO STABLO d.o.o. ČERVAR-PORAT, Park Učka 1, 52440 Červar-Porat</item>
    </derivirana_varijabla>
  </DomainObject.Predmet.ProtuStrankaListFormatedWithAdress>
  <DomainObject.Predmet.ProtuStrankaListFormatedWithAdressOIB>
    <izvorni_sadrzaj>
      <item>ZLATNO STABLO d.o.o. ČERVAR-PORAT, OIB 21236814832, Park Učka 1, 52440 Červar-Porat</item>
    </izvorni_sadrzaj>
    <derivirana_varijabla naziv="DomainObject.Predmet.ProtuStrankaListFormatedWithAdressOIB_1">
      <item>ZLATNO STABLO d.o.o. ČERVAR-PORAT, OIB 21236814832, Park Učka 1, 52440 Červar-Porat</item>
    </derivirana_varijabla>
  </DomainObject.Predmet.ProtuStrankaListFormatedWithAdressOIB>
  <DomainObject.Predmet.ProtuStrankaListNazivFormated>
    <izvorni_sadrzaj>
      <item>ZLATNO STABLO d.o.o. ČERVAR-PORAT</item>
    </izvorni_sadrzaj>
    <derivirana_varijabla naziv="DomainObject.Predmet.ProtuStrankaListNazivFormated_1">
      <item>ZLATNO STABLO d.o.o. ČERVAR-PORAT</item>
    </derivirana_varijabla>
  </DomainObject.Predmet.ProtuStrankaListNazivFormated>
  <DomainObject.Predmet.ProtuStrankaListNazivFormatedOIB>
    <izvorni_sadrzaj>
      <item>ZLATNO STABLO d.o.o. ČERVAR-PORAT, OIB 21236814832</item>
    </izvorni_sadrzaj>
    <derivirana_varijabla naziv="DomainObject.Predmet.ProtuStrankaListNazivFormatedOIB_1">
      <item>ZLATNO STABLO d.o.o. ČERVAR-PORAT, OIB 21236814832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ZLATNO STABLO d.o.o. ČERVAR-PORAT</izvorni_sadrzaj>
    <derivirana_varijabla naziv="DomainObject.Predmet.ProtustrankaIDrugi_1">ZLATNO STABLO d.o.o. ČERVAR-PORAT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ZLATNO STABLO d.o.o. ČERVAR-PORAT, OIB 21236814832, Park Učka 1, 52440 Červar-Porat</izvorni_sadrzaj>
    <derivirana_varijabla naziv="DomainObject.Predmet.ProtustrankaIDrugiAdressOIB_1">ZLATNO STABLO d.o.o. ČERVAR-PORAT, OIB 21236814832, Park Učka 1,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ZLATNO STABLO d.o.o. ČERVAR-PORAT</item>
    </izvorni_sadrzaj>
    <derivirana_varijabla naziv="DomainObject.Predmet.SudioniciListNaziv_1">
      <item>FINANCIJSKA AGENCIJA, RC RIJEKA, PODRUŽNICA PULA, PULA</item>
      <item>ZLATNO STABLO d.o.o. ČERVAR-PORAT</item>
    </derivirana_varijabla>
  </DomainObject.Predmet.SudioniciListNaziv>
  <DomainObject.Predmet.SudioniciListAdressOIB>
    <izvorni_sadrzaj>
      <item>FINANCIJSKA AGENCIJA, RC RIJEKA, PODRUŽNICA PULA, PULA, OIB 85821130368, Ulica grada Vukovara 70,Zagreb</item>
      <item>ZLATNO STABLO d.o.o. ČERVAR-PORAT, OIB 21236814832, Park Učka 1,52440 Červar-Porat</item>
    </izvorni_sadrzaj>
    <derivirana_varijabla naziv="DomainObject.Predmet.SudioniciListAdressOIB_1">
      <item>FINANCIJSKA AGENCIJA, RC RIJEKA, PODRUŽNICA PULA, PULA, OIB 85821130368, Ulica grada Vukovara 70,Zagreb</item>
      <item>ZLATNO STABLO d.o.o. ČERVAR-PORAT, OIB 21236814832, Park Učka 1,52440 Červar-Porat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21236814832</item>
    </izvorni_sadrzaj>
    <derivirana_varijabla naziv="DomainObject.Predmet.SudioniciListNazivOIB_1">
      <item>, OIB 85821130368</item>
      <item>, OIB 21236814832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364</properties:Words>
  <properties:Characters>2048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2015-12-17T14:06:00Z</dcterms:created>
  <dc:creator>Mihaela Kaligari</dc:creator>
  <dc:description/>
  <cp:keywords/>
  <cp:lastModifiedBy>Mihaela Kaligari</cp:lastModifiedBy>
  <cp:lastPrinted>2015-12-22T08:48:00Z</cp:lastPrinted>
  <dcterms:modified xmlns:xsi="http://www.w3.org/2001/XMLSchema-instance" xsi:type="dcterms:W3CDTF">2015-12-29T07:06:00Z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