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a5e2" w14:paraId="7f1a5e2" w:rsidRDefault="006B1865" w:rsidP="00371426" w:rsidR="006B186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B1865" w:rsidP="00371426" w:rsidR="006B1865"/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22157D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71426" w:rsidP="004379FE" w:rsidR="00371426">
      <w:pPr>
        <w:spacing w:before="2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067FF0" w:rsidRPr="003F13DF">
        <w:t>po sucu</w:t>
      </w:r>
      <w:r w:rsidR="00067FF0">
        <w:t xml:space="preserve"> tog suda</w:t>
      </w:r>
      <w:r w:rsidR="00067FF0" w:rsidRPr="003F13DF">
        <w:t xml:space="preserve"> </w:t>
      </w:r>
      <w:r w:rsidR="00067FF0">
        <w:t>Katarini Mikulić,</w:t>
      </w:r>
      <w:r w:rsidR="00067FF0" w:rsidRPr="003F13DF">
        <w:t xml:space="preserve"> kao </w:t>
      </w:r>
      <w:r w:rsidR="00067FF0">
        <w:t xml:space="preserve">stečajnom </w:t>
      </w:r>
      <w:r w:rsidR="00067FF0" w:rsidRPr="003F13DF">
        <w:t>sucu</w:t>
      </w:r>
      <w:r>
        <w:rPr>
          <w:rFonts w:eastAsiaTheme="minorHAnsi"/>
          <w:lang w:eastAsia="en-US"/>
        </w:rPr>
        <w:t xml:space="preserve">, </w:t>
      </w:r>
      <w:r w:rsidR="00FB2913">
        <w:rPr>
          <w:rFonts w:eastAsiaTheme="minorHAnsi"/>
          <w:lang w:eastAsia="en-US"/>
        </w:rPr>
        <w:t xml:space="preserve">na prijedlog sudskog savjetnika Larija Glavaša,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8120B6">
        <w:t>TRANSINTERCOM, d.o.o., Starčevićeva 1, Split, OIB: 23412701654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8120B6">
        <w:rPr>
          <w:rFonts w:eastAsiaTheme="minorHAnsi"/>
          <w:lang w:eastAsia="en-US"/>
        </w:rPr>
        <w:t>18. siječnja 2017</w:t>
      </w:r>
      <w:r>
        <w:rPr>
          <w:rFonts w:eastAsiaTheme="minorHAnsi"/>
          <w:lang w:eastAsia="en-US"/>
        </w:rPr>
        <w:t xml:space="preserve">. godine   </w:t>
      </w:r>
    </w:p>
    <w:p w:rsidRDefault="0022157D" w:rsidP="0022157D" w:rsidR="0022157D">
      <w:pPr>
        <w:ind w:firstLine="708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22157D" w:rsidR="0022157D">
      <w:pPr>
        <w:rPr>
          <w:spacing w:val="100"/>
        </w:rPr>
      </w:pPr>
    </w:p>
    <w:p w:rsidRDefault="0022157D" w:rsidP="0022157D" w:rsidR="0022157D" w:rsidRPr="00236892">
      <w:pPr>
        <w:jc w:val="both"/>
      </w:pPr>
      <w:r>
        <w:t>I</w:t>
      </w:r>
      <w:r>
        <w:tab/>
      </w:r>
      <w:r w:rsidRPr="00236892">
        <w:t>Poziva</w:t>
      </w:r>
      <w:r w:rsidR="0028663C">
        <w:t>ju se vjerovnici</w:t>
      </w:r>
      <w:r>
        <w:t xml:space="preserve"> </w:t>
      </w:r>
      <w:r w:rsidR="008120B6">
        <w:t>Vital</w:t>
      </w:r>
      <w:r w:rsidR="00D442E9">
        <w:t>i</w:t>
      </w:r>
      <w:r w:rsidR="008120B6">
        <w:t>y Favorov, Split, Bračka 1</w:t>
      </w:r>
      <w:r w:rsidR="00D442E9">
        <w:t>1</w:t>
      </w:r>
      <w:r w:rsidR="008120B6">
        <w:t xml:space="preserve">, OIB: 14207427719, </w:t>
      </w:r>
      <w:r w:rsidR="0028663C">
        <w:t xml:space="preserve">te Natalie Clemenceau, Split, Ivana Meštrovića 61, OIB: 50716183576, solidarno </w:t>
      </w:r>
      <w:r w:rsidRPr="00236892">
        <w:t xml:space="preserve">u roku od </w:t>
      </w:r>
      <w:r>
        <w:t>osam (8</w:t>
      </w:r>
      <w:r w:rsidRPr="00236892">
        <w:t>) dana od dana primitka ovog zaključka:</w:t>
      </w:r>
    </w:p>
    <w:p w:rsidRDefault="0022157D" w:rsidP="0022157D" w:rsidR="0022157D" w:rsidRPr="00236892">
      <w:pPr>
        <w:jc w:val="both"/>
      </w:pPr>
    </w:p>
    <w:p w:rsidRDefault="0022157D" w:rsidP="0022157D" w:rsidR="0022157D" w:rsidRPr="0022157D">
      <w:pPr>
        <w:jc w:val="both"/>
        <w:rPr>
          <w:color w:val="FF0000"/>
        </w:rPr>
      </w:pPr>
      <w:r>
        <w:t>-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8120B6">
        <w:t>1515-2015</w:t>
      </w:r>
      <w:r w:rsidRPr="00150BB1">
        <w:t>.</w:t>
      </w:r>
    </w:p>
    <w:p w:rsidRDefault="0022157D" w:rsidP="0022157D" w:rsidR="0022157D">
      <w:pPr>
        <w:jc w:val="both"/>
      </w:pPr>
    </w:p>
    <w:p w:rsidRDefault="0022157D" w:rsidP="0022157D" w:rsidR="0022157D">
      <w:pPr>
        <w:jc w:val="both"/>
      </w:pPr>
      <w:r>
        <w:t xml:space="preserve">-uplatiti dodatni iznos predujma od 5.000,00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8120B6">
        <w:t>1515-</w:t>
      </w:r>
      <w:r w:rsidRPr="00150BB1">
        <w:t>2015.</w:t>
      </w:r>
    </w:p>
    <w:p w:rsidRDefault="0022157D" w:rsidP="0022157D" w:rsidR="0022157D" w:rsidRPr="00236892"/>
    <w:p w:rsidRDefault="0028663C" w:rsidP="0022157D" w:rsidR="0022157D">
      <w:pPr>
        <w:jc w:val="both"/>
      </w:pPr>
      <w:r>
        <w:t>II</w:t>
      </w:r>
      <w:r>
        <w:tab/>
        <w:t xml:space="preserve"> Ukoliko vjerovnici ne postupe</w:t>
      </w:r>
      <w:r w:rsidR="0022157D" w:rsidRPr="00236892">
        <w:t xml:space="preserve"> kao pod točkom I izreke, sud će donijeti </w:t>
      </w:r>
      <w:r w:rsidR="0022157D">
        <w:t>rješenje</w:t>
      </w:r>
      <w:r w:rsidR="0022157D" w:rsidRPr="00236892">
        <w:t xml:space="preserve"> o otvaranju i zaključenju</w:t>
      </w:r>
      <w:r w:rsidR="0022157D">
        <w:t xml:space="preserve"> skraćenog</w:t>
      </w:r>
      <w:r w:rsidR="0022157D" w:rsidRPr="00236892">
        <w:t xml:space="preserve"> stečajnog postupka</w:t>
      </w:r>
      <w:r w:rsidR="0022157D">
        <w:t>.</w:t>
      </w:r>
    </w:p>
    <w:p w:rsidRDefault="0022157D" w:rsidP="0022157D" w:rsidR="0022157D">
      <w:pPr>
        <w:jc w:val="both"/>
      </w:pPr>
    </w:p>
    <w:p w:rsidRDefault="0022157D" w:rsidP="0022157D" w:rsidR="0022157D" w:rsidRPr="00F4688F">
      <w:pPr>
        <w:jc w:val="center"/>
      </w:pPr>
      <w:r w:rsidRPr="00F4688F">
        <w:t>Obrazloženje</w:t>
      </w:r>
    </w:p>
    <w:p w:rsidRDefault="0022157D" w:rsidP="0022157D" w:rsidR="0022157D" w:rsidRPr="00236892">
      <w:pPr>
        <w:pStyle w:val="Tijeloteksta"/>
        <w:jc w:val="center"/>
      </w:pPr>
    </w:p>
    <w:p w:rsidRDefault="0022157D" w:rsidP="008120B6" w:rsidR="0022157D">
      <w:pPr>
        <w:jc w:val="both"/>
      </w:pPr>
      <w:r>
        <w:t xml:space="preserve">Financijska agencija, Regionalni centar Split podnijela je ovom sudu </w:t>
      </w:r>
      <w:r w:rsidR="008120B6">
        <w:t>30. listopada</w:t>
      </w:r>
      <w:r>
        <w:t xml:space="preserve"> 2015. godine zahtjev za provedbu skraćenog stečajnog postupka nad </w:t>
      </w:r>
      <w:r w:rsidR="008120B6" w:rsidRPr="008120B6">
        <w:t>TRANSINTERCOM, d.o.o., Starčevićeva 1, Split, OIB: 23412701654</w:t>
      </w:r>
      <w:r>
        <w:t>.</w:t>
      </w:r>
    </w:p>
    <w:p w:rsidRDefault="00150BB1" w:rsidP="0022157D" w:rsidR="00150BB1">
      <w:pPr>
        <w:ind w:firstLine="708"/>
        <w:jc w:val="both"/>
      </w:pPr>
    </w:p>
    <w:p w:rsidRDefault="0022157D" w:rsidP="008120B6" w:rsidR="00150BB1">
      <w:pPr>
        <w:spacing w:after="120" w:before="120"/>
        <w:jc w:val="both"/>
      </w:pPr>
      <w:r>
        <w:t xml:space="preserve">U podnesenom zahtjevu navedeno je da dužnik na dan 1. rujna 2015. godine, u Očevidniku redoslijeda osnova za plaćanje, ima evidentirane neizvršene osnove za plaćanje u neprekinutom razdoblju od </w:t>
      </w:r>
      <w:r w:rsidR="008120B6">
        <w:t>2552</w:t>
      </w:r>
      <w:r>
        <w:t xml:space="preserve"> dana, u ukupnom iznosu od </w:t>
      </w:r>
      <w:r w:rsidR="008120B6">
        <w:t>1.165.303,43</w:t>
      </w:r>
      <w:r>
        <w:t xml:space="preserve"> kuna, kao i da prema podacima koji su dostavljeni od Hrvatskog zavoda za mirovinsko osiguranje, dužnik nema zaposlenih.</w:t>
      </w:r>
    </w:p>
    <w:p w:rsidRDefault="0022157D" w:rsidP="008120B6" w:rsidR="00150BB1">
      <w:pPr>
        <w:spacing w:after="120" w:before="120"/>
        <w:jc w:val="both"/>
      </w:pPr>
      <w:r>
        <w:lastRenderedPageBreak/>
        <w:t xml:space="preserve">Budući da su prema podacima iz podnesenog zahtjeva bile ispunjene pretpostavke iz čl. 428. Stečajnog zakona (˝Narodne novine˝ broj 71/15; dalje: SZ) ovaj sud je </w:t>
      </w:r>
      <w:r w:rsidR="008120B6">
        <w:t>18. prosinca 2015</w:t>
      </w:r>
      <w:r>
        <w:t xml:space="preserve">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2157D" w:rsidP="008120B6" w:rsidR="00150BB1">
      <w:pPr>
        <w:jc w:val="both"/>
      </w:pPr>
      <w:r>
        <w:t xml:space="preserve">Vjerovnik </w:t>
      </w:r>
      <w:r w:rsidR="008120B6" w:rsidRPr="008120B6">
        <w:t>Vital</w:t>
      </w:r>
      <w:r w:rsidR="00D442E9">
        <w:t>i</w:t>
      </w:r>
      <w:r w:rsidR="008120B6" w:rsidRPr="008120B6">
        <w:t>y Favorov, Split, Bračka 1</w:t>
      </w:r>
      <w:r w:rsidR="00D442E9">
        <w:t>1</w:t>
      </w:r>
      <w:r w:rsidR="008120B6" w:rsidRPr="008120B6">
        <w:t>, OIB: 14207427719</w:t>
      </w:r>
      <w:r>
        <w:t xml:space="preserve">, je podneskom od </w:t>
      </w:r>
      <w:r w:rsidR="006D085D">
        <w:t>1. veljače</w:t>
      </w:r>
      <w:r>
        <w:t xml:space="preserve"> 2016. </w:t>
      </w:r>
      <w:r w:rsidR="00C57F9C">
        <w:t xml:space="preserve">godine </w:t>
      </w:r>
      <w:r>
        <w:t xml:space="preserve">predložio otvaranje </w:t>
      </w:r>
      <w:r w:rsidR="00150BB1">
        <w:t xml:space="preserve">stečajnog postupka nad dužnikom navodeći da prema dužniku ima dospjelo potraživanje </w:t>
      </w:r>
      <w:r w:rsidR="006D085D">
        <w:t>u ukupnom iznosu od 664.819,56 USD te 41.500,00 Eur,</w:t>
      </w:r>
      <w:r w:rsidR="00FB2913">
        <w:t xml:space="preserve"> s pripadajućim ugovornim i zateznim kamatama</w:t>
      </w:r>
      <w:r w:rsidR="00150BB1">
        <w:t xml:space="preserve"> kuna i u tom pravcu dostavlja odgovarajuće isprave kao do</w:t>
      </w:r>
      <w:r w:rsidR="00FB2913">
        <w:t>kaz svog potraživanja (list 6-15</w:t>
      </w:r>
      <w:r w:rsidR="0028663C">
        <w:t xml:space="preserve"> spisa) a vjerovnik Natalie Clemenceau put</w:t>
      </w:r>
      <w:r w:rsidR="0040435B">
        <w:t>em punomoćnika je podneskom od 2</w:t>
      </w:r>
      <w:r w:rsidR="0028663C">
        <w:t>. veljače 2016. godine, predložila otvaranje stečajnog postupka nad dužnikom u prilog čemu je dostavila odgovarajuće isprave (list 18-22 spisa).</w:t>
      </w:r>
    </w:p>
    <w:p w:rsidRDefault="00150BB1" w:rsidP="00FB2913" w:rsidR="00150BB1">
      <w:pPr>
        <w:spacing w:before="200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150BB1" w:rsidP="0022157D" w:rsidR="00150BB1">
      <w:pPr>
        <w:ind w:firstLine="708"/>
        <w:jc w:val="both"/>
      </w:pPr>
    </w:p>
    <w:p w:rsidRDefault="00150BB1" w:rsidP="00FB2913" w:rsidR="00150BB1">
      <w:pPr>
        <w:tabs>
          <w:tab w:pos="1800" w:val="num"/>
        </w:tabs>
        <w:jc w:val="both"/>
      </w:pPr>
      <w:r>
        <w:t>Odredbom član</w:t>
      </w:r>
      <w:r w:rsidR="0028663C">
        <w:t>ka 114. SZ-a određeno je kako su</w:t>
      </w:r>
      <w:r>
        <w:t xml:space="preserve"> podnositelj</w:t>
      </w:r>
      <w:r w:rsidR="0028663C">
        <w:t>i</w:t>
      </w:r>
      <w:r>
        <w:t xml:space="preserve"> prijedloga za otv</w:t>
      </w:r>
      <w:r w:rsidR="0028663C">
        <w:t>aranjem stečajnog postupka dužni</w:t>
      </w:r>
      <w:r>
        <w:t xml:space="preserve"> uplatiti predujam u iznosu od 1.000,00 kuna u Fond za namirenje troškova stečajnog postupka te po nalogu suda u roku od 8 dana dodatni iznos predujma koji ne može biti viši od 20.000,00 kuna.</w:t>
      </w:r>
    </w:p>
    <w:p w:rsidRDefault="00150BB1" w:rsidP="00FB2913" w:rsidR="00150BB1">
      <w:pPr>
        <w:spacing w:before="200"/>
        <w:jc w:val="both"/>
      </w:pPr>
      <w:r>
        <w:t>U konkretnom slučaju,</w:t>
      </w:r>
      <w:r w:rsidR="0028663C">
        <w:t xml:space="preserve"> vjerovnike</w:t>
      </w:r>
      <w:r>
        <w:t xml:space="preserve"> </w:t>
      </w:r>
      <w:r w:rsidR="00FB2913" w:rsidRPr="00FB2913">
        <w:t>Vital</w:t>
      </w:r>
      <w:r w:rsidR="00D442E9">
        <w:t>i</w:t>
      </w:r>
      <w:r w:rsidR="00FB2913" w:rsidRPr="00FB2913">
        <w:t>y Favorov, S</w:t>
      </w:r>
      <w:r w:rsidR="00FB2913">
        <w:t>plit, Bračka 1</w:t>
      </w:r>
      <w:r w:rsidR="00D442E9">
        <w:t>1</w:t>
      </w:r>
      <w:r w:rsidR="00FB2913">
        <w:t xml:space="preserve">, OIB: 14207427719, </w:t>
      </w:r>
      <w:r w:rsidR="0028663C">
        <w:t>te k</w:t>
      </w:r>
      <w:r w:rsidR="0028663C" w:rsidRPr="0028663C">
        <w:t xml:space="preserve"> Natalie Clemenceau, Split, Ivana Meštrovića 61, OIB: 50716183576</w:t>
      </w:r>
      <w:r w:rsidR="0028663C">
        <w:t>, koji su predložili</w:t>
      </w:r>
      <w:r>
        <w:t xml:space="preserve"> otvaranje redovnog</w:t>
      </w:r>
      <w:r w:rsidR="0028663C">
        <w:t xml:space="preserve"> stečajnog postupka, a koji nisu</w:t>
      </w:r>
      <w:r>
        <w:t xml:space="preserve"> oslobođen</w:t>
      </w:r>
      <w:r w:rsidR="0028663C">
        <w:t>i</w:t>
      </w:r>
      <w:r>
        <w:t xml:space="preserve"> plaćanja predujma za namirenje troškova stečajnog postupka (čl. 114. st. 3. SZ-a), valjalo je </w:t>
      </w:r>
      <w:r w:rsidR="0028663C">
        <w:t xml:space="preserve">solidarno </w:t>
      </w:r>
      <w:r>
        <w:t>obvezati na:</w:t>
      </w:r>
    </w:p>
    <w:p w:rsidRDefault="00150BB1" w:rsidP="00150BB1" w:rsidR="00150BB1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150BB1" w:rsidP="00150BB1" w:rsidR="00150BB1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5.000,00 kn.</w:t>
      </w:r>
    </w:p>
    <w:p w:rsidRDefault="00150BB1" w:rsidP="00FB2913" w:rsidR="00150BB1">
      <w:pPr>
        <w:spacing w:before="200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(čl. 128. i 129. SZ-a) ili će se rješenjem stečajni postupak istovremeno zatvoriti i zaključiti (čl. 312. SZ-a).</w:t>
      </w:r>
    </w:p>
    <w:p w:rsidRDefault="00150BB1" w:rsidP="00FB2913" w:rsidR="00150BB1">
      <w:pPr>
        <w:spacing w:before="200"/>
        <w:jc w:val="both"/>
      </w:pPr>
      <w:r>
        <w:t>Tijekom prethodnog postupka poduzimaju se radnje koje uzrokuju nastanak određenih troškova. Tako 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150BB1" w:rsidP="00FB2913" w:rsidR="00150BB1">
      <w:pPr>
        <w:spacing w:before="200"/>
        <w:jc w:val="both"/>
      </w:pPr>
      <w:r>
        <w:t>U  konkretnom slučaju, ovaj sud smatra da bi iznos od 6.000,00 kn bio dostatan za namirenje troškova prethodnog postupka i to procjenjujući:</w:t>
      </w:r>
    </w:p>
    <w:p w:rsidRDefault="00150BB1" w:rsidP="00150BB1" w:rsidR="00150BB1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150BB1" w:rsidP="00150BB1" w:rsidR="00150BB1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150BB1" w:rsidP="00150BB1" w:rsidR="00150BB1">
      <w:pPr>
        <w:spacing w:before="60"/>
        <w:ind w:firstLine="709"/>
        <w:jc w:val="both"/>
      </w:pPr>
      <w:r>
        <w:t>- trošak sudskih i drugih pristojbi u iznosu od 300,00 kn</w:t>
      </w:r>
    </w:p>
    <w:p w:rsidRDefault="00150BB1" w:rsidP="00150BB1" w:rsidR="00150BB1">
      <w:pPr>
        <w:spacing w:before="60"/>
        <w:ind w:firstLine="709"/>
        <w:jc w:val="both"/>
      </w:pPr>
      <w:r>
        <w:t>- trošak izrade novog pečata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 xml:space="preserve">- trošak izlučivanja i pohrane arhivske građe dužnika u iznosu od 1.200,00 kn. </w:t>
      </w:r>
    </w:p>
    <w:p w:rsidRDefault="00150BB1" w:rsidP="00FB2913" w:rsidR="00FB2913">
      <w:pPr>
        <w:spacing w:before="200"/>
        <w:jc w:val="both"/>
      </w:pPr>
      <w:r>
        <w:t>Slijedom navedenog, a temeljem odredbe čl. 431. st. 1. u vezi s odredbom čl. 114. SZ-a, odlučeno je kao u izreci ovog zaključka, s tim što se upozorava</w:t>
      </w:r>
      <w:r w:rsidR="0028663C">
        <w:t>ju</w:t>
      </w:r>
      <w:r>
        <w:t xml:space="preserve"> predlagatelj</w:t>
      </w:r>
      <w:r w:rsidR="0028663C">
        <w:t>i</w:t>
      </w:r>
      <w:r>
        <w:t xml:space="preserve"> – vjerovnik da će sud, u slučaju nepostupanja po nalogu za uplatu predujma, donijeti rješenje o otvaranju i zaključenju skraćenog stečajnoga postupka (čl. 431. st. 2. SZ-a).</w:t>
      </w:r>
    </w:p>
    <w:p w:rsidRDefault="005416FE" w:rsidP="00FB2913" w:rsidR="005416FE" w:rsidRPr="00236892">
      <w:pPr>
        <w:spacing w:before="200"/>
        <w:jc w:val="both"/>
      </w:pPr>
    </w:p>
    <w:p w:rsidRDefault="00C57F9C" w:rsidP="00C57F9C" w:rsidR="00C57F9C">
      <w:pPr>
        <w:spacing w:before="200"/>
        <w:jc w:val="center"/>
      </w:pPr>
      <w:r>
        <w:t xml:space="preserve">U Splitu, </w:t>
      </w:r>
      <w:r w:rsidR="00FB2913">
        <w:t>18. siječnja 2017</w:t>
      </w:r>
      <w:r>
        <w:t>. godine</w:t>
      </w:r>
    </w:p>
    <w:p w:rsidRDefault="005416FE" w:rsidP="00C57F9C" w:rsidR="005416FE">
      <w:pPr>
        <w:spacing w:before="200"/>
        <w:jc w:val="center"/>
      </w:pPr>
    </w:p>
    <w:p w:rsidRDefault="005416FE" w:rsidP="00C57F9C" w:rsidR="005416FE">
      <w:pPr>
        <w:spacing w:before="200"/>
        <w:jc w:val="center"/>
      </w:pPr>
    </w:p>
    <w:p w:rsidRDefault="005416FE" w:rsidP="005416FE" w:rsidR="00C57F9C">
      <w:pPr>
        <w:tabs>
          <w:tab w:pos="6990" w:val="left"/>
          <w:tab w:pos="9072" w:val="right"/>
        </w:tabs>
        <w:ind w:left="6480"/>
      </w:pPr>
      <w:r>
        <w:tab/>
      </w:r>
      <w:r w:rsidR="00067FF0">
        <w:t>SUDAC</w:t>
      </w:r>
    </w:p>
    <w:p w:rsidRDefault="00067FF0" w:rsidP="00067FF0" w:rsidR="00067FF0">
      <w:pPr>
        <w:ind w:left="6480"/>
        <w:jc w:val="right"/>
      </w:pPr>
    </w:p>
    <w:p w:rsidRDefault="00067FF0" w:rsidP="00067FF0" w:rsidR="00067FF0">
      <w:pPr>
        <w:ind w:left="6480"/>
        <w:jc w:val="right"/>
      </w:pPr>
    </w:p>
    <w:p w:rsidRDefault="005416FE" w:rsidP="005416FE" w:rsidR="00067FF0">
      <w:pPr>
        <w:tabs>
          <w:tab w:pos="6915" w:val="left"/>
          <w:tab w:pos="9072" w:val="right"/>
        </w:tabs>
        <w:ind w:left="6480"/>
      </w:pPr>
      <w:r>
        <w:tab/>
      </w:r>
      <w:r w:rsidR="00067FF0">
        <w:t xml:space="preserve">Katarina Mikulić </w:t>
      </w:r>
    </w:p>
    <w:p w:rsidRDefault="0022157D" w:rsidP="0022157D" w:rsidR="0022157D" w:rsidRPr="00FC1355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22157D" w:rsidP="0022157D" w:rsidR="0022157D" w:rsidRPr="00236892"/>
    <w:p w:rsidRDefault="0022157D" w:rsidP="0022157D" w:rsidR="0022157D" w:rsidRPr="00236892">
      <w:r w:rsidRPr="00236892">
        <w:t>POUKA O PRAVNOM LIJEKU:</w:t>
      </w:r>
    </w:p>
    <w:p w:rsidRDefault="0022157D" w:rsidP="0022157D" w:rsidR="0022157D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>7</w:t>
      </w:r>
      <w:r w:rsidRPr="00236892">
        <w:t>. SZ )</w:t>
      </w:r>
      <w:r w:rsidRPr="00236892">
        <w:tab/>
      </w:r>
      <w:r w:rsidRPr="00236892">
        <w:tab/>
      </w:r>
    </w:p>
    <w:p w:rsidRDefault="0022157D" w:rsidP="0022157D" w:rsidR="0022157D"/>
    <w:p w:rsidRDefault="00C57F9C" w:rsidP="0022157D" w:rsidR="0022157D">
      <w:r>
        <w:tab/>
      </w:r>
      <w:r>
        <w:tab/>
      </w:r>
      <w:r>
        <w:tab/>
      </w:r>
      <w:r>
        <w:tab/>
      </w:r>
    </w:p>
    <w:p w:rsidRDefault="0022157D" w:rsidP="0022157D" w:rsidR="0022157D" w:rsidRPr="00067FF0">
      <w:r w:rsidRPr="00067FF0">
        <w:t>DNA:</w:t>
      </w:r>
    </w:p>
    <w:p w:rsidRDefault="00C57F9C" w:rsidP="0022157D" w:rsidR="0022157D" w:rsidRPr="00067FF0">
      <w:r w:rsidRPr="00067FF0">
        <w:t xml:space="preserve">- </w:t>
      </w:r>
      <w:r w:rsidR="0022157D" w:rsidRPr="00067FF0">
        <w:t xml:space="preserve">e-oglasna ploča suda </w:t>
      </w:r>
    </w:p>
    <w:p w:rsidRDefault="00C57F9C" w:rsidP="0022157D" w:rsidR="0028663C">
      <w:r w:rsidRPr="00067FF0">
        <w:t xml:space="preserve">- </w:t>
      </w:r>
      <w:r w:rsidR="0022157D" w:rsidRPr="00067FF0">
        <w:t xml:space="preserve">vjerovniku </w:t>
      </w:r>
      <w:r w:rsidR="0028663C">
        <w:t>Vitaly Favorov</w:t>
      </w:r>
    </w:p>
    <w:p w:rsidRDefault="0028663C" w:rsidP="0022157D" w:rsidR="0022157D" w:rsidRPr="00067FF0">
      <w:r>
        <w:t>- Ljubičić-Vrdoljak &amp; Partneri odvjetničko društvo u Splitu</w:t>
      </w:r>
    </w:p>
    <w:p w:rsidRDefault="00C57F9C" w:rsidP="0022157D" w:rsidR="0022157D" w:rsidRPr="00067FF0">
      <w:r w:rsidRPr="00067FF0">
        <w:t xml:space="preserve">- spis </w:t>
      </w:r>
    </w:p>
    <w:p w:rsidRDefault="0022157D" w:rsidP="0022157D" w:rsidR="0022157D" w:rsidRPr="00236892"/>
    <w:p w:rsidRDefault="0022157D" w:rsidP="0022157D" w:rsidR="0022157D" w:rsidRPr="00236892"/>
    <w:p w:rsidRDefault="0022157D" w:rsidP="0022157D" w:rsidR="0022157D" w:rsidRPr="00236892"/>
    <w:p w:rsidRDefault="0022157D" w:rsidR="0022157D">
      <w:pPr>
        <w:rPr>
          <w:spacing w:val="100"/>
        </w:rPr>
      </w:pPr>
    </w:p>
    <w:p w:rsidRDefault="00853B3E" w:rsidP="00407572" w:rsidR="00853B3E" w:rsidRPr="00407572">
      <w:pPr>
        <w:jc w:val="both"/>
        <w:rPr>
          <w:color w:val="FF0000"/>
        </w:rPr>
      </w:pPr>
    </w:p>
    <w:p w:rsidRDefault="00150BB1" w:rsidR="00150BB1" w:rsidRPr="00407572">
      <w:pPr>
        <w:jc w:val="both"/>
        <w:rPr>
          <w:color w:val="FF0000"/>
        </w:rPr>
      </w:pPr>
    </w:p>
    <w:sectPr w:rsidSect="003E6296" w:rsidR="00150BB1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59" w:rsidP="006B1865" w:rsidR="006E3659">
      <w:r>
        <w:separator/>
      </w:r>
    </w:p>
  </w:endnote>
  <w:endnote w:id="0" w:type="continuationSeparator">
    <w:p w:rsidRDefault="006E3659" w:rsidP="006B1865" w:rsidR="006E3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010390"/>
      <w:docPartObj>
        <w:docPartGallery w:val="Page Numbers (Bottom of Page)"/>
        <w:docPartUnique/>
      </w:docPartObj>
    </w:sdtPr>
    <w:sdtEndPr/>
    <w:sdtContent>
      <w:p w:rsidRDefault="00150BB1" w:rsidR="00150BB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445">
          <w:rPr>
            <w:noProof/>
          </w:rPr>
          <w:t>4</w:t>
        </w:r>
        <w:r>
          <w:fldChar w:fldCharType="end"/>
        </w:r>
      </w:p>
    </w:sdtContent>
  </w:sdt>
  <w:p w:rsidRDefault="00150BB1" w:rsidR="00150B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59" w:rsidP="006B1865" w:rsidR="006E3659">
      <w:r>
        <w:separator/>
      </w:r>
    </w:p>
  </w:footnote>
  <w:footnote w:id="0" w:type="continuationSeparator">
    <w:p w:rsidRDefault="006E3659" w:rsidP="006B1865" w:rsidR="006E3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t xml:space="preserve">                  </w:t>
        </w:r>
        <w:r>
          <w:tab/>
        </w:r>
        <w:r w:rsidR="004379FE">
          <w:t>23</w:t>
        </w:r>
        <w:r w:rsidR="0065123C">
          <w:t>.</w:t>
        </w:r>
        <w:r>
          <w:t>St-</w:t>
        </w:r>
        <w:r w:rsidR="004379FE">
          <w:t>1515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9FE" w:rsidP="003E6296" w:rsidR="003E6296">
    <w:pPr>
      <w:pStyle w:val="Zaglavlje"/>
      <w:jc w:val="right"/>
    </w:pPr>
    <w:r>
      <w:t>23</w:t>
    </w:r>
    <w:r w:rsidR="00E61660">
      <w:t>.</w:t>
    </w:r>
    <w:r w:rsidR="003E6296">
      <w:t>St-</w:t>
    </w:r>
    <w:r>
      <w:t>1515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67FF0"/>
    <w:rsid w:val="0008278A"/>
    <w:rsid w:val="00085E7C"/>
    <w:rsid w:val="000B4D96"/>
    <w:rsid w:val="000C4E7C"/>
    <w:rsid w:val="00150BB1"/>
    <w:rsid w:val="0022157D"/>
    <w:rsid w:val="0028663C"/>
    <w:rsid w:val="00311779"/>
    <w:rsid w:val="00357160"/>
    <w:rsid w:val="00371426"/>
    <w:rsid w:val="00386AAB"/>
    <w:rsid w:val="003A6FFE"/>
    <w:rsid w:val="003C2F22"/>
    <w:rsid w:val="003E6296"/>
    <w:rsid w:val="0040435B"/>
    <w:rsid w:val="00407572"/>
    <w:rsid w:val="00417EA6"/>
    <w:rsid w:val="004379FE"/>
    <w:rsid w:val="004D1F5D"/>
    <w:rsid w:val="00536913"/>
    <w:rsid w:val="005416FE"/>
    <w:rsid w:val="005858F6"/>
    <w:rsid w:val="00606B58"/>
    <w:rsid w:val="0065123C"/>
    <w:rsid w:val="00687E74"/>
    <w:rsid w:val="006B1865"/>
    <w:rsid w:val="006D085D"/>
    <w:rsid w:val="006E3659"/>
    <w:rsid w:val="0071519E"/>
    <w:rsid w:val="007537B5"/>
    <w:rsid w:val="007837D8"/>
    <w:rsid w:val="00787737"/>
    <w:rsid w:val="007F568F"/>
    <w:rsid w:val="007F7A84"/>
    <w:rsid w:val="008120B6"/>
    <w:rsid w:val="00814EDB"/>
    <w:rsid w:val="00815142"/>
    <w:rsid w:val="00853B3E"/>
    <w:rsid w:val="008731FD"/>
    <w:rsid w:val="00981D37"/>
    <w:rsid w:val="00A466AA"/>
    <w:rsid w:val="00A51DE9"/>
    <w:rsid w:val="00A530EA"/>
    <w:rsid w:val="00A70E46"/>
    <w:rsid w:val="00B7506F"/>
    <w:rsid w:val="00C57F9C"/>
    <w:rsid w:val="00CC1F1D"/>
    <w:rsid w:val="00D442E9"/>
    <w:rsid w:val="00D47A83"/>
    <w:rsid w:val="00DB5445"/>
    <w:rsid w:val="00DD0D50"/>
    <w:rsid w:val="00E61660"/>
    <w:rsid w:val="00EB6A52"/>
    <w:rsid w:val="00EE0D52"/>
    <w:rsid w:val="00F2599E"/>
    <w:rsid w:val="00FA04AB"/>
    <w:rsid w:val="00FB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7D"/>
    <w:rPr>
      <w:rFonts w:cs="Times New Roman" w:eastAsia="Times New Roman" w:hAnsi="Tahoma" w:asci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B54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4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4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4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4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7D"/>
    <w:rPr>
      <w:rFonts w:ascii="Tahoma" w:cs="Times New Roman" w:eastAsia="Times New Roman" w:hAns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B54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4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4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4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4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St-1515/2015</izvorni_sadrzaj>
    <derivirana_varijabla naziv="DomainObject.Predmet.OznakaBroj_1">St-1515/2015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TRANSINTERCOM, društvo s ograničenom odgovornošću za telekomunikacijske usluge i trgovinu</izvorni_sadrzaj>
    <derivirana_varijabla naziv="DomainObject.Predmet.ProtustrankaFormated_1">  TRANSINTERCOM, društvo s ograničenom odgovornošću za telekomunikacijske usluge i trgovinu</derivirana_varijabla>
  </DomainObject.Predmet.ProtustrankaFormated>
  <DomainObject.Predmet.ProtustrankaFormatedOIB>
    <izvorni_sadrzaj>  TRANSINTERCOM, društvo s ograničenom odgovornošću za telekomunikacijske usluge i trgovinu, OIB 23412701654</izvorni_sadrzaj>
    <derivirana_varijabla naziv="DomainObject.Predmet.ProtustrankaFormatedOIB_1">  TRANSINTERCOM, društvo s ograničenom odgovornošću za telekomunikacijske usluge i trgovinu, OIB 23412701654</derivirana_varijabla>
  </DomainObject.Predmet.ProtustrankaFormatedOIB>
  <DomainObject.Predmet.ProtustrankaFormatedWithAdress>
    <izvorni_sadrzaj> TRANSINTERCOM, društvo s ograničenom odgovornošću za telekomunikacijske usluge i trgovinu, Starčevićeva 1, 21000 Split</izvorni_sadrzaj>
    <derivirana_varijabla naziv="DomainObject.Predmet.ProtustrankaFormatedWithAdress_1"> TRANSINTERCOM, društvo s ograničenom odgovornošću za telekomunikacijske usluge i trgovinu, Starčevićeva 1, 21000 Split</derivirana_varijabla>
  </DomainObject.Predmet.ProtustrankaFormatedWithAdress>
  <DomainObject.Predmet.ProtustrankaFormatedWithAdressOIB>
    <izvorni_sadrzaj> TRANSINTERCOM, društvo s ograničenom odgovornošću za telekomunikacijske usluge i trgovinu, OIB 23412701654, Starčevićeva 1, 21000 Split</izvorni_sadrzaj>
    <derivirana_varijabla naziv="DomainObject.Predmet.ProtustrankaFormatedWithAdressOIB_1"> TRANSINTERCOM, društvo s ograničenom odgovornošću za telekomunikacijske usluge i trgovinu, OIB 23412701654, Starčevićeva 1, 21000 Split</derivirana_varijabla>
  </DomainObject.Predmet.ProtustrankaFormatedWithAdressOIB>
  <DomainObject.Predmet.ProtustrankaWithAdress>
    <izvorni_sadrzaj>TRANSINTERCOM, društvo s ograničenom odgovornošću za telekomunikacijske usluge i trgovinu Starčevićeva 1, 21000 Split</izvorni_sadrzaj>
    <derivirana_varijabla naziv="DomainObject.Predmet.ProtustrankaWithAdress_1">TRANSINTERCOM, društvo s ograničenom odgovornošću za telekomunikacijske usluge i trgovinu Starčevićeva 1, 21000 Split</derivirana_varijabla>
  </DomainObject.Predmet.ProtustrankaWithAdress>
  <DomainObject.Predmet.ProtustrankaWithAdressOIB>
    <izvorni_sadrzaj>TRANSINTERCOM, društvo s ograničenom odgovornošću za telekomunikacijske usluge i trgovinu, OIB 23412701654, Starčevićeva 1, 21000 Split</izvorni_sadrzaj>
    <derivirana_varijabla naziv="DomainObject.Predmet.ProtustrankaWithAdressOIB_1">TRANSINTERCOM, društvo s ograničenom odgovornošću za telekomunikacijske usluge i trgovinu, OIB 23412701654, Starčevićeva 1, 21000 Split</derivirana_varijabla>
  </DomainObject.Predmet.ProtustrankaWithAdressOIB>
  <DomainObject.Predmet.ProtustrankaNazivFormated>
    <izvorni_sadrzaj>TRANSINTERCOM, društvo s ograničenom odgovornošću za telekomunikacijske usluge i trgovinu</izvorni_sadrzaj>
    <derivirana_varijabla naziv="DomainObject.Predmet.ProtustrankaNazivFormated_1">TRANSINTERCOM, društvo s ograničenom odgovornošću za telekomunikacijske usluge i trgovinu</derivirana_varijabla>
  </DomainObject.Predmet.ProtustrankaNazivFormated>
  <DomainObject.Predmet.ProtustrankaNazivFormatedOIB>
    <izvorni_sadrzaj>TRANSINTERCOM, društvo s ograničenom odgovornošću za telekomunikacijske usluge i trgovinu, OIB 23412701654</izvorni_sadrzaj>
    <derivirana_varijabla naziv="DomainObject.Predmet.ProtustrankaNazivFormatedOIB_1">TRANSINTERCOM, društvo s ograničenom odgovornošću za telekomunikacijske usluge i trgovinu, OIB 23412701654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1165303.43</izvorni_sadrzaj>
    <derivirana_varijabla naziv="DomainObject.Predmet.TrenutnaVrijednost_1">1165303.43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TRANSINTERCOM, društvo s ograničenom odgovornošću za telekomunikacijske usluge i trgovinu</item>
    </izvorni_sadrzaj>
    <derivirana_varijabla naziv="DomainObject.Predmet.ProtuStrankaListFormated_1">
      <item>TRANSINTERCOM, društvo s ograničenom odgovornošću za telekomunikacijske usluge i trgovinu</item>
    </derivirana_varijabla>
  </DomainObject.Predmet.ProtuStrankaListFormated>
  <DomainObject.Predmet.ProtuStrankaListFormatedOIB>
    <izvorni_sadrzaj>
      <item>TRANSINTERCOM, društvo s ograničenom odgovornošću za telekomunikacijske usluge i trgovinu, OIB 23412701654</item>
    </izvorni_sadrzaj>
    <derivirana_varijabla naziv="DomainObject.Predmet.ProtuStrankaListFormatedOIB_1">
      <item>TRANSINTERCOM, društvo s ograničenom odgovornošću za telekomunikacijske usluge i trgovinu, OIB 23412701654</item>
    </derivirana_varijabla>
  </DomainObject.Predmet.ProtuStrankaListFormatedOIB>
  <DomainObject.Predmet.ProtuStrankaListFormatedWithAdress>
    <izvorni_sadrzaj>
      <item>TRANSINTERCOM, društvo s ograničenom odgovornošću za telekomunikacijske usluge i trgovinu, Starčevićeva 1, 21000 Split</item>
    </izvorni_sadrzaj>
    <derivirana_varijabla naziv="DomainObject.Predmet.ProtuStrankaListFormatedWithAdress_1">
      <item>TRANSINTERCOM, društvo s ograničenom odgovornošću za telekomunikacijske usluge i trgovinu, Starčevićeva 1, 21000 Split</item>
    </derivirana_varijabla>
  </DomainObject.Predmet.ProtuStrankaListFormatedWithAdress>
  <DomainObject.Predmet.ProtuStrankaListFormatedWithAdressOIB>
    <izvorni_sadrzaj>
      <item>TRANSINTERCOM, društvo s ograničenom odgovornošću za telekomunikacijske usluge i trgovinu, OIB 23412701654, Starčevićeva 1, 21000 Split</item>
    </izvorni_sadrzaj>
    <derivirana_varijabla naziv="DomainObject.Predmet.ProtuStrankaListFormatedWithAdressOIB_1">
      <item>TRANSINTERCOM, društvo s ograničenom odgovornošću za telekomunikacijske usluge i trgovinu, OIB 23412701654, Starčevićeva 1, 21000 Split</item>
    </derivirana_varijabla>
  </DomainObject.Predmet.ProtuStrankaListFormatedWithAdressOIB>
  <DomainObject.Predmet.ProtuStrankaListNazivFormated>
    <izvorni_sadrzaj>
      <item>TRANSINTERCOM, društvo s ograničenom odgovornošću za telekomunikacijske usluge i trgovinu</item>
    </izvorni_sadrzaj>
    <derivirana_varijabla naziv="DomainObject.Predmet.ProtuStrankaListNazivFormated_1">
      <item>TRANSINTERCOM, društvo s ograničenom odgovornošću za telekomunikacijske usluge i trgovinu</item>
    </derivirana_varijabla>
  </DomainObject.Predmet.ProtuStrankaListNazivFormated>
  <DomainObject.Predmet.ProtuStrankaListNazivFormatedOIB>
    <izvorni_sadrzaj>
      <item>TRANSINTERCOM, društvo s ograničenom odgovornošću za telekomunikacijske usluge i trgovinu, OIB 23412701654</item>
    </izvorni_sadrzaj>
    <derivirana_varijabla naziv="DomainObject.Predmet.ProtuStrankaListNazivFormatedOIB_1">
      <item>TRANSINTERCOM, društvo s ograničenom odgovornošću za telekomunikacijske usluge i trgovinu, OIB 23412701654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TRANSINTERCOM, društvo s ograničenom odgovornošću za telekomunikacijske usluge i trgovinu</izvorni_sadrzaj>
    <derivirana_varijabla naziv="DomainObject.Predmet.ProtustrankaIDrugi_1">TRANSINTERCOM, društvo s ograničenom odgovornošću za telekomunikacijske usluge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TRANSINTERCOM, društvo s ograničenom odgovornošću za telekomunikacijske usluge i trgovinu, OIB 23412701654, Starčevićeva 1, 21000 Split</izvorni_sadrzaj>
    <derivirana_varijabla naziv="DomainObject.Predmet.ProtustrankaIDrugiAdressOIB_1">TRANSINTERCOM, društvo s ograničenom odgovornošću za telekomunikacijske usluge i trgovinu, OIB 23412701654,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TRANSINTERCOM, društvo s ograničenom odgovornošću za telekomunikacijske usluge i trgovinu</item>
      <item>FINANCIJSKA AGENCIJA RC SPLIT</item>
    </izvorni_sadrzaj>
    <derivirana_varijabla naziv="DomainObject.Predmet.SudioniciListNaziv_1">
      <item>TRANSINTERCOM, društvo s ograničenom odgovornošću za telekomunikacijske usluge i trgovinu</item>
      <item>FINANCIJSKA AGENCIJA RC SPLIT</item>
    </derivirana_varijabla>
  </DomainObject.Predmet.SudioniciListNaziv>
  <DomainObject.Predmet.SudioniciListAdressOIB>
    <izvorni_sadrzaj>
      <item>TRANSINTERCOM, društvo s ograničenom odgovornošću za telekomunikacijske usluge i trgovinu, OIB 23412701654, Starčevićeva 1,21000 Split</item>
      <item>FINANCIJSKA AGENCIJA RC SPLIT, OIB 85821130368, Mažuranićevo šetalište 24b,21000 Split</item>
    </izvorni_sadrzaj>
    <derivirana_varijabla naziv="DomainObject.Predmet.SudioniciListAdressOIB_1">
      <item>TRANSINTERCOM, društvo s ograničenom odgovornošću za telekomunikacijske usluge i trgovinu, OIB 23412701654, Starčevićeva 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23412701654</item>
      <item>, OIB 85821130368</item>
    </izvorni_sadrzaj>
    <derivirana_varijabla naziv="DomainObject.Predmet.SudioniciListNazivOIB_1">
      <item>, OIB 23412701654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1185</properties:Words>
  <properties:Characters>6769</properties:Characters>
  <properties:Lines>136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2017-01-30T09:18:00Z</dcterms:created>
  <dc:creator>Katarina Mikulić</dc:creator>
  <cp:lastModifiedBy>Lari Glavaš</cp:lastModifiedBy>
  <cp:lastPrinted>2017-01-27T10:48:00Z</cp:lastPrinted>
  <dcterms:modified xmlns:xsi="http://www.w3.org/2001/XMLSchema-instance" xsi:type="dcterms:W3CDTF">2017-01-30T09:19:00Z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