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a8a6" w14:paraId="ce7a8a6" w:rsidRDefault="00363E90" w:rsidP="00363E90" w:rsidR="00363E90" w:rsidRPr="0039412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0F62B9" w:rsidRPr="00073173">
        <w:rPr>
          <w:noProof/>
          <w:sz w:val="24"/>
          <w:szCs w:val="24"/>
          <w:lang w:eastAsia="hr-HR"/>
        </w:rPr>
        <w:drawing>
          <wp:inline distR="0" distL="0" distB="0" distT="0">
            <wp:extent cy="723900" cx="5791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0F62B9" w:rsidP="00A96A2B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F160CE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85FD3" w:rsidP="00363E90" w:rsidR="00C85FD3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C85FD3" w:rsidR="00C85FD3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F57253" w:rsidR="00363E90" w:rsidRPr="0039412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ucu pojedincu Ivanu Vladiću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stečajnom postupku nad dužnikom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INTERTRANSPORT d.o.o. Petrinja, Braće Hanžek 2/3,OIB 16803100611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13. prosinca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F57253" w:rsidR="00F57253">
      <w:pPr>
        <w:pStyle w:val="Odlomakpopisa"/>
        <w:numPr>
          <w:ilvl w:val="0"/>
          <w:numId w:val="4"/>
        </w:numPr>
        <w:spacing w:lineRule="auto" w:line="240" w:after="0"/>
        <w:ind w:hanging="43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9412B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9C3A74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INTERTRANSPORT d.o.o. Petrinja, Braće Hanžek 2/3,OIB 16803100611.</w:t>
      </w:r>
    </w:p>
    <w:p w:rsidRDefault="00F160CE" w:rsidP="00F160CE" w:rsidR="00F160CE" w:rsidRPr="00F160CE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se DRAGUTIN JEŽIĆ iz Zagreba, Česmičkoga 10, OIB 50868688359.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dana </w:t>
      </w:r>
      <w:r w:rsidR="00F160CE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13. prosinca 2016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. u </w:t>
      </w:r>
      <w:r w:rsidR="00F160CE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12</w:t>
      </w:r>
      <w:r w:rsidR="00F57253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,00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dana je ovo rješenje i oglas o otvaranju stečajnog postupka istaknuto na oglasnoj ploči suda.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F160CE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viših isplatnih redova da u roku od </w:t>
      </w:r>
      <w:r w:rsidR="00881DA9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759</w:t>
      </w: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15,</w:t>
      </w:r>
      <w:r w:rsidRPr="00F160CE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2% od vrijednosti prijavljene tražbine</w:t>
      </w:r>
      <w:r w:rsidR="000F62B9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ali ne više od 500,00 kn, na adresu</w:t>
      </w:r>
      <w:r w:rsidR="000F62B9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FD3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upravitelja </w:t>
      </w:r>
      <w:r w:rsid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DRAGUTIN JEŽIĆ iz Zagreba, Česmičkoga 10.</w:t>
      </w:r>
    </w:p>
    <w:p w:rsidRDefault="00F160CE" w:rsidP="00F160CE" w:rsidR="00F160CE" w:rsidRPr="00F160CE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F160CE" w:rsidR="00363E90" w:rsidRPr="00F160CE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koji imaju tražbine osigurane razlučnim pravom obavijestiti stečajnog upravitelja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izlučni vjerovnici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9412B" w:rsidP="0039412B" w:rsidR="0039412B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dužnici stečajnog dužnika svoje obveze bez odgode ispuniti stečajnom upravitelju za stečajnog dužnika.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 o otvaranju stečajnog postupka upisat će se u sudskom registru ovog Suda i objaviti na e-oglasna ploča Suda.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vjerovnika na kojem će se ispitati prijavljene tražbine (opće ispitno ročište) za dan </w:t>
      </w:r>
      <w:r w:rsidR="00F160CE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04. travnja 2017. u 11,00</w:t>
      </w:r>
      <w:r w:rsidR="0039412B" w:rsidRPr="0039412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24/I, dvorišna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zgrada.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0649AE" w:rsidR="0039412B" w:rsidRPr="000649AE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za isti dan i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istom mjestu u </w:t>
      </w:r>
      <w:r w:rsid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11,30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0649AE" w:rsidR="003941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6E233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eb, Trg svibanjskih žrtava 1995.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110. stavak 1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za provedbu stečajnog postupka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jer prema očevidniku redoslijeda osnova za plaćanje dužnik ima evidentirane neizvršene osnove za plaćanje u neprekidnom razdoblju od 120 dana u u</w:t>
      </w:r>
      <w:r w:rsid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kupnom iznosu od 21.614,01 kn.</w:t>
      </w:r>
    </w:p>
    <w:p w:rsidRDefault="008E3F18" w:rsidP="00363E90" w:rsidR="004315BB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Prijedlog za otvaranje stečajnog postupka objavljen je na e-oglasnoj ploči ovog </w:t>
      </w:r>
      <w:r w:rsid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suda i to dana 27. travnja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649AE" w:rsidP="00363E90" w:rsidR="000649AE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5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st. 1.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</w:t>
      </w:r>
      <w:r w:rsidR="00E4445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su stečajni razlozi nesposobnost za plaćanje i prezaduženost. 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649AE" w:rsidP="00363E90" w:rsidR="000649AE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 broj St-3781/16 od 20. lipnja 2016. sudac je imenovao privremenog stečajnog upravitelja DRAGUTINA JEŽIĆA iz Zagreba koji je u svom izvješću izjavio da postoje razlozi za otvaranje stečajnog postupka jer je stečajni dužnik nesposoban za plaćanje i prezadužen. </w:t>
      </w:r>
    </w:p>
    <w:p w:rsidRDefault="000F62B9" w:rsidP="00363E90" w:rsidR="000F62B9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</w:t>
      </w:r>
      <w:r w:rsidR="000649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je na temelju čl. 85. st. 2.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</w:t>
      </w:r>
      <w:r w:rsidR="000649AE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649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imenovan za stečajnog upravitelja jer je isti bio imenovan privremenim stečajnim upraviteljem u ovom postupku.  </w:t>
      </w:r>
    </w:p>
    <w:p w:rsidRDefault="00363E90" w:rsidP="00363E90" w:rsidR="00363E90" w:rsidRPr="0039412B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</w:t>
      </w:r>
      <w:r w:rsidR="00306762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je utvrdio da je ostvaren stečajni razlog nesposobnosti za plaćanje iz članka 5. i 6 SZ-a, te je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</w:t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no kao u izreci rješenja točke 1. do 10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63E90" w:rsidP="00363E90" w:rsidR="00C85FD3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EF0B63" w:rsidP="00363E90" w:rsidR="00EF0B63" w:rsidRPr="0039412B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60CE" w:rsidP="00EF0B63" w:rsidR="0039412B" w:rsidRPr="0039412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Zagrebu, 13. prosinca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F0B63" w:rsidP="00363E90" w:rsidR="00EF0B6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F0B63" w:rsidP="00363E90" w:rsidR="00EF0B6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Vladić</w:t>
      </w:r>
      <w:r w:rsidR="0022315C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63E90" w:rsidP="00363E90" w:rsidR="00363E90" w:rsidRPr="0039412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8E3F18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  <w:r w:rsidR="004315BB"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63E90" w:rsidP="008E3F18" w:rsidR="00894862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315C" w:rsidP="0022315C" w:rsidR="0022315C" w:rsidRPr="0022315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22315C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22315C" w:rsidP="0022315C" w:rsidR="0022315C" w:rsidRPr="002231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315C">
        <w:rPr>
          <w:rFonts w:cs="Times New Roman" w:hAnsi="Times New Roman" w:ascii="Times New Roman"/>
          <w:sz w:val="24"/>
          <w:szCs w:val="24"/>
        </w:rPr>
        <w:tab/>
      </w:r>
      <w:r w:rsidRPr="0022315C">
        <w:rPr>
          <w:rFonts w:cs="Times New Roman" w:hAnsi="Times New Roman" w:ascii="Times New Roman"/>
          <w:sz w:val="24"/>
          <w:szCs w:val="24"/>
        </w:rPr>
        <w:tab/>
      </w:r>
      <w:r w:rsidRPr="0022315C">
        <w:rPr>
          <w:rFonts w:cs="Times New Roman" w:hAnsi="Times New Roman" w:ascii="Times New Roman"/>
          <w:sz w:val="24"/>
          <w:szCs w:val="24"/>
        </w:rPr>
        <w:tab/>
      </w:r>
      <w:r w:rsidRPr="0022315C">
        <w:rPr>
          <w:rFonts w:cs="Times New Roman" w:hAnsi="Times New Roman" w:ascii="Times New Roman"/>
          <w:sz w:val="24"/>
          <w:szCs w:val="24"/>
        </w:rPr>
        <w:tab/>
      </w:r>
      <w:r w:rsidRPr="0022315C">
        <w:rPr>
          <w:rFonts w:cs="Times New Roman" w:hAnsi="Times New Roman" w:ascii="Times New Roman"/>
          <w:sz w:val="24"/>
          <w:szCs w:val="24"/>
        </w:rPr>
        <w:tab/>
      </w:r>
      <w:r w:rsidRPr="0022315C">
        <w:rPr>
          <w:rFonts w:cs="Times New Roman" w:hAnsi="Times New Roman" w:ascii="Times New Roman"/>
          <w:sz w:val="24"/>
          <w:szCs w:val="24"/>
        </w:rPr>
        <w:tab/>
      </w:r>
      <w:r w:rsidRPr="0022315C">
        <w:rPr>
          <w:rFonts w:cs="Times New Roman" w:hAnsi="Times New Roman" w:ascii="Times New Roman"/>
          <w:sz w:val="24"/>
          <w:szCs w:val="24"/>
        </w:rPr>
        <w:tab/>
      </w:r>
      <w:r w:rsidRPr="0022315C">
        <w:rPr>
          <w:rFonts w:cs="Times New Roman" w:hAnsi="Times New Roman" w:ascii="Times New Roman"/>
          <w:sz w:val="24"/>
          <w:szCs w:val="24"/>
        </w:rPr>
        <w:tab/>
      </w:r>
      <w:r w:rsidRPr="0022315C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6E233D" w:rsidP="0022315C" w:rsidR="006E233D" w:rsidRPr="0022315C">
      <w:pPr>
        <w:pStyle w:val="Bezproreda"/>
        <w:rPr>
          <w:rFonts w:cs="Times New Roman" w:eastAsia="Times New Roman"/>
          <w:sz w:val="24"/>
          <w:lang w:eastAsia="hr-HR"/>
        </w:rPr>
      </w:pPr>
    </w:p>
    <w:p w:rsidRDefault="006E233D" w:rsidP="006E233D" w:rsidR="006E233D" w:rsidRPr="00380E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2B6C" w:rsidP="00380E09" w:rsidR="00402B6C" w:rsidRPr="00380E09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126163" w:rsidR="00402B6C" w:rsidRPr="00380E09">
      <w:headerReference w:type="default" r:id="rId10"/>
      <w:headerReference w:type="firs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756" w:rsidR="00355756">
      <w:pPr>
        <w:spacing w:lineRule="auto" w:line="240" w:after="0"/>
      </w:pPr>
      <w:r>
        <w:separator/>
      </w:r>
    </w:p>
  </w:endnote>
  <w:endnote w:id="0" w:type="continuationSeparator">
    <w:p w:rsidRDefault="00355756" w:rsidR="003557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756" w:rsidR="00355756">
      <w:pPr>
        <w:spacing w:lineRule="auto" w:line="240" w:after="0"/>
      </w:pPr>
      <w:r>
        <w:separator/>
      </w:r>
    </w:p>
  </w:footnote>
  <w:footnote w:id="0" w:type="continuationSeparator">
    <w:p w:rsidRDefault="00355756" w:rsidR="003557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67CC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F160CE">
      <w:t>3781</w:t>
    </w:r>
    <w:r w:rsidR="0039412B">
      <w:t>/16</w:t>
    </w:r>
  </w:p>
  <w:p w:rsidRDefault="006967CC" w:rsidR="00B938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4933216"/>
      <w:docPartObj>
        <w:docPartGallery w:val="Page Numbers (Top of Page)"/>
        <w:docPartUnique/>
      </w:docPartObj>
    </w:sdtPr>
    <w:sdtEndPr/>
    <w:sdtContent>
      <w:p w:rsidRDefault="00F160CE" w:rsidR="00F160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7CC">
          <w:rPr>
            <w:noProof/>
          </w:rPr>
          <w:t>1</w:t>
        </w:r>
        <w:r>
          <w:fldChar w:fldCharType="end"/>
        </w:r>
      </w:p>
      <w:p w:rsidRDefault="00F160CE" w:rsidP="00F160CE" w:rsidR="00F160CE">
        <w:pPr>
          <w:pStyle w:val="Zaglavlje"/>
          <w:jc w:val="right"/>
        </w:pPr>
        <w:r>
          <w:rPr>
            <w:b/>
          </w:rPr>
          <w:t>28. St-3781/16</w:t>
        </w:r>
      </w:p>
    </w:sdtContent>
  </w:sdt>
  <w:p w:rsidRDefault="00F160CE" w:rsidR="00F160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27ED9"/>
    <w:rsid w:val="000649AE"/>
    <w:rsid w:val="000C4A51"/>
    <w:rsid w:val="000F62B9"/>
    <w:rsid w:val="00116CFF"/>
    <w:rsid w:val="00126163"/>
    <w:rsid w:val="0022315C"/>
    <w:rsid w:val="00281564"/>
    <w:rsid w:val="002A5ECC"/>
    <w:rsid w:val="00306762"/>
    <w:rsid w:val="00355756"/>
    <w:rsid w:val="00363E90"/>
    <w:rsid w:val="00380E09"/>
    <w:rsid w:val="0039412B"/>
    <w:rsid w:val="003D03E2"/>
    <w:rsid w:val="00402B6C"/>
    <w:rsid w:val="004315BB"/>
    <w:rsid w:val="00444877"/>
    <w:rsid w:val="004F06D0"/>
    <w:rsid w:val="00531CEC"/>
    <w:rsid w:val="005F12FA"/>
    <w:rsid w:val="005F6BD0"/>
    <w:rsid w:val="006967CC"/>
    <w:rsid w:val="006E233D"/>
    <w:rsid w:val="00735E80"/>
    <w:rsid w:val="007C2B9E"/>
    <w:rsid w:val="00881DA9"/>
    <w:rsid w:val="00894862"/>
    <w:rsid w:val="008A0731"/>
    <w:rsid w:val="008E3F18"/>
    <w:rsid w:val="0099198B"/>
    <w:rsid w:val="0099599F"/>
    <w:rsid w:val="009A5C2F"/>
    <w:rsid w:val="009C3A74"/>
    <w:rsid w:val="00A96A2B"/>
    <w:rsid w:val="00AF1638"/>
    <w:rsid w:val="00B1179E"/>
    <w:rsid w:val="00BC25EC"/>
    <w:rsid w:val="00C26F28"/>
    <w:rsid w:val="00C73A73"/>
    <w:rsid w:val="00C743CE"/>
    <w:rsid w:val="00C8443D"/>
    <w:rsid w:val="00C85FD3"/>
    <w:rsid w:val="00CA6AB4"/>
    <w:rsid w:val="00D06168"/>
    <w:rsid w:val="00D746D2"/>
    <w:rsid w:val="00DA42CC"/>
    <w:rsid w:val="00E3786D"/>
    <w:rsid w:val="00E4445F"/>
    <w:rsid w:val="00E7198B"/>
    <w:rsid w:val="00EC17FF"/>
    <w:rsid w:val="00EF0B63"/>
    <w:rsid w:val="00F160CE"/>
    <w:rsid w:val="00F43B1B"/>
    <w:rsid w:val="00F57253"/>
    <w:rsid w:val="00F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23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INTERTRANSPORT d.o.o.</item>
      <item>SAŠA PEŠUT</item>
      <item>ŽELJKO POPOVIĆ</item>
    </izvorni_sadrzaj>
    <derivirana_varijabla naziv="DomainObject.Predmet.SudioniciListNaziv_1">
      <item>FINA Regionalni centar Zagreb</item>
      <item>INTERTRANSPORT d.o.o.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16803100611</item>
      <item>, OIB null</item>
      <item>, OIB null</item>
    </izvorni_sadrzaj>
    <derivirana_varijabla naziv="DomainObject.Predmet.SudioniciListNazivOIB_1">
      <item>, OIB 85821130368</item>
      <item>, OIB 16803100611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731</properties:Words>
  <properties:Characters>3908</properties:Characters>
  <properties:Lines>106</properties:Lines>
  <properties:Paragraphs>34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2016-04-20T07:41:00Z</dcterms:created>
  <dc:creator>Mislav Kolakušić</dc:creator>
  <cp:lastModifiedBy>Monika Topolovec</cp:lastModifiedBy>
  <cp:lastPrinted>2016-12-13T10:30:00Z</cp:lastPrinted>
  <dcterms:modified xmlns:xsi="http://www.w3.org/2001/XMLSchema-instance" xsi:type="dcterms:W3CDTF">2016-12-13T10:33:00Z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