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a501e" w14:paraId="00a501e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A92ACA" w:rsidP="00A92ACA" w:rsidR="00A92ACA" w:rsidRPr="00A92ACA">
      <w:pPr>
        <w:spacing w:lineRule="auto" w:line="360" w:after="0"/>
        <w:jc w:val="center"/>
        <w:rPr>
          <w:rFonts w:cs="Times New Roman" w:eastAsia="Calibri" w:hAnsi="Bookman Old Style" w:ascii="Bookman Old Style"/>
          <w:sz w:val="28"/>
          <w:szCs w:val="22"/>
        </w:rPr>
      </w:pPr>
      <w:r w:rsidRPr="00A92ACA">
        <w:rPr>
          <w:rFonts w:cs="Times New Roman" w:eastAsia="Calibri" w:hAnsi="Bookman Old Style" w:ascii="Bookman Old Style"/>
          <w:sz w:val="28"/>
          <w:szCs w:val="22"/>
        </w:rPr>
        <w:t>Obrazac 20.</w:t>
      </w:r>
    </w:p>
    <w:p w:rsidRDefault="00A92ACA" w:rsidP="00A92ACA" w:rsidR="00A92ACA" w:rsidRPr="00A92ACA">
      <w:pPr>
        <w:spacing w:lineRule="auto" w:line="360" w:after="0"/>
        <w:jc w:val="center"/>
        <w:rPr>
          <w:rFonts w:cs="Times New Roman" w:eastAsia="Calibri" w:hAnsi="Bookman Old Style" w:ascii="Bookman Old Style"/>
          <w:szCs w:val="22"/>
        </w:rPr>
      </w:pPr>
      <w:r w:rsidRPr="00A92ACA">
        <w:rPr>
          <w:rFonts w:cs="Times New Roman" w:eastAsia="Calibri" w:hAnsi="Bookman Old Style" w:ascii="Bookman Old Style"/>
          <w:szCs w:val="22"/>
        </w:rPr>
        <w:t xml:space="preserve">IZVJEŠĆE </w:t>
      </w:r>
      <w:r w:rsidRPr="00A92ACA">
        <w:rPr>
          <w:rFonts w:cs="Times New Roman" w:eastAsia="Calibri" w:hAnsi="Bookman Old Style" w:ascii="Bookman Old Style"/>
        </w:rPr>
        <w:t>STEČAJNOGA</w:t>
      </w:r>
      <w:r w:rsidRPr="00A92ACA">
        <w:rPr>
          <w:rFonts w:cs="Times New Roman" w:eastAsia="Calibri" w:hAnsi="Bookman Old Style" w:ascii="Bookman Old Style"/>
          <w:szCs w:val="22"/>
        </w:rPr>
        <w:t xml:space="preserve"> UPRAVITELJA O TIJEKU </w:t>
      </w:r>
      <w:r w:rsidRPr="00A92ACA">
        <w:rPr>
          <w:rFonts w:cs="Times New Roman" w:eastAsia="Calibri" w:hAnsi="Bookman Old Style" w:ascii="Bookman Old Style"/>
        </w:rPr>
        <w:t>STEČAJNOGA</w:t>
      </w:r>
      <w:r w:rsidRPr="00A92ACA">
        <w:rPr>
          <w:rFonts w:cs="Times New Roman" w:eastAsia="Calibri" w:hAnsi="Bookman Old Style" w:ascii="Bookman Old Style"/>
          <w:szCs w:val="22"/>
        </w:rPr>
        <w:t xml:space="preserve"> POSTUPKA I STANJU STEČAJNE MASE</w:t>
      </w:r>
    </w:p>
    <w:p w:rsidRDefault="00A92ACA" w:rsidP="00A92ACA" w:rsidR="00A92ACA" w:rsidRPr="00A92ACA">
      <w:pPr>
        <w:spacing w:lineRule="auto" w:line="360" w:after="0"/>
        <w:jc w:val="center"/>
        <w:rPr>
          <w:rFonts w:cs="Times New Roman" w:eastAsia="Calibri" w:hAnsi="Bookman Old Style" w:ascii="Bookman Old Style"/>
          <w:szCs w:val="22"/>
        </w:rPr>
      </w:pPr>
    </w:p>
    <w:p w:rsidRDefault="00A92ACA" w:rsidP="00A92ACA" w:rsidR="00A92ACA" w:rsidRPr="00A92ACA">
      <w:pPr>
        <w:spacing w:lineRule="auto" w:line="360" w:after="0"/>
        <w:jc w:val="both"/>
        <w:rPr>
          <w:rFonts w:cs="Times New Roman" w:eastAsia="Calibri" w:hAnsi="Bookman Old Style" w:ascii="Bookman Old Style"/>
          <w:b/>
          <w:szCs w:val="22"/>
        </w:rPr>
      </w:pPr>
      <w:r w:rsidRPr="00A92ACA">
        <w:rPr>
          <w:rFonts w:cs="Times New Roman" w:eastAsia="Calibri" w:hAnsi="Bookman Old Style" w:ascii="Bookman Old Style"/>
          <w:b/>
          <w:lang w:val="pl-PL"/>
        </w:rPr>
        <w:t>Nadle</w:t>
      </w:r>
      <w:r w:rsidRPr="00A92ACA">
        <w:rPr>
          <w:rFonts w:cs="Times New Roman" w:eastAsia="Calibri" w:hAnsi="Bookman Old Style" w:ascii="Bookman Old Style"/>
          <w:b/>
          <w:szCs w:val="22"/>
        </w:rPr>
        <w:t>ž</w:t>
      </w:r>
      <w:r w:rsidRPr="00A92ACA">
        <w:rPr>
          <w:rFonts w:cs="Times New Roman" w:eastAsia="Calibri" w:hAnsi="Bookman Old Style" w:ascii="Bookman Old Style"/>
          <w:b/>
          <w:lang w:val="pl-PL"/>
        </w:rPr>
        <w:t>ni trgova</w:t>
      </w:r>
      <w:r w:rsidRPr="00A92ACA">
        <w:rPr>
          <w:rFonts w:cs="Times New Roman" w:eastAsia="Calibri" w:hAnsi="Bookman Old Style" w:ascii="Bookman Old Style"/>
          <w:b/>
          <w:szCs w:val="22"/>
        </w:rPr>
        <w:t>č</w:t>
      </w:r>
      <w:r w:rsidRPr="00A92ACA">
        <w:rPr>
          <w:rFonts w:cs="Times New Roman" w:eastAsia="Calibri" w:hAnsi="Bookman Old Style" w:ascii="Bookman Old Style"/>
          <w:b/>
          <w:lang w:val="pl-PL"/>
        </w:rPr>
        <w:t xml:space="preserve">ki sud u Bjelovaru </w:t>
      </w:r>
    </w:p>
    <w:p w:rsidRDefault="00A92ACA" w:rsidP="00A92ACA" w:rsidR="00A92ACA" w:rsidRPr="00A92ACA">
      <w:pPr>
        <w:spacing w:lineRule="auto" w:line="360" w:after="0"/>
        <w:jc w:val="both"/>
        <w:rPr>
          <w:rFonts w:cs="Times New Roman" w:eastAsia="Calibri" w:hAnsi="Bookman Old Style" w:ascii="Bookman Old Style"/>
          <w:b/>
          <w:lang w:val="pl-PL"/>
        </w:rPr>
      </w:pPr>
      <w:r w:rsidRPr="00A92ACA">
        <w:rPr>
          <w:rFonts w:cs="Times New Roman" w:eastAsia="Calibri" w:hAnsi="Bookman Old Style" w:ascii="Bookman Old Style"/>
          <w:b/>
          <w:lang w:val="pl-PL"/>
        </w:rPr>
        <w:t xml:space="preserve">Poslovni broj spisa : </w:t>
      </w:r>
      <w:r w:rsidRPr="00A92ACA">
        <w:rPr>
          <w:rFonts w:cs="Times New Roman" w:eastAsia="Calibri" w:hAnsi="Bookman Old Style" w:ascii="Bookman Old Style"/>
          <w:b/>
        </w:rPr>
        <w:t>St – 239/16</w:t>
      </w:r>
    </w:p>
    <w:p w:rsidRDefault="00A92ACA" w:rsidP="00A92ACA" w:rsidR="00A92ACA" w:rsidRPr="00A92ACA">
      <w:pPr>
        <w:spacing w:lineRule="auto" w:line="360" w:after="0"/>
        <w:rPr>
          <w:rFonts w:cs="Times New Roman" w:eastAsia="Times New Roman" w:hAnsi="Bookman Old Style" w:ascii="Bookman Old Style"/>
          <w:b/>
          <w:lang w:eastAsia="hr-HR"/>
        </w:rPr>
      </w:pPr>
      <w:r w:rsidRPr="00A92ACA">
        <w:rPr>
          <w:rFonts w:cs="Times New Roman" w:eastAsia="Calibri" w:hAnsi="Bookman Old Style" w:ascii="Bookman Old Style"/>
          <w:b/>
          <w:lang w:val="pl-PL"/>
        </w:rPr>
        <w:t xml:space="preserve">Stečajni dužnik: AZELIJA IT d.o.o. u stečaju, </w:t>
      </w:r>
      <w:r w:rsidRPr="00A92ACA">
        <w:rPr>
          <w:rFonts w:cs="Times New Roman" w:eastAsia="Times New Roman" w:hAnsi="Bookman Old Style" w:ascii="Bookman Old Style"/>
          <w:b/>
          <w:lang w:eastAsia="hr-HR"/>
        </w:rPr>
        <w:t xml:space="preserve">OIB:24917029612,  Bjelovar, </w:t>
      </w:r>
      <w:proofErr w:type="spellStart"/>
      <w:r w:rsidRPr="00A92ACA">
        <w:rPr>
          <w:rFonts w:cs="Times New Roman" w:eastAsia="Times New Roman" w:hAnsi="Bookman Old Style" w:ascii="Bookman Old Style"/>
          <w:b/>
          <w:lang w:eastAsia="hr-HR"/>
        </w:rPr>
        <w:t>Preradovićeva</w:t>
      </w:r>
      <w:proofErr w:type="spellEnd"/>
      <w:r w:rsidRPr="00A92ACA">
        <w:rPr>
          <w:rFonts w:cs="Times New Roman" w:eastAsia="Times New Roman" w:hAnsi="Bookman Old Style" w:ascii="Bookman Old Style"/>
          <w:b/>
          <w:lang w:eastAsia="hr-HR"/>
        </w:rPr>
        <w:t xml:space="preserve"> 2  </w:t>
      </w:r>
    </w:p>
    <w:p w:rsidRDefault="00A92ACA" w:rsidP="00A92ACA" w:rsidR="00A92ACA" w:rsidRPr="00A92ACA">
      <w:pPr>
        <w:spacing w:lineRule="auto" w:line="360" w:after="0"/>
        <w:ind w:left="1080"/>
        <w:contextualSpacing/>
        <w:rPr>
          <w:rFonts w:cs="Times New Roman" w:eastAsia="Calibri" w:hAnsi="Bookman Old Style" w:ascii="Bookman Old Style"/>
          <w:lang w:val="pl-PL"/>
        </w:rPr>
      </w:pPr>
    </w:p>
    <w:p w:rsidRDefault="00A92ACA" w:rsidP="00A92ACA" w:rsidR="00A92ACA" w:rsidRPr="00A92ACA">
      <w:pPr>
        <w:spacing w:lineRule="auto" w:line="360" w:after="0"/>
        <w:rPr>
          <w:rFonts w:cs="Times New Roman" w:eastAsia="Calibri" w:hAnsi="Bookman Old Style" w:ascii="Bookman Old Style"/>
          <w:b/>
          <w:lang w:val="pl-PL"/>
        </w:rPr>
      </w:pPr>
      <w:r w:rsidRPr="00A92ACA">
        <w:rPr>
          <w:rFonts w:cs="Times New Roman" w:eastAsia="Calibri" w:hAnsi="Bookman Old Style" w:ascii="Bookman Old Style"/>
          <w:b/>
          <w:lang w:val="pl-PL"/>
        </w:rPr>
        <w:t xml:space="preserve">I. TIJEK STEČAJNOGA POSTUPKA U RAZDOBLJU OD 05.srpnja 2016 do 05. 10. 2016. </w:t>
      </w:r>
    </w:p>
    <w:p w:rsidRDefault="00A92ACA" w:rsidP="00A92ACA" w:rsidR="00A92ACA" w:rsidRPr="00A92ACA">
      <w:pPr>
        <w:spacing w:after="80"/>
        <w:jc w:val="both"/>
        <w:rPr>
          <w:rFonts w:cs="Times New Roman" w:eastAsia="Calibri" w:hAnsi="Bookman Old Style" w:ascii="Bookman Old Style"/>
          <w:lang w:val="pl-PL"/>
        </w:rPr>
      </w:pPr>
      <w:r w:rsidRPr="00A92ACA">
        <w:rPr>
          <w:rFonts w:cs="Times New Roman" w:eastAsia="Calibri" w:hAnsi="Bookman Old Style" w:ascii="Bookman Old Style"/>
          <w:lang w:val="pl-PL"/>
        </w:rPr>
        <w:t>Stečajni postupak nad stečajnim dužnikom otvoren je 25.04.2016.godine rješenjem naslovnog suda broj St - 239/16.</w:t>
      </w:r>
    </w:p>
    <w:p w:rsidRDefault="00A92ACA" w:rsidP="00A92ACA" w:rsidR="00A92ACA" w:rsidRPr="00A92ACA">
      <w:pPr>
        <w:spacing w:after="80"/>
        <w:jc w:val="both"/>
        <w:rPr>
          <w:rFonts w:cs="Times New Roman" w:eastAsia="Calibri" w:hAnsi="Bookman Old Style" w:ascii="Bookman Old Style"/>
          <w:lang w:val="pl-PL"/>
        </w:rPr>
      </w:pPr>
    </w:p>
    <w:p w:rsidRDefault="00A92ACA" w:rsidP="00A92ACA" w:rsidR="00A92ACA" w:rsidRPr="00A92ACA">
      <w:pPr>
        <w:spacing w:after="80"/>
        <w:jc w:val="both"/>
        <w:rPr>
          <w:rFonts w:cs="Times New Roman" w:eastAsia="Calibri" w:hAnsi="Bookman Old Style" w:ascii="Bookman Old Style"/>
          <w:lang w:val="pl-PL"/>
        </w:rPr>
      </w:pPr>
      <w:r w:rsidRPr="00A92ACA">
        <w:rPr>
          <w:rFonts w:cs="Times New Roman" w:eastAsia="Calibri" w:hAnsi="Bookman Old Style" w:ascii="Bookman Old Style"/>
          <w:lang w:val="pl-PL"/>
        </w:rPr>
        <w:t>Opće ispitno i izvještajno ročište održano je 05.07.2016. godine.</w:t>
      </w:r>
    </w:p>
    <w:p w:rsidRDefault="00A92ACA" w:rsidP="00A92ACA" w:rsidR="00A92ACA" w:rsidRPr="00A92ACA">
      <w:pPr>
        <w:spacing w:after="80"/>
        <w:jc w:val="both"/>
        <w:rPr>
          <w:rFonts w:cs="Times New Roman" w:eastAsia="Calibri" w:hAnsi="Bookman Old Style" w:ascii="Bookman Old Style"/>
          <w:lang w:val="pl-PL"/>
        </w:rPr>
      </w:pPr>
    </w:p>
    <w:p w:rsidRDefault="00A92ACA" w:rsidP="00A92ACA" w:rsidR="00A92ACA" w:rsidRPr="00A92ACA">
      <w:pPr>
        <w:spacing w:after="80"/>
        <w:jc w:val="both"/>
        <w:rPr>
          <w:rFonts w:cs="Times New Roman" w:eastAsia="Calibri" w:hAnsi="Bookman Old Style" w:ascii="Bookman Old Style"/>
          <w:lang w:val="pl-PL"/>
        </w:rPr>
      </w:pPr>
      <w:r w:rsidRPr="00A92ACA">
        <w:rPr>
          <w:rFonts w:cs="Times New Roman" w:eastAsia="Calibri" w:hAnsi="Bookman Old Style" w:ascii="Bookman Old Style"/>
          <w:lang w:val="pl-PL"/>
        </w:rPr>
        <w:t>Trgoački sud u Bjelovaru rješenjem od 08.srpnja 2016. Utvrdio je tražbine II. Višeg isplatnog reda te osporene tražbine. Rješenje o utvrđenim tražbinama javno je objavljeno na mrežnim stranicama e-oglasna ploča Trgovačkog suda u Bjelovaru.</w:t>
      </w:r>
    </w:p>
    <w:p w:rsidRDefault="00A92ACA" w:rsidP="00A92ACA" w:rsidR="00A92ACA" w:rsidRPr="00A92ACA">
      <w:pPr>
        <w:spacing w:after="80"/>
        <w:jc w:val="both"/>
        <w:rPr>
          <w:rFonts w:cs="Times New Roman" w:eastAsia="Calibri"/>
          <w:b/>
          <w:lang w:val="pl-PL"/>
        </w:rPr>
      </w:pPr>
    </w:p>
    <w:p w:rsidRDefault="00A92ACA" w:rsidP="00A92ACA" w:rsidR="00A92ACA" w:rsidRPr="00A92ACA">
      <w:pPr>
        <w:spacing w:after="80"/>
        <w:jc w:val="both"/>
        <w:rPr>
          <w:rFonts w:cs="Times New Roman" w:eastAsia="Calibri" w:hAnsi="Bookman Old Style" w:ascii="Bookman Old Style"/>
          <w:b/>
          <w:lang w:val="pl-PL"/>
        </w:rPr>
      </w:pPr>
      <w:r w:rsidRPr="00A92ACA">
        <w:rPr>
          <w:rFonts w:cs="Times New Roman" w:eastAsia="Calibri" w:hAnsi="Bookman Old Style" w:ascii="Bookman Old Style"/>
          <w:b/>
          <w:lang w:val="pl-PL"/>
        </w:rPr>
        <w:t xml:space="preserve">Nakon održavanja izvještajnog ročišta stečajni upravitelj poduzeo je radnje kako slijedi: </w:t>
      </w:r>
    </w:p>
    <w:p w:rsidRDefault="00A92ACA" w:rsidP="00A92ACA" w:rsidR="00A92ACA" w:rsidRPr="00A92ACA">
      <w:pPr>
        <w:spacing w:after="80"/>
        <w:jc w:val="both"/>
        <w:rPr>
          <w:rFonts w:cs="Times New Roman" w:eastAsia="Calibri" w:hAnsi="Bookman Old Style" w:ascii="Bookman Old Style"/>
          <w:b/>
          <w:lang w:val="pl-PL"/>
        </w:rPr>
      </w:pPr>
    </w:p>
    <w:p w:rsidRDefault="00A92ACA" w:rsidP="00A92ACA" w:rsidR="00A92ACA" w:rsidRPr="00A92ACA">
      <w:pPr>
        <w:spacing w:after="80"/>
        <w:jc w:val="both"/>
        <w:rPr>
          <w:rFonts w:cs="Times New Roman" w:eastAsia="Calibri" w:hAnsi="Bookman Old Style" w:ascii="Bookman Old Style"/>
          <w:b/>
          <w:lang w:val="pl-PL"/>
        </w:rPr>
      </w:pPr>
      <w:r w:rsidRPr="00A92ACA">
        <w:rPr>
          <w:rFonts w:cs="Times New Roman" w:eastAsia="Calibri" w:hAnsi="Bookman Old Style" w:ascii="Bookman Old Style"/>
          <w:b/>
          <w:lang w:val="pl-PL"/>
        </w:rPr>
        <w:t xml:space="preserve">- u tijeku je izrada procjene vrijednosti nekretnina koju procjenu vrši ovlašteni sudski vještak za razlučnog vjerovnika Sberbank d.d. . Prema dopisu Martine Kalac, odvjetnice elaborat još nije gotov te će mi se isti dostaviti. </w:t>
      </w:r>
    </w:p>
    <w:p w:rsidRDefault="00A92ACA" w:rsidP="00A92ACA" w:rsidR="00A92ACA" w:rsidRPr="00A92ACA">
      <w:pPr>
        <w:spacing w:after="80"/>
        <w:jc w:val="both"/>
        <w:rPr>
          <w:rFonts w:cs="Times New Roman" w:eastAsia="Calibri" w:hAnsi="Bookman Old Style" w:ascii="Bookman Old Style"/>
          <w:b/>
          <w:lang w:val="pl-PL"/>
        </w:rPr>
      </w:pPr>
      <w:r w:rsidRPr="00A92ACA">
        <w:rPr>
          <w:rFonts w:cs="Times New Roman" w:eastAsia="Calibri" w:hAnsi="Bookman Old Style" w:ascii="Bookman Old Style"/>
          <w:b/>
          <w:lang w:val="pl-PL"/>
        </w:rPr>
        <w:t xml:space="preserve">- javnom glasilu NOVI LISTd.d. Zvonimirova 20a RIJEKA uputio sam podnesak, pozivni natječaj za prikupljanje pisanih ponuda za davanje nekretnine u zakup </w:t>
      </w:r>
    </w:p>
    <w:p w:rsidRDefault="00A92ACA" w:rsidP="00A92ACA" w:rsidR="00A92ACA" w:rsidRPr="00A92A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 w:hAnsi="Bookman Old Style" w:ascii="Bookman Old Style"/>
          <w:b/>
          <w:noProof/>
        </w:rPr>
      </w:pPr>
      <w:r w:rsidRPr="00A92ACA">
        <w:rPr>
          <w:rFonts w:cs="Times New Roman" w:eastAsia="Calibri" w:hAnsi="Bookman Old Style" w:ascii="Bookman Old Style"/>
          <w:b/>
          <w:noProof/>
          <w:sz w:val="28"/>
          <w:szCs w:val="28"/>
        </w:rPr>
        <w:t xml:space="preserve">- </w:t>
      </w:r>
      <w:r w:rsidRPr="00A92ACA">
        <w:rPr>
          <w:rFonts w:cs="Times New Roman" w:eastAsia="Calibri" w:hAnsi="Bookman Old Style" w:ascii="Bookman Old Style"/>
          <w:b/>
          <w:noProof/>
        </w:rPr>
        <w:t>ponuđači trebaju dostaviti ponude do 15.listopada 2016 godine u 12 sati u prostorijama odvjetničkog ureda koi se nalazi u Osijeku, Kapucinska 27/2.</w:t>
      </w:r>
    </w:p>
    <w:p w:rsidRDefault="00A92ACA" w:rsidP="00A92ACA" w:rsidR="00A92ACA" w:rsidRPr="00A92A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 w:hAnsi="Bookman Old Style" w:ascii="Bookman Old Style"/>
          <w:b/>
          <w:noProof/>
        </w:rPr>
      </w:pPr>
    </w:p>
    <w:p w:rsidRDefault="00A92ACA" w:rsidP="00A92ACA" w:rsidR="00A92ACA" w:rsidRPr="00A92ACA">
      <w:pPr>
        <w:spacing w:after="80"/>
        <w:jc w:val="both"/>
        <w:rPr>
          <w:rFonts w:cs="Times New Roman" w:eastAsia="Calibri" w:hAnsi="Bookman Old Style" w:ascii="Bookman Old Style"/>
          <w:b/>
          <w:lang w:val="pl-PL"/>
        </w:rPr>
      </w:pPr>
      <w:r w:rsidRPr="00A92ACA">
        <w:rPr>
          <w:rFonts w:cs="Times New Roman" w:eastAsia="Calibri" w:hAnsi="Bookman Old Style" w:ascii="Bookman Old Style"/>
          <w:b/>
          <w:lang w:val="pl-PL"/>
        </w:rPr>
        <w:t>-Dužnik nema izgleda za nastavak poslovanja te nema mogućnosti za izradu stečajnog plana.</w:t>
      </w:r>
    </w:p>
    <w:p w:rsidRDefault="00A92ACA" w:rsidP="00A92ACA" w:rsidR="00A92ACA" w:rsidRPr="00A92ACA">
      <w:pPr>
        <w:spacing w:after="80"/>
        <w:jc w:val="both"/>
        <w:rPr>
          <w:rFonts w:cs="Times New Roman" w:eastAsia="Calibri" w:hAnsi="Bookman Old Style" w:ascii="Bookman Old Style"/>
          <w:b/>
          <w:lang w:val="pl-PL"/>
        </w:rPr>
      </w:pPr>
    </w:p>
    <w:p w:rsidRDefault="00A92ACA" w:rsidP="00A92ACA" w:rsidR="00A92ACA" w:rsidRPr="00A92ACA">
      <w:pPr>
        <w:spacing w:after="80"/>
        <w:jc w:val="both"/>
        <w:rPr>
          <w:rFonts w:cs="Times New Roman" w:eastAsia="Calibri" w:hAnsi="Bookman Old Style" w:ascii="Bookman Old Style"/>
          <w:b/>
          <w:lang w:val="pl-PL"/>
        </w:rPr>
      </w:pPr>
    </w:p>
    <w:p w:rsidRDefault="00A92ACA" w:rsidP="00A92ACA" w:rsidR="00A92ACA" w:rsidRPr="00A92ACA">
      <w:pPr>
        <w:spacing w:after="80"/>
        <w:jc w:val="both"/>
        <w:rPr>
          <w:rFonts w:cs="Times New Roman" w:eastAsia="Calibri" w:hAnsi="Bookman Old Style" w:ascii="Bookman Old Style"/>
          <w:b/>
          <w:lang w:val="pl-PL"/>
        </w:rPr>
      </w:pPr>
    </w:p>
    <w:p w:rsidRDefault="00A92ACA" w:rsidP="00A92ACA" w:rsidR="00A92ACA" w:rsidRPr="00A92ACA">
      <w:pPr>
        <w:spacing w:after="80"/>
        <w:jc w:val="center"/>
        <w:rPr>
          <w:rFonts w:cs="Times New Roman" w:eastAsia="Calibri" w:hAnsi="Bookman Old Style" w:ascii="Bookman Old Style"/>
          <w:lang w:val="pl-PL"/>
        </w:rPr>
      </w:pPr>
      <w:r w:rsidRPr="00A92ACA">
        <w:rPr>
          <w:rFonts w:cs="Times New Roman" w:eastAsia="Calibri" w:hAnsi="Bookman Old Style" w:ascii="Bookman Old Style"/>
          <w:lang w:val="pl-PL"/>
        </w:rPr>
        <w:t>-2-</w:t>
      </w:r>
    </w:p>
    <w:p w:rsidRDefault="00A92ACA" w:rsidP="00A92ACA" w:rsidR="00A92ACA" w:rsidRPr="00A92ACA">
      <w:pPr>
        <w:spacing w:after="80"/>
        <w:jc w:val="both"/>
        <w:rPr>
          <w:rFonts w:cs="Times New Roman" w:eastAsia="Calibri" w:hAnsi="Bookman Old Style" w:ascii="Bookman Old Style"/>
          <w:b/>
          <w:lang w:val="pl-PL"/>
        </w:rPr>
      </w:pPr>
    </w:p>
    <w:p w:rsidRDefault="00A92ACA" w:rsidP="00A92ACA" w:rsidR="00A92ACA" w:rsidRPr="00A92ACA">
      <w:pPr>
        <w:spacing w:lineRule="auto" w:line="360" w:after="0"/>
        <w:rPr>
          <w:rFonts w:cs="Times New Roman" w:eastAsia="Calibri" w:hAnsi="Bookman Old Style" w:ascii="Bookman Old Style"/>
          <w:b/>
          <w:lang w:val="pl-PL"/>
        </w:rPr>
      </w:pPr>
      <w:r w:rsidRPr="00A92ACA">
        <w:rPr>
          <w:rFonts w:cs="Times New Roman" w:eastAsia="Calibri" w:hAnsi="Bookman Old Style" w:ascii="Bookman Old Style"/>
          <w:b/>
          <w:lang w:val="pl-PL"/>
        </w:rPr>
        <w:t>II. STANJE STEČAJNE MASE</w:t>
      </w:r>
    </w:p>
    <w:p w:rsidRDefault="00A92ACA" w:rsidP="00A92ACA" w:rsidR="00A92ACA" w:rsidRPr="00A92A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 w:hAnsi="Bookman Old Style" w:ascii="Bookman Old Style"/>
          <w:b/>
          <w:noProof/>
          <w:lang w:eastAsia="hr-HR"/>
        </w:rPr>
      </w:pPr>
      <w:r w:rsidRPr="00A92ACA">
        <w:rPr>
          <w:rFonts w:cs="Times New Roman" w:eastAsia="Calibri" w:hAnsi="Bookman Old Style" w:ascii="Bookman Old Style"/>
        </w:rPr>
        <w:t xml:space="preserve">Stečajni dužnik posjeduje nekretnine upisane kod </w:t>
      </w:r>
      <w:r w:rsidRPr="00A92ACA">
        <w:rPr>
          <w:rFonts w:cs="Times New Roman" w:eastAsia="Times New Roman" w:hAnsi="Bookman Old Style" w:ascii="Bookman Old Style"/>
          <w:b/>
          <w:noProof/>
          <w:lang w:eastAsia="hr-HR"/>
        </w:rPr>
        <w:t xml:space="preserve">Zemljišno-knjižnog odjela Delnice, Općinski sud u Rijeci, </w:t>
      </w:r>
    </w:p>
    <w:p w:rsidRDefault="00A92ACA" w:rsidP="00A92ACA" w:rsidR="00A92ACA" w:rsidRPr="00A92A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 w:hAnsi="Bookman Old Style" w:ascii="Bookman Old Style"/>
          <w:noProof/>
          <w:lang w:eastAsia="hr-HR"/>
        </w:rPr>
      </w:pPr>
    </w:p>
    <w:p w:rsidRDefault="00A92ACA" w:rsidP="00A92ACA" w:rsidR="00A92ACA" w:rsidRPr="00A92ACA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rPr>
          <w:rFonts w:cs="Times New Roman" w:eastAsia="Times New Roman" w:hAnsi="Bookman Old Style" w:ascii="Bookman Old Style"/>
          <w:noProof/>
          <w:lang w:eastAsia="hr-HR"/>
        </w:rPr>
      </w:pPr>
      <w:r w:rsidRPr="00A92ACA">
        <w:rPr>
          <w:rFonts w:cs="Times New Roman" w:eastAsia="Times New Roman" w:hAnsi="Bookman Old Style" w:ascii="Bookman Old Style"/>
          <w:b/>
          <w:noProof/>
          <w:lang w:eastAsia="hr-HR"/>
        </w:rPr>
        <w:t xml:space="preserve">zk.ul. 424 </w:t>
      </w:r>
      <w:r w:rsidRPr="00A92ACA">
        <w:rPr>
          <w:rFonts w:cs="Times New Roman" w:eastAsia="Times New Roman" w:hAnsi="Bookman Old Style" w:ascii="Bookman Old Style"/>
          <w:noProof/>
          <w:lang w:eastAsia="hr-HR"/>
        </w:rPr>
        <w:t xml:space="preserve">k.o. Brod na Kupi čk.br. 141/1 tvorničke hale i dvorište u polju sa 1 jutro 87 čhv, čk.br. 141/11 tvorničke hale i dvorište u polju sa 960 čhv, </w:t>
      </w:r>
    </w:p>
    <w:p w:rsidRDefault="00A92ACA" w:rsidP="00A92ACA" w:rsidR="00A92ACA" w:rsidRPr="00A92ACA">
      <w:pPr>
        <w:overflowPunct w:val="false"/>
        <w:autoSpaceDE w:val="false"/>
        <w:autoSpaceDN w:val="false"/>
        <w:adjustRightInd w:val="false"/>
        <w:spacing w:after="0"/>
        <w:ind w:left="1211"/>
        <w:contextualSpacing/>
        <w:jc w:val="both"/>
        <w:rPr>
          <w:rFonts w:cs="Times New Roman" w:eastAsia="Times New Roman" w:hAnsi="Bookman Old Style" w:ascii="Bookman Old Style"/>
          <w:noProof/>
          <w:lang w:eastAsia="hr-HR"/>
        </w:rPr>
      </w:pPr>
    </w:p>
    <w:p w:rsidRDefault="00A92ACA" w:rsidP="00A92ACA" w:rsidR="00A92ACA" w:rsidRPr="00A92ACA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rPr>
          <w:rFonts w:cs="Times New Roman" w:eastAsia="Times New Roman" w:hAnsi="Bookman Old Style" w:ascii="Bookman Old Style"/>
          <w:noProof/>
          <w:lang w:eastAsia="hr-HR"/>
        </w:rPr>
      </w:pPr>
      <w:r w:rsidRPr="00A92ACA">
        <w:rPr>
          <w:rFonts w:cs="Times New Roman" w:eastAsia="Times New Roman" w:hAnsi="Bookman Old Style" w:ascii="Bookman Old Style"/>
          <w:noProof/>
          <w:lang w:eastAsia="hr-HR"/>
        </w:rPr>
        <w:t xml:space="preserve"> </w:t>
      </w:r>
      <w:r w:rsidRPr="00A92ACA">
        <w:rPr>
          <w:rFonts w:cs="Times New Roman" w:eastAsia="Times New Roman" w:hAnsi="Bookman Old Style" w:ascii="Bookman Old Style"/>
          <w:b/>
          <w:noProof/>
          <w:lang w:eastAsia="hr-HR"/>
        </w:rPr>
        <w:t>zk.ul. 423</w:t>
      </w:r>
      <w:r w:rsidRPr="00A92ACA">
        <w:rPr>
          <w:rFonts w:cs="Times New Roman" w:eastAsia="Times New Roman" w:hAnsi="Bookman Old Style" w:ascii="Bookman Old Style"/>
          <w:noProof/>
          <w:lang w:eastAsia="hr-HR"/>
        </w:rPr>
        <w:t xml:space="preserve"> k.o. Brod na Kupi čk.br. 141/2 tvorničke hale i dvorište u polju sa 470 čhv </w:t>
      </w:r>
    </w:p>
    <w:p w:rsidRDefault="00A92ACA" w:rsidP="00A92ACA" w:rsidR="00A92ACA" w:rsidRPr="00A92ACA">
      <w:pPr>
        <w:spacing w:after="80"/>
        <w:ind w:left="720"/>
        <w:contextualSpacing/>
        <w:rPr>
          <w:rFonts w:cs="Times New Roman" w:eastAsia="Times New Roman" w:hAnsi="Bookman Old Style" w:ascii="Bookman Old Style"/>
          <w:noProof/>
          <w:lang w:eastAsia="hr-HR"/>
        </w:rPr>
      </w:pPr>
    </w:p>
    <w:p w:rsidRDefault="00A92ACA" w:rsidP="00A92ACA" w:rsidR="00A92ACA" w:rsidRPr="00A92ACA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rPr>
          <w:rFonts w:cs="Times New Roman" w:eastAsia="Times New Roman" w:hAnsi="Bookman Old Style" w:ascii="Bookman Old Style"/>
          <w:noProof/>
          <w:lang w:eastAsia="hr-HR"/>
        </w:rPr>
      </w:pPr>
      <w:r w:rsidRPr="00A92ACA">
        <w:rPr>
          <w:rFonts w:cs="Times New Roman" w:eastAsia="Times New Roman" w:hAnsi="Bookman Old Style" w:ascii="Bookman Old Style"/>
          <w:noProof/>
          <w:lang w:eastAsia="hr-HR"/>
        </w:rPr>
        <w:t xml:space="preserve"> </w:t>
      </w:r>
      <w:r w:rsidRPr="00A92ACA">
        <w:rPr>
          <w:rFonts w:cs="Times New Roman" w:eastAsia="Times New Roman" w:hAnsi="Bookman Old Style" w:ascii="Bookman Old Style"/>
          <w:b/>
          <w:noProof/>
          <w:lang w:eastAsia="hr-HR"/>
        </w:rPr>
        <w:t>zk.ul. 431</w:t>
      </w:r>
      <w:r w:rsidRPr="00A92ACA">
        <w:rPr>
          <w:rFonts w:cs="Times New Roman" w:eastAsia="Times New Roman" w:hAnsi="Bookman Old Style" w:ascii="Bookman Old Style"/>
          <w:noProof/>
          <w:lang w:eastAsia="hr-HR"/>
        </w:rPr>
        <w:t xml:space="preserve"> k.o. Brod na Kupi čk.br. 142/6 tvorničke hale i dvorište u polju sa 758 čhv.</w:t>
      </w:r>
    </w:p>
    <w:p w:rsidRDefault="00A92ACA" w:rsidP="00A92ACA" w:rsidR="00A92ACA" w:rsidRPr="00A92A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 w:hAnsi="Bookman Old Style" w:ascii="Bookman Old Style"/>
          <w:noProof/>
          <w:lang w:eastAsia="hr-HR"/>
        </w:rPr>
      </w:pPr>
    </w:p>
    <w:p w:rsidRDefault="00A92ACA" w:rsidP="00A92ACA" w:rsidR="00A92ACA" w:rsidRPr="00A92A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 w:hAnsi="Bookman Old Style" w:ascii="Bookman Old Style"/>
          <w:noProof/>
          <w:lang w:eastAsia="hr-HR"/>
        </w:rPr>
      </w:pPr>
    </w:p>
    <w:p w:rsidRDefault="00A92ACA" w:rsidP="00A92ACA" w:rsidR="00A92ACA" w:rsidRPr="00A92A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 w:hAnsi="Bookman Old Style" w:ascii="Bookman Old Style"/>
          <w:b/>
          <w:noProof/>
          <w:lang w:eastAsia="hr-HR"/>
        </w:rPr>
      </w:pPr>
      <w:r w:rsidRPr="00A92ACA">
        <w:rPr>
          <w:rFonts w:cs="Times New Roman" w:eastAsia="Times New Roman" w:hAnsi="Bookman Old Style" w:ascii="Bookman Old Style"/>
          <w:b/>
          <w:noProof/>
          <w:lang w:eastAsia="hr-HR"/>
        </w:rPr>
        <w:t xml:space="preserve">Zemljišno-knjižni odjel Ogulin. Općinski sud u Karlovcu, </w:t>
      </w:r>
    </w:p>
    <w:p w:rsidRDefault="00A92ACA" w:rsidP="00A92ACA" w:rsidR="00A92ACA" w:rsidRPr="00A92A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 w:hAnsi="Bookman Old Style" w:ascii="Bookman Old Style"/>
          <w:noProof/>
          <w:lang w:eastAsia="hr-HR"/>
        </w:rPr>
      </w:pPr>
    </w:p>
    <w:p w:rsidRDefault="00A92ACA" w:rsidP="00A92ACA" w:rsidR="00A92ACA" w:rsidRPr="00A92A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 w:hAnsi="Bookman Old Style" w:ascii="Bookman Old Style"/>
          <w:noProof/>
          <w:lang w:eastAsia="hr-HR"/>
        </w:rPr>
      </w:pPr>
      <w:r w:rsidRPr="00A92ACA">
        <w:rPr>
          <w:rFonts w:cs="Times New Roman" w:eastAsia="Times New Roman" w:hAnsi="Bookman Old Style" w:ascii="Bookman Old Style"/>
          <w:b/>
          <w:noProof/>
          <w:lang w:eastAsia="hr-HR"/>
        </w:rPr>
        <w:t xml:space="preserve">zk.ul. 154 </w:t>
      </w:r>
      <w:r w:rsidRPr="00A92ACA">
        <w:rPr>
          <w:rFonts w:cs="Times New Roman" w:eastAsia="Times New Roman" w:hAnsi="Bookman Old Style" w:ascii="Bookman Old Style"/>
          <w:noProof/>
          <w:lang w:eastAsia="hr-HR"/>
        </w:rPr>
        <w:t>k.o. Jasenak</w:t>
      </w:r>
      <w:r w:rsidRPr="00A92ACA">
        <w:rPr>
          <w:rFonts w:cs="Times New Roman" w:eastAsia="Times New Roman" w:hAnsi="Bookman Old Style" w:ascii="Bookman Old Style"/>
          <w:b/>
          <w:noProof/>
          <w:lang w:eastAsia="hr-HR"/>
        </w:rPr>
        <w:t xml:space="preserve"> </w:t>
      </w:r>
      <w:r w:rsidRPr="00A92ACA">
        <w:rPr>
          <w:rFonts w:cs="Times New Roman" w:eastAsia="Times New Roman" w:hAnsi="Bookman Old Style" w:ascii="Bookman Old Style"/>
          <w:noProof/>
          <w:lang w:eastAsia="hr-HR"/>
        </w:rPr>
        <w:t xml:space="preserve">čk.br. 2750/1 livada jarak u košarici sa 97 čhv, čk.br. 2750/2 livada jarak u košarici sa 96 čhv, čk.br. 2750/3 livada jarak u košarici sa 96 čhv, čk.br. 2750/4 livada jarak u košarici sa 94 čhv, čk.br. 2750/5 livada jarak u košarici sa 90 čhv, čk.br. 2750/6 livada jarak u košarici sa 90 čhv, čk.br. 2750/7 livada jarak u košarici sa 91 čhv, čk.br. 2750/8 livada jarak u košarici sa 92 čhv, čk.br. 2750/9 livada jarak u košarici sa 89 čhv, </w:t>
      </w:r>
    </w:p>
    <w:p w:rsidRDefault="00A92ACA" w:rsidP="00A92ACA" w:rsidR="00A92ACA" w:rsidRPr="00A92A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 w:hAnsi="Bookman Old Style" w:ascii="Bookman Old Style"/>
          <w:noProof/>
          <w:lang w:eastAsia="hr-HR"/>
        </w:rPr>
      </w:pPr>
    </w:p>
    <w:p w:rsidRDefault="00A92ACA" w:rsidP="00A92ACA" w:rsidR="00A92ACA" w:rsidRPr="00A92A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 w:hAnsi="Bookman Old Style" w:ascii="Bookman Old Style"/>
          <w:noProof/>
          <w:lang w:eastAsia="hr-HR"/>
        </w:rPr>
      </w:pPr>
      <w:r w:rsidRPr="00A92ACA">
        <w:rPr>
          <w:rFonts w:cs="Times New Roman" w:eastAsia="Times New Roman" w:hAnsi="Bookman Old Style" w:ascii="Bookman Old Style"/>
          <w:b/>
          <w:noProof/>
          <w:lang w:eastAsia="hr-HR"/>
        </w:rPr>
        <w:t>zk.ul. 827</w:t>
      </w:r>
      <w:r w:rsidRPr="00A92ACA">
        <w:rPr>
          <w:rFonts w:cs="Times New Roman" w:eastAsia="Times New Roman" w:hAnsi="Bookman Old Style" w:ascii="Bookman Old Style"/>
          <w:noProof/>
          <w:lang w:eastAsia="hr-HR"/>
        </w:rPr>
        <w:t xml:space="preserve"> k.o. Jasenak čkbr. 2737/2 put sa 37 čhv, čk.br. 2747/1 livada vrelo sa 142 čhv, čk.br. 2747/2 livada vrelo sa 111 čhv, </w:t>
      </w:r>
    </w:p>
    <w:p w:rsidRDefault="00A92ACA" w:rsidP="00A92ACA" w:rsidR="00A92ACA" w:rsidRPr="00A92A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 w:hAnsi="Bookman Old Style" w:ascii="Bookman Old Style"/>
          <w:noProof/>
          <w:lang w:eastAsia="hr-HR"/>
        </w:rPr>
      </w:pPr>
    </w:p>
    <w:p w:rsidRDefault="00A92ACA" w:rsidP="00A92ACA" w:rsidR="00A92ACA" w:rsidRPr="00A92A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 w:hAnsi="Bookman Old Style" w:ascii="Bookman Old Style"/>
          <w:noProof/>
          <w:lang w:eastAsia="hr-HR"/>
        </w:rPr>
      </w:pPr>
      <w:r w:rsidRPr="00A92ACA">
        <w:rPr>
          <w:rFonts w:cs="Times New Roman" w:eastAsia="Times New Roman" w:hAnsi="Bookman Old Style" w:ascii="Bookman Old Style"/>
          <w:b/>
          <w:noProof/>
          <w:lang w:eastAsia="hr-HR"/>
        </w:rPr>
        <w:t>zk.ul. 872</w:t>
      </w:r>
      <w:r w:rsidRPr="00A92ACA">
        <w:rPr>
          <w:rFonts w:cs="Times New Roman" w:eastAsia="Times New Roman" w:hAnsi="Bookman Old Style" w:ascii="Bookman Old Style"/>
          <w:noProof/>
          <w:lang w:eastAsia="hr-HR"/>
        </w:rPr>
        <w:t xml:space="preserve"> k.o. Jasenak čk.br. 2749/21 livada jarak u košarici sa 10 čhv, </w:t>
      </w:r>
    </w:p>
    <w:p w:rsidRDefault="00A92ACA" w:rsidP="00A92ACA" w:rsidR="00A92ACA" w:rsidRPr="00A92A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 w:hAnsi="Bookman Old Style" w:ascii="Bookman Old Style"/>
          <w:noProof/>
          <w:lang w:eastAsia="hr-HR"/>
        </w:rPr>
      </w:pPr>
    </w:p>
    <w:p w:rsidRDefault="00A92ACA" w:rsidP="00A92ACA" w:rsidR="00A92ACA" w:rsidRPr="00A92A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 w:hAnsi="Bookman Old Style" w:ascii="Bookman Old Style"/>
          <w:noProof/>
          <w:lang w:eastAsia="hr-HR"/>
        </w:rPr>
      </w:pPr>
      <w:r w:rsidRPr="00A92ACA">
        <w:rPr>
          <w:rFonts w:cs="Times New Roman" w:eastAsia="Times New Roman" w:hAnsi="Bookman Old Style" w:ascii="Bookman Old Style"/>
          <w:b/>
          <w:noProof/>
          <w:lang w:eastAsia="hr-HR"/>
        </w:rPr>
        <w:t xml:space="preserve">zk.ul. 1165 </w:t>
      </w:r>
      <w:r w:rsidRPr="00A92ACA">
        <w:rPr>
          <w:rFonts w:cs="Times New Roman" w:eastAsia="Times New Roman" w:hAnsi="Bookman Old Style" w:ascii="Bookman Old Style"/>
          <w:noProof/>
          <w:lang w:eastAsia="hr-HR"/>
        </w:rPr>
        <w:t xml:space="preserve">k.o. Jasenak čkbr. 2749/2 livada jarak u košarici sa 102 čhv, čkbr. 2749/3 livada jarak u košarici sa 97 čhv, čkbr. 2749/4 livada jarak u košarici sa 97 čhv, čkbr. 2749/5 livada jarak u košarici sa 94 čhv, čkbr. 2749/6 livada jarak u košarici sa 94 čhv, čkbr. 2749/7 livada jarak u košarici sa 89 čhv, čkbr. 2749/8 livada jarak u košarici sa 90 čhv, čkbr. 2749/9 livada jarak u košarici sa 91 čhv, čkbr. 2749/10 livada jarak u košarici sa 89 čhv, čkbr. 2749/11 livada jarak u košarici sa 93 čhv, čkbr. </w:t>
      </w:r>
      <w:r w:rsidRPr="00A92ACA">
        <w:rPr>
          <w:rFonts w:cs="Times New Roman" w:eastAsia="Times New Roman" w:hAnsi="Bookman Old Style" w:ascii="Bookman Old Style"/>
          <w:noProof/>
          <w:lang w:eastAsia="hr-HR"/>
        </w:rPr>
        <w:lastRenderedPageBreak/>
        <w:t>2749/12 livada jarak u košarici sa 98 čhv, čkbr. 2749/13 livada jarak u košarici sa 90 čhv, čkbr. 2749/14 livada jarak u košarici sa 89 čhv, čkbr. 2749/15 livada jarak u košarici sa 93 čhv, čkbr. 2749/16 livada jarak u košarici sa 97 čhv, čkbr. 2749/17 livada jarak u košarici sa 91 čhv, čkbr. 2749/18 livada jarak u košarici sa 99 čhv, čkbr. 2749/19 livada jarak u košarici sa 113 čhv i čkbr. 2749/20 livada jarak u košarici sa 932 čhv.</w:t>
      </w:r>
    </w:p>
    <w:p w:rsidRDefault="00A92ACA" w:rsidP="00A92ACA" w:rsidR="00A92ACA" w:rsidRPr="00A92ACA">
      <w:pPr>
        <w:spacing w:after="80"/>
        <w:rPr>
          <w:rFonts w:cs="Times New Roman" w:eastAsia="Calibri" w:hAnsi="Bookman Old Style" w:ascii="Bookman Old Style"/>
        </w:rPr>
      </w:pPr>
    </w:p>
    <w:p w:rsidRDefault="00A92ACA" w:rsidP="00A92ACA" w:rsidR="00A92ACA" w:rsidRPr="00A92ACA">
      <w:pPr>
        <w:spacing w:after="80"/>
        <w:rPr>
          <w:rFonts w:cs="Times New Roman" w:eastAsia="Calibri" w:hAnsi="Bookman Old Style" w:ascii="Bookman Old Style"/>
        </w:rPr>
      </w:pPr>
    </w:p>
    <w:p w:rsidRDefault="00A92ACA" w:rsidP="00A92ACA" w:rsidR="00A92ACA" w:rsidRPr="00A92ACA">
      <w:pPr>
        <w:spacing w:after="80"/>
        <w:rPr>
          <w:rFonts w:cs="Times New Roman" w:eastAsia="Calibri" w:hAnsi="Bookman Old Style" w:ascii="Bookman Old Style"/>
        </w:rPr>
      </w:pPr>
    </w:p>
    <w:p w:rsidRDefault="00A92ACA" w:rsidP="00A92ACA" w:rsidR="00A92ACA" w:rsidRPr="00A92ACA">
      <w:pPr>
        <w:spacing w:after="80"/>
        <w:jc w:val="center"/>
        <w:rPr>
          <w:rFonts w:cs="Times New Roman" w:eastAsia="Calibri" w:hAnsi="Bookman Old Style" w:ascii="Bookman Old Style"/>
        </w:rPr>
      </w:pPr>
      <w:r w:rsidRPr="00A92ACA">
        <w:rPr>
          <w:rFonts w:cs="Times New Roman" w:eastAsia="Calibri" w:hAnsi="Bookman Old Style" w:ascii="Bookman Old Style"/>
        </w:rPr>
        <w:t>-3-</w:t>
      </w:r>
    </w:p>
    <w:p w:rsidRDefault="00A92ACA" w:rsidP="00A92ACA" w:rsidR="00A92ACA" w:rsidRPr="00A92ACA">
      <w:pPr>
        <w:spacing w:after="80"/>
        <w:rPr>
          <w:rFonts w:cs="Times New Roman" w:eastAsia="Calibri" w:hAnsi="Bookman Old Style" w:ascii="Bookman Old Style"/>
        </w:rPr>
      </w:pPr>
    </w:p>
    <w:p w:rsidRDefault="00A92ACA" w:rsidP="00A92ACA" w:rsidR="00A92ACA" w:rsidRPr="00A92ACA">
      <w:pPr>
        <w:numPr>
          <w:ilvl w:val="0"/>
          <w:numId w:val="48"/>
        </w:numPr>
        <w:spacing w:lineRule="auto" w:line="276" w:after="200"/>
        <w:contextualSpacing/>
        <w:jc w:val="both"/>
        <w:rPr>
          <w:rFonts w:cs="Times New Roman" w:eastAsia="Calibri" w:hAnsi="Bookman Old Style" w:ascii="Bookman Old Style"/>
          <w:b/>
        </w:rPr>
      </w:pPr>
      <w:r w:rsidRPr="00A92ACA">
        <w:rPr>
          <w:rFonts w:cs="Times New Roman" w:eastAsia="Calibri" w:hAnsi="Bookman Old Style" w:ascii="Bookman Old Style"/>
          <w:b/>
        </w:rPr>
        <w:t>POKRETNINE</w:t>
      </w:r>
    </w:p>
    <w:p w:rsidRDefault="00A92ACA" w:rsidP="00A92ACA" w:rsidR="00A92ACA" w:rsidRPr="00A92ACA">
      <w:pPr>
        <w:spacing w:after="80"/>
        <w:jc w:val="both"/>
        <w:rPr>
          <w:rFonts w:cs="Times New Roman" w:eastAsia="Calibri" w:hAnsi="Bookman Old Style" w:ascii="Bookman Old Style"/>
        </w:rPr>
      </w:pPr>
      <w:r w:rsidRPr="00A92ACA">
        <w:rPr>
          <w:rFonts w:cs="Times New Roman" w:eastAsia="Calibri" w:hAnsi="Bookman Old Style" w:ascii="Bookman Old Style"/>
        </w:rPr>
        <w:t>Stečajni dužnik ima u vlasništvu pokretnine:</w:t>
      </w:r>
    </w:p>
    <w:p w:rsidRDefault="00A92ACA" w:rsidP="00A92ACA" w:rsidR="00A92ACA" w:rsidRPr="00A92ACA">
      <w:pPr>
        <w:spacing w:after="80"/>
        <w:jc w:val="both"/>
        <w:rPr>
          <w:rFonts w:cs="Times New Roman" w:eastAsia="Calibri" w:hAnsi="Bookman Old Style" w:ascii="Bookman Old Style"/>
        </w:rPr>
      </w:pPr>
    </w:p>
    <w:p w:rsidRDefault="00A92ACA" w:rsidP="00A92ACA" w:rsidR="00A92ACA" w:rsidRPr="00A92ACA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A92ACA">
        <w:rPr>
          <w:rFonts w:cs="Times New Roman" w:eastAsia="Calibri" w:hAnsi="Bookman Old Style" w:ascii="Bookman Old Style"/>
          <w:sz w:val="16"/>
          <w:szCs w:val="16"/>
        </w:rPr>
        <w:t>STROJ ZA BRUŠENJE - DISK BRUSILICA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sl. 1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1.099,00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146,90</w:t>
      </w:r>
    </w:p>
    <w:p w:rsidRDefault="00A92ACA" w:rsidP="00A92ACA" w:rsidR="00A92ACA" w:rsidRPr="00A92ACA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A92ACA">
        <w:rPr>
          <w:rFonts w:cs="Times New Roman" w:eastAsia="Calibri" w:hAnsi="Bookman Old Style" w:ascii="Bookman Old Style"/>
          <w:sz w:val="16"/>
          <w:szCs w:val="16"/>
        </w:rPr>
        <w:t>VILJUŠKAR INDOS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sl. 2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4.220,00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564,09</w:t>
      </w:r>
    </w:p>
    <w:p w:rsidRDefault="00A92ACA" w:rsidP="00A92ACA" w:rsidR="00A92ACA" w:rsidRPr="00A92ACA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A92ACA">
        <w:rPr>
          <w:rFonts w:cs="Times New Roman" w:eastAsia="Calibri" w:hAnsi="Bookman Old Style" w:ascii="Bookman Old Style"/>
          <w:sz w:val="16"/>
          <w:szCs w:val="16"/>
        </w:rPr>
        <w:t>STROJ ZA ANUMA SPOJNICE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sl. 3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15.870,00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2.121,36</w:t>
      </w:r>
    </w:p>
    <w:p w:rsidRDefault="00A92ACA" w:rsidP="00A92ACA" w:rsidR="00A92ACA" w:rsidRPr="00A92ACA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A92ACA">
        <w:rPr>
          <w:rFonts w:cs="Times New Roman" w:eastAsia="Calibri" w:hAnsi="Bookman Old Style" w:ascii="Bookman Old Style"/>
          <w:sz w:val="16"/>
          <w:szCs w:val="16"/>
        </w:rPr>
        <w:t>NADSTOLNA BUŠILICA ZA KRPANJE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sl. 4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1.683,00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224,96</w:t>
      </w:r>
    </w:p>
    <w:p w:rsidRDefault="00A92ACA" w:rsidP="00A92ACA" w:rsidR="00A92ACA" w:rsidRPr="00A92ACA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A92ACA">
        <w:rPr>
          <w:rFonts w:cs="Times New Roman" w:eastAsia="Calibri" w:hAnsi="Bookman Old Style" w:ascii="Bookman Old Style"/>
          <w:sz w:val="16"/>
          <w:szCs w:val="16"/>
        </w:rPr>
        <w:t>STROJ ZA RAVNANJE - RAVNALICA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sl. 5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5.495,00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734,52</w:t>
      </w:r>
    </w:p>
    <w:p w:rsidRDefault="00A92ACA" w:rsidP="00A92ACA" w:rsidR="00A92ACA" w:rsidRPr="00A92ACA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A92ACA">
        <w:rPr>
          <w:rFonts w:cs="Times New Roman" w:eastAsia="Calibri" w:hAnsi="Bookman Old Style" w:ascii="Bookman Old Style"/>
          <w:sz w:val="16"/>
          <w:szCs w:val="16"/>
        </w:rPr>
        <w:t>TRAČNA BRUSILICA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sl. 6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2.289,00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305,97</w:t>
      </w:r>
    </w:p>
    <w:p w:rsidRDefault="00A92ACA" w:rsidP="00A92ACA" w:rsidR="00A92ACA" w:rsidRPr="00A92ACA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A92ACA">
        <w:rPr>
          <w:rFonts w:cs="Times New Roman" w:eastAsia="Calibri" w:hAnsi="Bookman Old Style" w:ascii="Bookman Old Style"/>
          <w:sz w:val="16"/>
          <w:szCs w:val="16"/>
        </w:rPr>
        <w:t>STOL ZA MONTAŽU OKOVA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sl. 7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160,00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21,38</w:t>
      </w:r>
    </w:p>
    <w:p w:rsidRDefault="00A92ACA" w:rsidP="00A92ACA" w:rsidR="00A92ACA" w:rsidRPr="00A92ACA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A92ACA">
        <w:rPr>
          <w:rFonts w:cs="Times New Roman" w:eastAsia="Calibri" w:hAnsi="Bookman Old Style" w:ascii="Bookman Old Style"/>
          <w:sz w:val="16"/>
          <w:szCs w:val="16"/>
        </w:rPr>
        <w:t>NADSTOLNA POTEZNA KRUŽNA PILA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sl. 8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2.719,00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363,45</w:t>
      </w:r>
    </w:p>
    <w:p w:rsidRDefault="00A92ACA" w:rsidP="00A92ACA" w:rsidR="00A92ACA" w:rsidRPr="00A92ACA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A92ACA">
        <w:rPr>
          <w:rFonts w:cs="Times New Roman" w:eastAsia="Calibri" w:hAnsi="Bookman Old Style" w:ascii="Bookman Old Style"/>
          <w:sz w:val="16"/>
          <w:szCs w:val="16"/>
        </w:rPr>
        <w:t xml:space="preserve">DVOSTRANI PROFILER 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sl. 9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21.836,00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2.918,85</w:t>
      </w:r>
    </w:p>
    <w:p w:rsidRDefault="00A92ACA" w:rsidP="00A92ACA" w:rsidR="00A92ACA" w:rsidRPr="00A92ACA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A92ACA">
        <w:rPr>
          <w:rFonts w:cs="Times New Roman" w:eastAsia="Calibri" w:hAnsi="Bookman Old Style" w:ascii="Bookman Old Style"/>
          <w:sz w:val="16"/>
          <w:szCs w:val="16"/>
        </w:rPr>
        <w:t>JEDNOSTRANI PROFILER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sl. 10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15.817,00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2.114,28</w:t>
      </w:r>
    </w:p>
    <w:p w:rsidRDefault="00A92ACA" w:rsidP="00A92ACA" w:rsidR="00A92ACA" w:rsidRPr="00A92ACA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A92ACA">
        <w:rPr>
          <w:rFonts w:cs="Times New Roman" w:eastAsia="Calibri" w:hAnsi="Bookman Old Style" w:ascii="Bookman Old Style"/>
          <w:sz w:val="16"/>
          <w:szCs w:val="16"/>
        </w:rPr>
        <w:t>ČETVEROSTRANA BLANJALICA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sl. 11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25.525,00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3.411,96</w:t>
      </w:r>
    </w:p>
    <w:p w:rsidRDefault="00A92ACA" w:rsidP="00A92ACA" w:rsidR="00A92ACA" w:rsidRPr="00A92ACA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A92ACA">
        <w:rPr>
          <w:rFonts w:cs="Times New Roman" w:eastAsia="Calibri" w:hAnsi="Bookman Old Style" w:ascii="Bookman Old Style"/>
          <w:sz w:val="16"/>
          <w:szCs w:val="16"/>
        </w:rPr>
        <w:t>STROJ ZA MONTAŽU OKOVA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sl. 12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2.590,00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346,20</w:t>
      </w:r>
    </w:p>
    <w:p w:rsidRDefault="00A92ACA" w:rsidP="00A92ACA" w:rsidR="00A92ACA" w:rsidRPr="00A92ACA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A92ACA">
        <w:rPr>
          <w:rFonts w:cs="Times New Roman" w:eastAsia="Calibri" w:hAnsi="Bookman Old Style" w:ascii="Bookman Old Style"/>
          <w:sz w:val="16"/>
          <w:szCs w:val="16"/>
        </w:rPr>
        <w:t>UREĐAJ ZA NANOS LJEPILA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sl. 13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1.478,00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197,56</w:t>
      </w:r>
    </w:p>
    <w:p w:rsidRDefault="00A92ACA" w:rsidP="00A92ACA" w:rsidR="00A92ACA" w:rsidRPr="00A92ACA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A92ACA">
        <w:rPr>
          <w:rFonts w:cs="Times New Roman" w:eastAsia="Calibri" w:hAnsi="Bookman Old Style" w:ascii="Bookman Old Style"/>
          <w:sz w:val="16"/>
          <w:szCs w:val="16"/>
        </w:rPr>
        <w:t>DVOSTRANA BRUSILICA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sl. 14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 xml:space="preserve">14.674,00 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1.961,49</w:t>
      </w:r>
    </w:p>
    <w:p w:rsidRDefault="00A92ACA" w:rsidP="00A92ACA" w:rsidR="00A92ACA" w:rsidRPr="00A92ACA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A92ACA">
        <w:rPr>
          <w:rFonts w:cs="Times New Roman" w:eastAsia="Calibri" w:hAnsi="Bookman Old Style" w:ascii="Bookman Old Style"/>
          <w:sz w:val="16"/>
          <w:szCs w:val="16"/>
        </w:rPr>
        <w:t>PODSTOLNA GLODALICA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sl. 15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20.145,00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2.692,81</w:t>
      </w:r>
    </w:p>
    <w:p w:rsidRDefault="00A92ACA" w:rsidP="00A92ACA" w:rsidR="00A92ACA" w:rsidRPr="00A92ACA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A92ACA">
        <w:rPr>
          <w:rFonts w:cs="Times New Roman" w:eastAsia="Calibri" w:hAnsi="Bookman Old Style" w:ascii="Bookman Old Style"/>
          <w:sz w:val="16"/>
          <w:szCs w:val="16"/>
        </w:rPr>
        <w:t>STROJ ZA VANJSKU OBRADU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sl. 16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33.836,00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4.522,91</w:t>
      </w:r>
    </w:p>
    <w:p w:rsidRDefault="00A92ACA" w:rsidP="00A92ACA" w:rsidR="00A92ACA" w:rsidRPr="00A92ACA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A92ACA">
        <w:rPr>
          <w:rFonts w:cs="Times New Roman" w:eastAsia="Calibri" w:hAnsi="Bookman Old Style" w:ascii="Bookman Old Style"/>
          <w:sz w:val="16"/>
          <w:szCs w:val="16"/>
        </w:rPr>
        <w:t>LANČANA GLODALICA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sl. 17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4.175,00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558,07</w:t>
      </w:r>
    </w:p>
    <w:p w:rsidRDefault="00A92ACA" w:rsidP="00A92ACA" w:rsidR="00A92ACA" w:rsidRPr="00A92ACA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A92ACA">
        <w:rPr>
          <w:rFonts w:cs="Times New Roman" w:eastAsia="Calibri" w:hAnsi="Bookman Old Style" w:ascii="Bookman Old Style"/>
          <w:sz w:val="16"/>
          <w:szCs w:val="16"/>
        </w:rPr>
        <w:t>JEDNOSTRANI PROFILER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sl. 18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8.787,00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 xml:space="preserve">1.174,57 </w:t>
      </w:r>
    </w:p>
    <w:p w:rsidRDefault="00A92ACA" w:rsidP="00A92ACA" w:rsidR="00A92ACA" w:rsidRPr="00A92ACA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A92ACA">
        <w:rPr>
          <w:rFonts w:cs="Times New Roman" w:eastAsia="Calibri" w:hAnsi="Bookman Old Style" w:ascii="Bookman Old Style"/>
          <w:sz w:val="16"/>
          <w:szCs w:val="16"/>
        </w:rPr>
        <w:t>HIDR. PREŠA ZA OKVIRE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sl. 19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32.554,00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4.351,54</w:t>
      </w:r>
    </w:p>
    <w:p w:rsidRDefault="00A92ACA" w:rsidP="00A92ACA" w:rsidR="00A92ACA" w:rsidRPr="00A92ACA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A92ACA">
        <w:rPr>
          <w:rFonts w:cs="Times New Roman" w:eastAsia="Calibri" w:hAnsi="Bookman Old Style" w:ascii="Bookman Old Style"/>
          <w:sz w:val="16"/>
          <w:szCs w:val="16"/>
        </w:rPr>
        <w:t>POTEZNA KRUŽNA PILA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sl. 20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1.642,00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219,48</w:t>
      </w:r>
    </w:p>
    <w:p w:rsidRDefault="00A92ACA" w:rsidP="00A92ACA" w:rsidR="00A92ACA" w:rsidRPr="00A92ACA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A92ACA">
        <w:rPr>
          <w:rFonts w:cs="Times New Roman" w:eastAsia="Calibri" w:hAnsi="Bookman Old Style" w:ascii="Bookman Old Style"/>
          <w:sz w:val="16"/>
          <w:szCs w:val="16"/>
        </w:rPr>
        <w:t>ČETVEROSTRANI PROFILER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sl. 21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36.068,00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4.821,26</w:t>
      </w:r>
    </w:p>
    <w:p w:rsidRDefault="00A92ACA" w:rsidP="00A92ACA" w:rsidR="00A92ACA" w:rsidRPr="00A92ACA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A92ACA">
        <w:rPr>
          <w:rFonts w:cs="Times New Roman" w:eastAsia="Calibri" w:hAnsi="Bookman Old Style" w:ascii="Bookman Old Style"/>
          <w:sz w:val="16"/>
          <w:szCs w:val="16"/>
        </w:rPr>
        <w:t>DVOSTRANI PROFILER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sl. 22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27.745,00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3.708,71</w:t>
      </w:r>
    </w:p>
    <w:p w:rsidRDefault="00A92ACA" w:rsidP="00A92ACA" w:rsidR="00A92ACA" w:rsidRPr="00A92ACA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A92ACA">
        <w:rPr>
          <w:rFonts w:cs="Times New Roman" w:eastAsia="Calibri" w:hAnsi="Bookman Old Style" w:ascii="Bookman Old Style"/>
          <w:sz w:val="16"/>
          <w:szCs w:val="16"/>
        </w:rPr>
        <w:t>POTEZNA KRUŽNA PILA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sl. 23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1.642,00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219,48</w:t>
      </w:r>
    </w:p>
    <w:p w:rsidRDefault="00A92ACA" w:rsidP="00A92ACA" w:rsidR="00A92ACA" w:rsidRPr="00A92ACA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A92ACA">
        <w:rPr>
          <w:rFonts w:cs="Times New Roman" w:eastAsia="Calibri" w:hAnsi="Bookman Old Style" w:ascii="Bookman Old Style"/>
          <w:sz w:val="16"/>
          <w:szCs w:val="16"/>
        </w:rPr>
        <w:t>UTOVARIVAČ STT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sl. 24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14.864,00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1.986,89</w:t>
      </w:r>
    </w:p>
    <w:p w:rsidRDefault="00A92ACA" w:rsidP="00A92ACA" w:rsidR="00A92ACA" w:rsidRPr="00A92ACA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A92ACA">
        <w:rPr>
          <w:rFonts w:cs="Times New Roman" w:eastAsia="Calibri" w:hAnsi="Bookman Old Style" w:ascii="Bookman Old Style"/>
          <w:sz w:val="16"/>
          <w:szCs w:val="16"/>
        </w:rPr>
        <w:t>PRENOSNI VALJKASTI TRANSPORTERI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sl. 25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7.691,00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1.028,06</w:t>
      </w:r>
    </w:p>
    <w:p w:rsidRDefault="00A92ACA" w:rsidP="00A92ACA" w:rsidR="00A92ACA" w:rsidRPr="00A92ACA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A92ACA">
        <w:rPr>
          <w:rFonts w:cs="Times New Roman" w:eastAsia="Calibri" w:hAnsi="Bookman Old Style" w:ascii="Bookman Old Style"/>
          <w:sz w:val="16"/>
          <w:szCs w:val="16"/>
        </w:rPr>
        <w:t>TRANSPORTERI NA ŠINJAMA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sl. 26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3.374,00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451,00</w:t>
      </w:r>
    </w:p>
    <w:p w:rsidRDefault="00A92ACA" w:rsidP="00A92ACA" w:rsidR="00A92ACA" w:rsidRPr="00A92ACA">
      <w:pPr>
        <w:numPr>
          <w:ilvl w:val="0"/>
          <w:numId w:val="49"/>
        </w:numPr>
        <w:tabs>
          <w:tab w:pos="3969" w:val="left"/>
          <w:tab w:pos="4395" w:val="left"/>
          <w:tab w:pos="5670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A92ACA">
        <w:rPr>
          <w:rFonts w:cs="Times New Roman" w:eastAsia="Calibri" w:hAnsi="Bookman Old Style" w:ascii="Bookman Old Style"/>
          <w:sz w:val="16"/>
          <w:szCs w:val="16"/>
        </w:rPr>
        <w:t>PODSTOLNI PNEUM. PRIKRAČIVAČ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sl. 27           129.337,00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17.289,00</w:t>
      </w:r>
    </w:p>
    <w:p w:rsidRDefault="00A92ACA" w:rsidP="00A92ACA" w:rsidR="00A92ACA" w:rsidRPr="00A92ACA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A92ACA">
        <w:rPr>
          <w:rFonts w:cs="Times New Roman" w:eastAsia="Calibri" w:hAnsi="Bookman Old Style" w:ascii="Bookman Old Style"/>
          <w:sz w:val="16"/>
          <w:szCs w:val="16"/>
        </w:rPr>
        <w:t>HIDR. PODIZNI UREĐAJ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sl. 28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37.958,00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5.074,00</w:t>
      </w:r>
    </w:p>
    <w:p w:rsidRDefault="00A92ACA" w:rsidP="00A92ACA" w:rsidR="00A92ACA" w:rsidRPr="00A92ACA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A92ACA">
        <w:rPr>
          <w:rFonts w:cs="Times New Roman" w:eastAsia="Calibri" w:hAnsi="Bookman Old Style" w:ascii="Bookman Old Style"/>
          <w:sz w:val="16"/>
          <w:szCs w:val="16"/>
        </w:rPr>
        <w:t>VIŠELISNA KRUŽNA PILA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sl. 29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10.148,00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1.356,49</w:t>
      </w:r>
    </w:p>
    <w:p w:rsidRDefault="00A92ACA" w:rsidP="00A92ACA" w:rsidR="00A92ACA" w:rsidRPr="00A92ACA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A92ACA">
        <w:rPr>
          <w:rFonts w:cs="Times New Roman" w:eastAsia="Calibri" w:hAnsi="Bookman Old Style" w:ascii="Bookman Old Style"/>
          <w:sz w:val="16"/>
          <w:szCs w:val="16"/>
        </w:rPr>
        <w:t>VILJUŠKAR LITOSTROJ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sl. 30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11.695,00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1.563,28</w:t>
      </w:r>
    </w:p>
    <w:p w:rsidRDefault="00A92ACA" w:rsidP="00A92ACA" w:rsidR="00A92ACA" w:rsidRPr="00A92ACA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A92ACA">
        <w:rPr>
          <w:rFonts w:cs="Times New Roman" w:eastAsia="Calibri" w:hAnsi="Bookman Old Style" w:ascii="Bookman Old Style"/>
          <w:sz w:val="16"/>
          <w:szCs w:val="16"/>
        </w:rPr>
        <w:t>TRAČNA PILA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sl. 31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3.183,00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425,47</w:t>
      </w:r>
    </w:p>
    <w:p w:rsidRDefault="00A92ACA" w:rsidP="00A92ACA" w:rsidR="00A92ACA" w:rsidRPr="00A92ACA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A92ACA">
        <w:rPr>
          <w:rFonts w:cs="Times New Roman" w:eastAsia="Calibri" w:hAnsi="Bookman Old Style" w:ascii="Bookman Old Style"/>
          <w:sz w:val="16"/>
          <w:szCs w:val="16"/>
        </w:rPr>
        <w:t>KOPAČICA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sl. 32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4.822,00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644,56</w:t>
      </w:r>
    </w:p>
    <w:p w:rsidRDefault="00A92ACA" w:rsidP="00A92ACA" w:rsidR="00A92ACA" w:rsidRPr="00A92ACA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A92ACA">
        <w:rPr>
          <w:rFonts w:cs="Times New Roman" w:eastAsia="Calibri" w:hAnsi="Bookman Old Style" w:ascii="Bookman Old Style"/>
          <w:sz w:val="16"/>
          <w:szCs w:val="16"/>
        </w:rPr>
        <w:t>OSCILIRAJUĆA DUBILICA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sl. 33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16.758,00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2.240,06</w:t>
      </w:r>
    </w:p>
    <w:p w:rsidRDefault="00A92ACA" w:rsidP="00A92ACA" w:rsidR="00A92ACA" w:rsidRPr="00A92ACA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A92ACA">
        <w:rPr>
          <w:rFonts w:cs="Times New Roman" w:eastAsia="Calibri" w:hAnsi="Bookman Old Style" w:ascii="Bookman Old Style"/>
          <w:sz w:val="16"/>
          <w:szCs w:val="16"/>
        </w:rPr>
        <w:t>AUTOMAT ZA ŽALUZINE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sl. 34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8.379,00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1.120,03</w:t>
      </w:r>
    </w:p>
    <w:p w:rsidRDefault="00A92ACA" w:rsidP="00A92ACA" w:rsidR="00A92ACA" w:rsidRPr="00A92ACA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A92ACA">
        <w:rPr>
          <w:rFonts w:cs="Times New Roman" w:eastAsia="Calibri" w:hAnsi="Bookman Old Style" w:ascii="Bookman Old Style"/>
          <w:sz w:val="16"/>
          <w:szCs w:val="16"/>
        </w:rPr>
        <w:t>NADSTOLNA GLODALICA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sl. 35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8.882,00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1.187,27</w:t>
      </w:r>
    </w:p>
    <w:p w:rsidRDefault="00A92ACA" w:rsidP="00A92ACA" w:rsidR="00A92ACA" w:rsidRPr="00A92ACA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A92ACA">
        <w:rPr>
          <w:rFonts w:cs="Times New Roman" w:eastAsia="Calibri" w:hAnsi="Bookman Old Style" w:ascii="Bookman Old Style"/>
          <w:sz w:val="16"/>
          <w:szCs w:val="16"/>
        </w:rPr>
        <w:t>PODSTOLNA KRUŽNA PILA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sl. 36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4.735,00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632,93</w:t>
      </w:r>
    </w:p>
    <w:p w:rsidRDefault="00A92ACA" w:rsidP="00A92ACA" w:rsidR="00A92ACA" w:rsidRPr="00A92ACA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A92ACA">
        <w:rPr>
          <w:rFonts w:cs="Times New Roman" w:eastAsia="Calibri" w:hAnsi="Bookman Old Style" w:ascii="Bookman Old Style"/>
          <w:sz w:val="16"/>
          <w:szCs w:val="16"/>
        </w:rPr>
        <w:t>ČETVEROSTRANA BLANJALICA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sl. 37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53.864,00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7.200,08</w:t>
      </w:r>
    </w:p>
    <w:p w:rsidRDefault="00A92ACA" w:rsidP="00A92ACA" w:rsidR="00A92ACA" w:rsidRPr="00A92ACA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A92ACA">
        <w:rPr>
          <w:rFonts w:cs="Times New Roman" w:eastAsia="Calibri" w:hAnsi="Bookman Old Style" w:ascii="Bookman Old Style"/>
          <w:sz w:val="16"/>
          <w:szCs w:val="16"/>
        </w:rPr>
        <w:t>ISPRAVLJAČ - STARTER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sl. 38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151,00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20,18</w:t>
      </w:r>
    </w:p>
    <w:p w:rsidRDefault="00A92ACA" w:rsidP="00A92ACA" w:rsidR="00A92ACA" w:rsidRPr="00A92ACA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A92ACA">
        <w:rPr>
          <w:rFonts w:cs="Times New Roman" w:eastAsia="Calibri" w:hAnsi="Bookman Old Style" w:ascii="Bookman Old Style"/>
          <w:sz w:val="16"/>
          <w:szCs w:val="16"/>
        </w:rPr>
        <w:t>KOMPRESOR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sl. 39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2.558,00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341,93</w:t>
      </w:r>
    </w:p>
    <w:p w:rsidRDefault="00A92ACA" w:rsidP="00A92ACA" w:rsidR="00A92ACA" w:rsidRPr="00A92ACA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A92ACA">
        <w:rPr>
          <w:rFonts w:cs="Times New Roman" w:eastAsia="Calibri" w:hAnsi="Bookman Old Style" w:ascii="Bookman Old Style"/>
          <w:sz w:val="16"/>
          <w:szCs w:val="16"/>
        </w:rPr>
        <w:t>KOMPRESOR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sl. 40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9.792,00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1.308,91</w:t>
      </w:r>
    </w:p>
    <w:p w:rsidRDefault="00A92ACA" w:rsidP="00A92ACA" w:rsidR="00A92ACA" w:rsidRPr="00A92ACA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A92ACA">
        <w:rPr>
          <w:rFonts w:cs="Times New Roman" w:eastAsia="Calibri" w:hAnsi="Bookman Old Style" w:ascii="Bookman Old Style"/>
          <w:sz w:val="16"/>
          <w:szCs w:val="16"/>
        </w:rPr>
        <w:t>REZERVOAR ZRAKA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sl. 41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1.990,00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266,00</w:t>
      </w:r>
    </w:p>
    <w:p w:rsidRDefault="00A92ACA" w:rsidP="00A92ACA" w:rsidR="00A92ACA" w:rsidRPr="00A92ACA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A92ACA">
        <w:rPr>
          <w:rFonts w:cs="Times New Roman" w:eastAsia="Calibri" w:hAnsi="Bookman Old Style" w:ascii="Bookman Old Style"/>
          <w:sz w:val="16"/>
          <w:szCs w:val="16"/>
        </w:rPr>
        <w:t>UNIVERZALNA OŠTRILICA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sl. 42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12.760,00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1.705,64</w:t>
      </w:r>
    </w:p>
    <w:p w:rsidRDefault="00A92ACA" w:rsidP="00A92ACA" w:rsidR="00A92ACA" w:rsidRPr="00A92ACA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A92ACA">
        <w:rPr>
          <w:rFonts w:cs="Times New Roman" w:eastAsia="Calibri" w:hAnsi="Bookman Old Style" w:ascii="Bookman Old Style"/>
          <w:sz w:val="16"/>
          <w:szCs w:val="16"/>
        </w:rPr>
        <w:t>OŠTRILICA ZA KRUŽNE PILE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sl. 43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2.053,00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274,42</w:t>
      </w:r>
    </w:p>
    <w:p w:rsidRDefault="00A92ACA" w:rsidP="00A92ACA" w:rsidR="00A92ACA" w:rsidRPr="00A92ACA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A92ACA">
        <w:rPr>
          <w:rFonts w:cs="Times New Roman" w:eastAsia="Calibri" w:hAnsi="Bookman Old Style" w:ascii="Bookman Old Style"/>
          <w:sz w:val="16"/>
          <w:szCs w:val="16"/>
        </w:rPr>
        <w:t>BRUSILICA ZA ŽELJEZO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sl. 44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1.867,00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249,56</w:t>
      </w:r>
    </w:p>
    <w:p w:rsidRDefault="00A92ACA" w:rsidP="00A92ACA" w:rsidR="00A92ACA" w:rsidRPr="00A92ACA">
      <w:pPr>
        <w:numPr>
          <w:ilvl w:val="0"/>
          <w:numId w:val="49"/>
        </w:numPr>
        <w:tabs>
          <w:tab w:pos="3969" w:val="left"/>
          <w:tab w:pos="5954" w:val="decimal"/>
          <w:tab w:pos="7371" w:val="left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A92ACA">
        <w:rPr>
          <w:rFonts w:cs="Times New Roman" w:eastAsia="Calibri" w:hAnsi="Bookman Old Style" w:ascii="Bookman Old Style"/>
          <w:sz w:val="16"/>
          <w:szCs w:val="16"/>
        </w:rPr>
        <w:t>APARAT ZA VARENJE TRAČNIH PILA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sl. 45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1.267,00                         169,36</w:t>
      </w:r>
    </w:p>
    <w:p w:rsidRDefault="00A92ACA" w:rsidP="00A92ACA" w:rsidR="00A92ACA" w:rsidRPr="00A92ACA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A92ACA">
        <w:rPr>
          <w:rFonts w:cs="Times New Roman" w:eastAsia="Calibri" w:hAnsi="Bookman Old Style" w:ascii="Bookman Old Style"/>
          <w:sz w:val="16"/>
          <w:szCs w:val="16"/>
        </w:rPr>
        <w:t>VAGA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sl. 46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746,00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99,71</w:t>
      </w:r>
    </w:p>
    <w:p w:rsidRDefault="00A92ACA" w:rsidP="00A92ACA" w:rsidR="00A92ACA" w:rsidRPr="00A92ACA">
      <w:pPr>
        <w:numPr>
          <w:ilvl w:val="0"/>
          <w:numId w:val="49"/>
        </w:numPr>
        <w:tabs>
          <w:tab w:pos="3969" w:val="left"/>
          <w:tab w:pos="4395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A92ACA">
        <w:rPr>
          <w:rFonts w:cs="Times New Roman" w:eastAsia="Calibri" w:hAnsi="Bookman Old Style" w:ascii="Bookman Old Style"/>
          <w:sz w:val="16"/>
          <w:szCs w:val="16"/>
        </w:rPr>
        <w:t>VAGA NAGIBNA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sl. 47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581,00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77,66</w:t>
      </w:r>
    </w:p>
    <w:p w:rsidRDefault="00A92ACA" w:rsidP="00A92ACA" w:rsidR="00A92ACA" w:rsidRPr="00A92ACA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A92ACA">
        <w:rPr>
          <w:rFonts w:cs="Times New Roman" w:eastAsia="Calibri" w:hAnsi="Bookman Old Style" w:ascii="Bookman Old Style"/>
          <w:sz w:val="16"/>
          <w:szCs w:val="16"/>
        </w:rPr>
        <w:lastRenderedPageBreak/>
        <w:t>TOKARSKI STROJ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sl. 48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2.918,00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390,05</w:t>
      </w:r>
    </w:p>
    <w:p w:rsidRDefault="00A92ACA" w:rsidP="00A92ACA" w:rsidR="00A92ACA" w:rsidRPr="00A92ACA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A92ACA">
        <w:rPr>
          <w:rFonts w:cs="Times New Roman" w:eastAsia="Calibri" w:hAnsi="Bookman Old Style" w:ascii="Bookman Old Style"/>
          <w:sz w:val="16"/>
          <w:szCs w:val="16"/>
        </w:rPr>
        <w:t>HIDR. PODIZNI STOL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sl. 49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5.753,00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769,01</w:t>
      </w:r>
    </w:p>
    <w:p w:rsidRDefault="00A92ACA" w:rsidP="00A92ACA" w:rsidR="00A92ACA" w:rsidRPr="00A92ACA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A92ACA">
        <w:rPr>
          <w:rFonts w:cs="Times New Roman" w:eastAsia="Calibri" w:hAnsi="Bookman Old Style" w:ascii="Bookman Old Style"/>
          <w:sz w:val="16"/>
          <w:szCs w:val="16"/>
        </w:rPr>
        <w:t>STROJ ZA OMATANJE - VERTIKALNI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sl. 50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11.191,00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1.495,91</w:t>
      </w:r>
    </w:p>
    <w:p w:rsidRDefault="00A92ACA" w:rsidP="00A92ACA" w:rsidR="00A92ACA" w:rsidRPr="00A92ACA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A92ACA">
        <w:rPr>
          <w:rFonts w:cs="Times New Roman" w:eastAsia="Calibri" w:hAnsi="Bookman Old Style" w:ascii="Bookman Old Style"/>
          <w:sz w:val="16"/>
          <w:szCs w:val="16"/>
        </w:rPr>
        <w:t>ROJ ZA ČIŠČENJE I SUŠENJE IZO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sl. 51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14.938,00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1.996,78</w:t>
      </w:r>
    </w:p>
    <w:p w:rsidRDefault="00A92ACA" w:rsidP="00A92ACA" w:rsidR="00A92ACA" w:rsidRPr="00A92ACA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A92ACA">
        <w:rPr>
          <w:rFonts w:cs="Times New Roman" w:eastAsia="Calibri" w:hAnsi="Bookman Old Style" w:ascii="Bookman Old Style"/>
          <w:sz w:val="16"/>
          <w:szCs w:val="16"/>
        </w:rPr>
        <w:t>ALAT ZA PROFILE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sl. 52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9.142,00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1.222,02</w:t>
      </w:r>
    </w:p>
    <w:p w:rsidRDefault="00A92ACA" w:rsidP="00A92ACA" w:rsidR="00A92ACA" w:rsidRPr="00A92ACA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A92ACA">
        <w:rPr>
          <w:rFonts w:cs="Times New Roman" w:eastAsia="Calibri" w:hAnsi="Bookman Old Style" w:ascii="Bookman Old Style"/>
          <w:sz w:val="16"/>
          <w:szCs w:val="16"/>
        </w:rPr>
        <w:t>TRANSPORTNA RUČNA KOLICA S VALJ.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sl. 53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 xml:space="preserve">240,00 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32,08</w:t>
      </w:r>
    </w:p>
    <w:p w:rsidRDefault="00A92ACA" w:rsidP="00A92ACA" w:rsidR="00A92ACA" w:rsidRPr="00A92ACA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A92ACA">
        <w:rPr>
          <w:rFonts w:cs="Times New Roman" w:eastAsia="Calibri" w:hAnsi="Bookman Old Style" w:ascii="Bookman Old Style"/>
          <w:sz w:val="16"/>
          <w:szCs w:val="16"/>
        </w:rPr>
        <w:t>VILIČAR RUČNI PALETAR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sl. 54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 xml:space="preserve">360,00 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48,12</w:t>
      </w:r>
    </w:p>
    <w:p w:rsidRDefault="00A92ACA" w:rsidP="00A92ACA" w:rsidR="00A92ACA" w:rsidRPr="00A92ACA">
      <w:pPr>
        <w:numPr>
          <w:ilvl w:val="0"/>
          <w:numId w:val="49"/>
        </w:numPr>
        <w:tabs>
          <w:tab w:pos="3969" w:val="left"/>
          <w:tab w:pos="5954" w:val="decimal"/>
          <w:tab w:pos="7797" w:val="decimal"/>
        </w:tabs>
        <w:spacing w:after="0"/>
        <w:ind w:hanging="840"/>
        <w:contextualSpacing/>
        <w:rPr>
          <w:rFonts w:cs="Times New Roman" w:eastAsia="Calibri" w:hAnsi="Bookman Old Style" w:ascii="Bookman Old Style"/>
          <w:sz w:val="16"/>
          <w:szCs w:val="16"/>
        </w:rPr>
      </w:pPr>
      <w:r w:rsidRPr="00A92ACA">
        <w:rPr>
          <w:rFonts w:cs="Times New Roman" w:eastAsia="Calibri" w:hAnsi="Bookman Old Style" w:ascii="Bookman Old Style"/>
          <w:sz w:val="16"/>
          <w:szCs w:val="16"/>
        </w:rPr>
        <w:t>FOTOKOPIRNI APARAT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  <w:t>sl. 55</w:t>
      </w:r>
      <w:r w:rsidRPr="00A92ACA">
        <w:rPr>
          <w:rFonts w:cs="Times New Roman" w:eastAsia="Calibri" w:hAnsi="Bookman Old Style" w:ascii="Bookman Old Style"/>
          <w:sz w:val="16"/>
          <w:szCs w:val="16"/>
        </w:rPr>
        <w:tab/>
      </w:r>
      <w:r w:rsidRPr="00A92ACA">
        <w:rPr>
          <w:rFonts w:cs="Times New Roman" w:eastAsia="Calibri" w:hAnsi="Bookman Old Style" w:ascii="Bookman Old Style"/>
          <w:sz w:val="16"/>
          <w:szCs w:val="16"/>
          <w:u w:val="single"/>
        </w:rPr>
        <w:t xml:space="preserve">640,00 </w:t>
      </w:r>
      <w:r w:rsidRPr="00A92ACA">
        <w:rPr>
          <w:rFonts w:cs="Times New Roman" w:eastAsia="Calibri" w:hAnsi="Bookman Old Style" w:ascii="Bookman Old Style"/>
          <w:sz w:val="16"/>
          <w:szCs w:val="16"/>
          <w:u w:val="single"/>
        </w:rPr>
        <w:tab/>
        <w:t>85,54</w:t>
      </w:r>
    </w:p>
    <w:p w:rsidRDefault="00A92ACA" w:rsidP="00A92ACA" w:rsidR="00A92ACA" w:rsidRPr="00A92ACA">
      <w:pPr>
        <w:spacing w:after="80"/>
        <w:rPr>
          <w:rFonts w:cs="Times New Roman" w:eastAsia="Times New Roman" w:hAnsi="Bookman Old Style" w:ascii="Bookman Old Style"/>
          <w:lang w:eastAsia="hr-HR"/>
        </w:rPr>
      </w:pPr>
    </w:p>
    <w:p w:rsidRDefault="00A92ACA" w:rsidP="00A92ACA" w:rsidR="00A92ACA" w:rsidRPr="00A92ACA">
      <w:pPr>
        <w:spacing w:after="80"/>
        <w:rPr>
          <w:rFonts w:cs="Times New Roman" w:eastAsia="Times New Roman" w:hAnsi="Bookman Old Style" w:ascii="Bookman Old Style"/>
          <w:lang w:eastAsia="hr-HR"/>
        </w:rPr>
      </w:pPr>
    </w:p>
    <w:p w:rsidRDefault="00A92ACA" w:rsidP="00A92ACA" w:rsidR="00A92ACA" w:rsidRPr="00A92ACA">
      <w:pPr>
        <w:spacing w:after="80"/>
        <w:rPr>
          <w:rFonts w:cs="Times New Roman" w:eastAsia="Times New Roman" w:hAnsi="Bookman Old Style" w:ascii="Bookman Old Style"/>
          <w:lang w:eastAsia="hr-HR"/>
        </w:rPr>
      </w:pPr>
    </w:p>
    <w:p w:rsidRDefault="00A92ACA" w:rsidP="00A92ACA" w:rsidR="00A92ACA" w:rsidRPr="00A92ACA">
      <w:pPr>
        <w:spacing w:after="80"/>
        <w:rPr>
          <w:rFonts w:cs="Times New Roman" w:eastAsia="Times New Roman" w:hAnsi="Bookman Old Style" w:ascii="Bookman Old Style"/>
          <w:lang w:eastAsia="hr-HR"/>
        </w:rPr>
      </w:pPr>
    </w:p>
    <w:p w:rsidRDefault="00A92ACA" w:rsidP="00A92ACA" w:rsidR="00A92ACA" w:rsidRPr="00A92ACA">
      <w:pPr>
        <w:spacing w:after="80"/>
        <w:jc w:val="center"/>
        <w:rPr>
          <w:rFonts w:cs="Times New Roman" w:eastAsia="Calibri" w:hAnsi="Bookman Old Style" w:ascii="Bookman Old Style"/>
        </w:rPr>
      </w:pPr>
      <w:r w:rsidRPr="00A92ACA">
        <w:rPr>
          <w:rFonts w:cs="Times New Roman" w:eastAsia="Calibri" w:hAnsi="Bookman Old Style" w:ascii="Bookman Old Style"/>
        </w:rPr>
        <w:t>-4-</w:t>
      </w:r>
    </w:p>
    <w:p w:rsidRDefault="00A92ACA" w:rsidP="00A92ACA" w:rsidR="00A92ACA" w:rsidRPr="00A92ACA">
      <w:pPr>
        <w:spacing w:after="80"/>
        <w:rPr>
          <w:rFonts w:cs="Times New Roman" w:eastAsia="Calibri" w:hAnsi="Bookman Old Style" w:ascii="Bookman Old Style"/>
          <w:b/>
        </w:rPr>
      </w:pPr>
    </w:p>
    <w:p w:rsidRDefault="00A92ACA" w:rsidP="00A92ACA" w:rsidR="00A92ACA" w:rsidRPr="00A92ACA">
      <w:pPr>
        <w:spacing w:after="80"/>
        <w:rPr>
          <w:rFonts w:cs="Times New Roman" w:eastAsia="Calibri" w:hAnsi="Bookman Old Style" w:ascii="Bookman Old Style"/>
          <w:b/>
        </w:rPr>
      </w:pPr>
      <w:r w:rsidRPr="00A92ACA">
        <w:rPr>
          <w:rFonts w:cs="Times New Roman" w:eastAsia="Calibri" w:hAnsi="Bookman Old Style" w:ascii="Bookman Old Style"/>
          <w:b/>
        </w:rPr>
        <w:t>III. OBAVIJESTI, PODACI  O RAZLUČNOM PRAVU</w:t>
      </w:r>
    </w:p>
    <w:p w:rsidRDefault="00A92ACA" w:rsidP="00A92ACA" w:rsidR="00A92ACA" w:rsidRPr="00A92ACA">
      <w:pPr>
        <w:spacing w:after="80"/>
        <w:rPr>
          <w:rFonts w:cs="Times New Roman" w:eastAsia="Calibri" w:hAnsi="Bookman Old Style" w:ascii="Bookman Old Style"/>
          <w:b/>
          <w:sz w:val="22"/>
          <w:szCs w:val="22"/>
        </w:rPr>
      </w:pPr>
    </w:p>
    <w:p w:rsidRDefault="00A92ACA" w:rsidP="00A92ACA" w:rsidR="00A92ACA" w:rsidRPr="00A92ACA">
      <w:pPr>
        <w:spacing w:after="80"/>
        <w:rPr>
          <w:rFonts w:cs="Times New Roman" w:eastAsia="Calibri" w:hAnsi="Bookman Old Style" w:ascii="Bookman Old Style"/>
          <w:b/>
        </w:rPr>
      </w:pPr>
      <w:r w:rsidRPr="00A92ACA">
        <w:rPr>
          <w:rFonts w:cs="Times New Roman" w:eastAsia="Calibri" w:hAnsi="Bookman Old Style" w:ascii="Bookman Old Style"/>
          <w:b/>
        </w:rPr>
        <w:t xml:space="preserve">Obavijest  o </w:t>
      </w:r>
      <w:proofErr w:type="spellStart"/>
      <w:r w:rsidRPr="00A92ACA">
        <w:rPr>
          <w:rFonts w:cs="Times New Roman" w:eastAsia="Calibri" w:hAnsi="Bookman Old Style" w:ascii="Bookman Old Style"/>
          <w:b/>
        </w:rPr>
        <w:t>razlučnom</w:t>
      </w:r>
      <w:proofErr w:type="spellEnd"/>
      <w:r w:rsidRPr="00A92ACA">
        <w:rPr>
          <w:rFonts w:cs="Times New Roman" w:eastAsia="Calibri" w:hAnsi="Bookman Old Style" w:ascii="Bookman Old Style"/>
          <w:b/>
        </w:rPr>
        <w:t xml:space="preserve"> pravu zaprimljena je od PRIVREDNE BANKE ZAGREB d.d. Zagreb.</w:t>
      </w:r>
    </w:p>
    <w:p w:rsidRDefault="00A92ACA" w:rsidP="00A92ACA" w:rsidR="00A92ACA" w:rsidRPr="00A92ACA">
      <w:pPr>
        <w:spacing w:after="80"/>
        <w:jc w:val="both"/>
        <w:rPr>
          <w:rFonts w:cs="Times New Roman" w:eastAsia="Calibri" w:hAnsi="Bookman Old Style" w:ascii="Bookman Old Style"/>
          <w:lang w:val="pl-PL"/>
        </w:rPr>
      </w:pPr>
      <w:r w:rsidRPr="00A92ACA">
        <w:rPr>
          <w:rFonts w:cs="Times New Roman" w:eastAsia="Calibri" w:hAnsi="Bookman Old Style" w:ascii="Bookman Old Style"/>
          <w:b/>
        </w:rPr>
        <w:t>Vjerovnik Privredna banke Zagreb d.d. Zagreb</w:t>
      </w:r>
      <w:r w:rsidRPr="00A92ACA">
        <w:rPr>
          <w:rFonts w:cs="Times New Roman" w:eastAsia="Calibri" w:hAnsi="Bookman Old Style" w:ascii="Bookman Old Style"/>
        </w:rPr>
        <w:t xml:space="preserve"> obavijestila je o postojanju </w:t>
      </w:r>
      <w:proofErr w:type="spellStart"/>
      <w:r w:rsidRPr="00A92ACA">
        <w:rPr>
          <w:rFonts w:cs="Times New Roman" w:eastAsia="Calibri" w:hAnsi="Bookman Old Style" w:ascii="Bookman Old Style"/>
        </w:rPr>
        <w:t>razlučnog</w:t>
      </w:r>
      <w:proofErr w:type="spellEnd"/>
      <w:r w:rsidRPr="00A92ACA">
        <w:rPr>
          <w:rFonts w:cs="Times New Roman" w:eastAsia="Calibri" w:hAnsi="Bookman Old Style" w:ascii="Bookman Old Style"/>
        </w:rPr>
        <w:t xml:space="preserve"> prava u iznosu od 4,715.317,29 kn  koje je osigurano pravom zaloga te je naznačila d</w:t>
      </w:r>
      <w:r w:rsidRPr="00A92ACA">
        <w:rPr>
          <w:rFonts w:cs="Times New Roman" w:eastAsia="Calibri" w:hAnsi="Bookman Old Style" w:ascii="Bookman Old Style"/>
          <w:lang w:val="pl-PL"/>
        </w:rPr>
        <w:t>io imovine na koji se odnosi razlučno pravo.</w:t>
      </w:r>
    </w:p>
    <w:p w:rsidRDefault="00A92ACA" w:rsidP="00A92ACA" w:rsidR="00A92ACA" w:rsidRPr="00A92ACA">
      <w:pPr>
        <w:tabs>
          <w:tab w:pos="9072" w:val="right"/>
        </w:tabs>
        <w:spacing w:after="80"/>
        <w:jc w:val="both"/>
        <w:rPr>
          <w:rFonts w:cs="Times New Roman" w:eastAsia="Calibri" w:hAnsi="Bookman Old Style" w:ascii="Bookman Old Style"/>
        </w:rPr>
      </w:pPr>
      <w:r w:rsidRPr="00A92ACA">
        <w:rPr>
          <w:rFonts w:cs="Times New Roman" w:eastAsia="Calibri" w:hAnsi="Bookman Old Style" w:ascii="Bookman Old Style"/>
          <w:lang w:val="pl-PL"/>
        </w:rPr>
        <w:t>Nekretnine su upisane u zemljišnim knjigama Općinskog suda u Rijeci, zemljišnoknjižni odjel Delnice, i to</w:t>
      </w:r>
      <w:r w:rsidRPr="00A92ACA">
        <w:rPr>
          <w:rFonts w:cs="Times New Roman" w:eastAsia="Calibri" w:hAnsi="Bookman Old Style" w:ascii="Bookman Old Style"/>
          <w:b/>
          <w:lang w:val="pl-PL"/>
        </w:rPr>
        <w:t>:</w:t>
      </w:r>
      <w:r w:rsidRPr="00A92ACA">
        <w:rPr>
          <w:rFonts w:cs="Times New Roman" w:eastAsia="Calibri" w:hAnsi="Bookman Old Style" w:ascii="Bookman Old Style"/>
          <w:lang w:val="pl-PL"/>
        </w:rPr>
        <w:t xml:space="preserve">- </w:t>
      </w:r>
      <w:r w:rsidRPr="00A92ACA">
        <w:rPr>
          <w:rFonts w:cs="Times New Roman" w:eastAsia="Calibri" w:hAnsi="Bookman Old Style" w:ascii="Bookman Old Style"/>
        </w:rPr>
        <w:t xml:space="preserve">k.č.br. 141/1, u naravi TVORNIČKE HALE I DVORIŠTE U POLJU površine 1 </w:t>
      </w:r>
      <w:proofErr w:type="spellStart"/>
      <w:r w:rsidRPr="00A92ACA">
        <w:rPr>
          <w:rFonts w:cs="Times New Roman" w:eastAsia="Calibri" w:hAnsi="Bookman Old Style" w:ascii="Bookman Old Style"/>
        </w:rPr>
        <w:t>jutar</w:t>
      </w:r>
      <w:proofErr w:type="spellEnd"/>
      <w:r w:rsidRPr="00A92ACA">
        <w:rPr>
          <w:rFonts w:cs="Times New Roman" w:eastAsia="Calibri" w:hAnsi="Bookman Old Style" w:ascii="Bookman Old Style"/>
        </w:rPr>
        <w:t xml:space="preserve"> i 87 </w:t>
      </w:r>
      <w:proofErr w:type="spellStart"/>
      <w:r w:rsidRPr="00A92ACA">
        <w:rPr>
          <w:rFonts w:cs="Times New Roman" w:eastAsia="Calibri" w:hAnsi="Bookman Old Style" w:ascii="Bookman Old Style"/>
        </w:rPr>
        <w:t>čhv</w:t>
      </w:r>
      <w:proofErr w:type="spellEnd"/>
      <w:r w:rsidRPr="00A92ACA">
        <w:rPr>
          <w:rFonts w:cs="Times New Roman" w:eastAsia="Calibri" w:hAnsi="Bookman Old Style" w:ascii="Bookman Old Style"/>
        </w:rPr>
        <w:t xml:space="preserve">, i k.č.br. 141/11, u naravi TVORNIČKE HALE I DVORIŠTE U POLJU površine 960 </w:t>
      </w:r>
      <w:proofErr w:type="spellStart"/>
      <w:r w:rsidRPr="00A92ACA">
        <w:rPr>
          <w:rFonts w:cs="Times New Roman" w:eastAsia="Calibri" w:hAnsi="Bookman Old Style" w:ascii="Bookman Old Style"/>
        </w:rPr>
        <w:t>čhv</w:t>
      </w:r>
      <w:proofErr w:type="spellEnd"/>
      <w:r w:rsidRPr="00A92ACA">
        <w:rPr>
          <w:rFonts w:cs="Times New Roman" w:eastAsia="Calibri" w:hAnsi="Bookman Old Style" w:ascii="Bookman Old Style"/>
        </w:rPr>
        <w:t>, u vlasništvu dužnika AZELIJA IT d.o.o. u 1/</w:t>
      </w:r>
      <w:proofErr w:type="spellStart"/>
      <w:r w:rsidRPr="00A92ACA">
        <w:rPr>
          <w:rFonts w:cs="Times New Roman" w:eastAsia="Calibri" w:hAnsi="Bookman Old Style" w:ascii="Bookman Old Style"/>
        </w:rPr>
        <w:t>1</w:t>
      </w:r>
      <w:proofErr w:type="spellEnd"/>
      <w:r w:rsidRPr="00A92ACA">
        <w:rPr>
          <w:rFonts w:cs="Times New Roman" w:eastAsia="Calibri" w:hAnsi="Bookman Old Style" w:ascii="Bookman Old Style"/>
        </w:rPr>
        <w:t xml:space="preserve"> dijela, upisano u </w:t>
      </w:r>
      <w:proofErr w:type="spellStart"/>
      <w:r w:rsidRPr="00A92ACA">
        <w:rPr>
          <w:rFonts w:cs="Times New Roman" w:eastAsia="Calibri" w:hAnsi="Bookman Old Style" w:ascii="Bookman Old Style"/>
        </w:rPr>
        <w:t>zk.ul</w:t>
      </w:r>
      <w:proofErr w:type="spellEnd"/>
      <w:r w:rsidRPr="00A92ACA">
        <w:rPr>
          <w:rFonts w:cs="Times New Roman" w:eastAsia="Calibri" w:hAnsi="Bookman Old Style" w:ascii="Bookman Old Style"/>
        </w:rPr>
        <w:t>. 424, k.o. BROD NA KUPI,</w:t>
      </w:r>
    </w:p>
    <w:p w:rsidRDefault="00A92ACA" w:rsidP="00A92ACA" w:rsidR="00A92ACA" w:rsidRPr="00A92ACA">
      <w:pPr>
        <w:spacing w:after="80"/>
        <w:jc w:val="both"/>
        <w:rPr>
          <w:rFonts w:cs="Times New Roman" w:eastAsia="Calibri" w:hAnsi="Bookman Old Style" w:ascii="Bookman Old Style"/>
        </w:rPr>
      </w:pPr>
      <w:r w:rsidRPr="00A92ACA">
        <w:rPr>
          <w:rFonts w:cs="Times New Roman" w:eastAsia="Calibri" w:hAnsi="Bookman Old Style" w:ascii="Bookman Old Style"/>
        </w:rPr>
        <w:t xml:space="preserve">- k.č.br. 141/2, u naravi TVORNIČKE HALE I DVORIŠTE U POLJU površine 470 </w:t>
      </w:r>
      <w:proofErr w:type="spellStart"/>
      <w:r w:rsidRPr="00A92ACA">
        <w:rPr>
          <w:rFonts w:cs="Times New Roman" w:eastAsia="Calibri" w:hAnsi="Bookman Old Style" w:ascii="Bookman Old Style"/>
        </w:rPr>
        <w:t>čhv</w:t>
      </w:r>
      <w:proofErr w:type="spellEnd"/>
      <w:r w:rsidRPr="00A92ACA">
        <w:rPr>
          <w:rFonts w:cs="Times New Roman" w:eastAsia="Calibri" w:hAnsi="Bookman Old Style" w:ascii="Bookman Old Style"/>
        </w:rPr>
        <w:t>, u vlasništvu dužnika AZELIJA IT d.o.o. u 1/</w:t>
      </w:r>
      <w:proofErr w:type="spellStart"/>
      <w:r w:rsidRPr="00A92ACA">
        <w:rPr>
          <w:rFonts w:cs="Times New Roman" w:eastAsia="Calibri" w:hAnsi="Bookman Old Style" w:ascii="Bookman Old Style"/>
        </w:rPr>
        <w:t>1</w:t>
      </w:r>
      <w:proofErr w:type="spellEnd"/>
      <w:r w:rsidRPr="00A92ACA">
        <w:rPr>
          <w:rFonts w:cs="Times New Roman" w:eastAsia="Calibri" w:hAnsi="Bookman Old Style" w:ascii="Bookman Old Style"/>
        </w:rPr>
        <w:t xml:space="preserve"> dijela, upisano u </w:t>
      </w:r>
      <w:proofErr w:type="spellStart"/>
      <w:r w:rsidRPr="00A92ACA">
        <w:rPr>
          <w:rFonts w:cs="Times New Roman" w:eastAsia="Calibri" w:hAnsi="Bookman Old Style" w:ascii="Bookman Old Style"/>
        </w:rPr>
        <w:t>zk.ul</w:t>
      </w:r>
      <w:proofErr w:type="spellEnd"/>
      <w:r w:rsidRPr="00A92ACA">
        <w:rPr>
          <w:rFonts w:cs="Times New Roman" w:eastAsia="Calibri" w:hAnsi="Bookman Old Style" w:ascii="Bookman Old Style"/>
        </w:rPr>
        <w:t>. 423, k.o. BROD NA KUPI,</w:t>
      </w:r>
    </w:p>
    <w:p w:rsidRDefault="00A92ACA" w:rsidP="00A92ACA" w:rsidR="00A92ACA" w:rsidRPr="00A92ACA">
      <w:pPr>
        <w:spacing w:after="80"/>
        <w:jc w:val="both"/>
        <w:rPr>
          <w:rFonts w:cs="Times New Roman" w:eastAsia="Calibri" w:hAnsi="Bookman Old Style" w:ascii="Bookman Old Style"/>
          <w:b/>
          <w:highlight w:val="yellow"/>
        </w:rPr>
      </w:pPr>
      <w:r w:rsidRPr="00A92ACA">
        <w:rPr>
          <w:rFonts w:cs="Times New Roman" w:eastAsia="Calibri" w:hAnsi="Bookman Old Style" w:ascii="Bookman Old Style"/>
        </w:rPr>
        <w:t xml:space="preserve">- k.č.br. 142/6, u naravi TVORNIČKE HALE I DVORIŠTE U POLJU površine 758 </w:t>
      </w:r>
      <w:proofErr w:type="spellStart"/>
      <w:r w:rsidRPr="00A92ACA">
        <w:rPr>
          <w:rFonts w:cs="Times New Roman" w:eastAsia="Calibri" w:hAnsi="Bookman Old Style" w:ascii="Bookman Old Style"/>
        </w:rPr>
        <w:t>čhv</w:t>
      </w:r>
      <w:proofErr w:type="spellEnd"/>
      <w:r w:rsidRPr="00A92ACA">
        <w:rPr>
          <w:rFonts w:cs="Times New Roman" w:eastAsia="Calibri" w:hAnsi="Bookman Old Style" w:ascii="Bookman Old Style"/>
        </w:rPr>
        <w:t>, u vlasništvu dužnika AZELIJA IT d.o.o. u 1/</w:t>
      </w:r>
      <w:proofErr w:type="spellStart"/>
      <w:r w:rsidRPr="00A92ACA">
        <w:rPr>
          <w:rFonts w:cs="Times New Roman" w:eastAsia="Calibri" w:hAnsi="Bookman Old Style" w:ascii="Bookman Old Style"/>
        </w:rPr>
        <w:t>1</w:t>
      </w:r>
      <w:proofErr w:type="spellEnd"/>
      <w:r w:rsidRPr="00A92ACA">
        <w:rPr>
          <w:rFonts w:cs="Times New Roman" w:eastAsia="Calibri" w:hAnsi="Bookman Old Style" w:ascii="Bookman Old Style"/>
        </w:rPr>
        <w:t xml:space="preserve"> dijela, upisano u </w:t>
      </w:r>
      <w:proofErr w:type="spellStart"/>
      <w:r w:rsidRPr="00A92ACA">
        <w:rPr>
          <w:rFonts w:cs="Times New Roman" w:eastAsia="Calibri" w:hAnsi="Bookman Old Style" w:ascii="Bookman Old Style"/>
        </w:rPr>
        <w:t>zk.ul</w:t>
      </w:r>
      <w:proofErr w:type="spellEnd"/>
      <w:r w:rsidRPr="00A92ACA">
        <w:rPr>
          <w:rFonts w:cs="Times New Roman" w:eastAsia="Calibri" w:hAnsi="Bookman Old Style" w:ascii="Bookman Old Style"/>
        </w:rPr>
        <w:t>. 431, k.o. BROD NA KUPI.</w:t>
      </w:r>
      <w:r w:rsidRPr="00A92ACA">
        <w:rPr>
          <w:rFonts w:cs="Times New Roman" w:eastAsia="Calibri" w:hAnsi="Bookman Old Style" w:ascii="Bookman Old Style"/>
          <w:b/>
          <w:highlight w:val="yellow"/>
        </w:rPr>
        <w:t xml:space="preserve"> </w:t>
      </w:r>
    </w:p>
    <w:p w:rsidRDefault="00A92ACA" w:rsidP="00A92ACA" w:rsidR="00A92ACA" w:rsidRPr="00A92ACA">
      <w:pPr>
        <w:spacing w:after="80"/>
        <w:rPr>
          <w:rFonts w:cs="Times New Roman" w:eastAsia="Calibri" w:hAnsi="Bookman Old Style" w:ascii="Bookman Old Style"/>
          <w:b/>
        </w:rPr>
      </w:pPr>
      <w:r w:rsidRPr="00A92ACA">
        <w:rPr>
          <w:rFonts w:cs="Times New Roman" w:eastAsia="Calibri" w:hAnsi="Bookman Old Style" w:ascii="Bookman Old Style"/>
          <w:b/>
        </w:rPr>
        <w:t xml:space="preserve">Pravna osnova </w:t>
      </w:r>
      <w:proofErr w:type="spellStart"/>
      <w:r w:rsidRPr="00A92ACA">
        <w:rPr>
          <w:rFonts w:cs="Times New Roman" w:eastAsia="Calibri" w:hAnsi="Bookman Old Style" w:ascii="Bookman Old Style"/>
          <w:b/>
        </w:rPr>
        <w:t>razlučnog</w:t>
      </w:r>
      <w:proofErr w:type="spellEnd"/>
      <w:r w:rsidRPr="00A92ACA">
        <w:rPr>
          <w:rFonts w:cs="Times New Roman" w:eastAsia="Calibri" w:hAnsi="Bookman Old Style" w:ascii="Bookman Old Style"/>
          <w:b/>
        </w:rPr>
        <w:t xml:space="preserve"> prava :</w:t>
      </w:r>
    </w:p>
    <w:p w:rsidRDefault="00A92ACA" w:rsidP="00A92ACA" w:rsidR="00A92ACA" w:rsidRPr="00A92ACA">
      <w:pPr>
        <w:spacing w:after="80"/>
        <w:rPr>
          <w:rFonts w:cs="Times New Roman" w:eastAsia="Calibri" w:hAnsi="Bookman Old Style" w:ascii="Bookman Old Style"/>
        </w:rPr>
      </w:pPr>
      <w:r w:rsidRPr="00A92ACA">
        <w:rPr>
          <w:rFonts w:cs="Times New Roman" w:eastAsia="Calibri" w:hAnsi="Bookman Old Style" w:ascii="Bookman Old Style"/>
        </w:rPr>
        <w:t xml:space="preserve">Sporazum o zasnivanju založnog prava na nekretninama i pravu na neposrednu ovrhu od 30.06.2011 godine, zaključenim između PBZ d.d. i stečajnog dužnika , </w:t>
      </w:r>
      <w:proofErr w:type="spellStart"/>
      <w:r w:rsidRPr="00A92ACA">
        <w:rPr>
          <w:rFonts w:cs="Times New Roman" w:eastAsia="Calibri" w:hAnsi="Bookman Old Style" w:ascii="Bookman Old Style"/>
        </w:rPr>
        <w:t>solemniziran</w:t>
      </w:r>
      <w:proofErr w:type="spellEnd"/>
      <w:r w:rsidRPr="00A92ACA">
        <w:rPr>
          <w:rFonts w:cs="Times New Roman" w:eastAsia="Calibri" w:hAnsi="Bookman Old Style" w:ascii="Bookman Old Style"/>
        </w:rPr>
        <w:t xml:space="preserve"> od strane javnog bilježnika pod brojem OV-11076/2011-1, sve navedeno u obavijestio 9.05.2016 godine</w:t>
      </w:r>
    </w:p>
    <w:p w:rsidRDefault="00A92ACA" w:rsidP="00A92ACA" w:rsidR="00A92ACA" w:rsidRPr="00A92ACA">
      <w:pPr>
        <w:tabs>
          <w:tab w:pos="6521" w:val="decimal"/>
        </w:tabs>
        <w:spacing w:after="0"/>
        <w:jc w:val="both"/>
        <w:rPr>
          <w:rFonts w:cs="Times New Roman" w:eastAsia="Calibri" w:hAnsi="Bookman Old Style" w:ascii="Bookman Old Style"/>
        </w:rPr>
      </w:pPr>
      <w:proofErr w:type="spellStart"/>
      <w:r w:rsidRPr="00A92ACA">
        <w:rPr>
          <w:rFonts w:cs="Times New Roman" w:eastAsia="Calibri" w:hAnsi="Bookman Old Style" w:ascii="Bookman Old Style"/>
        </w:rPr>
        <w:t>Razlučni</w:t>
      </w:r>
      <w:proofErr w:type="spellEnd"/>
      <w:r w:rsidRPr="00A92ACA">
        <w:rPr>
          <w:rFonts w:cs="Times New Roman" w:eastAsia="Calibri" w:hAnsi="Bookman Old Style" w:ascii="Bookman Old Style"/>
        </w:rPr>
        <w:t xml:space="preserve">  vjerovnika se u prijavi očitovao (  podnio prijavu kao osobni vjerovnik     (  čl. 258 st.2  SZ-a )  o predvidivom iznosu kojim se neće namiriti iz </w:t>
      </w:r>
      <w:proofErr w:type="spellStart"/>
      <w:r w:rsidRPr="00A92ACA">
        <w:rPr>
          <w:rFonts w:cs="Times New Roman" w:eastAsia="Calibri" w:hAnsi="Bookman Old Style" w:ascii="Bookman Old Style"/>
        </w:rPr>
        <w:t>razlučnog</w:t>
      </w:r>
      <w:proofErr w:type="spellEnd"/>
      <w:r w:rsidRPr="00A92ACA">
        <w:rPr>
          <w:rFonts w:cs="Times New Roman" w:eastAsia="Calibri" w:hAnsi="Bookman Old Style" w:ascii="Bookman Old Style"/>
        </w:rPr>
        <w:t xml:space="preserve"> prava u iznosu od  4,715.317,29 kn.</w:t>
      </w:r>
      <w:r w:rsidRPr="00A92ACA">
        <w:rPr>
          <w:rFonts w:cs="Times New Roman" w:eastAsia="Calibri" w:hAnsi="Bookman Old Style" w:ascii="Bookman Old Style"/>
          <w:b/>
        </w:rPr>
        <w:t xml:space="preserve"> </w:t>
      </w:r>
      <w:r w:rsidRPr="00A92ACA">
        <w:rPr>
          <w:rFonts w:cs="Times New Roman" w:eastAsia="Calibri" w:hAnsi="Bookman Old Style" w:ascii="Bookman Old Style"/>
        </w:rPr>
        <w:t xml:space="preserve">Za namirenje vjerovnika odlučujuće je kolika će se postići cijena u prodaji imovine. Od toga će zavisiti u kojem iznosu će se namiriti </w:t>
      </w:r>
      <w:proofErr w:type="spellStart"/>
      <w:r w:rsidRPr="00A92ACA">
        <w:rPr>
          <w:rFonts w:cs="Times New Roman" w:eastAsia="Calibri" w:hAnsi="Bookman Old Style" w:ascii="Bookman Old Style"/>
        </w:rPr>
        <w:t>razlučni</w:t>
      </w:r>
      <w:proofErr w:type="spellEnd"/>
      <w:r w:rsidRPr="00A92ACA">
        <w:rPr>
          <w:rFonts w:cs="Times New Roman" w:eastAsia="Calibri" w:hAnsi="Bookman Old Style" w:ascii="Bookman Old Style"/>
        </w:rPr>
        <w:t xml:space="preserve"> vjerovnik.</w:t>
      </w:r>
    </w:p>
    <w:p w:rsidRDefault="00A92ACA" w:rsidP="00A92ACA" w:rsidR="00A92ACA" w:rsidRPr="00A92ACA">
      <w:pPr>
        <w:spacing w:after="80"/>
        <w:rPr>
          <w:rFonts w:cs="Times New Roman" w:eastAsia="Calibri" w:hAnsi="Bookman Old Style" w:ascii="Bookman Old Style"/>
          <w:sz w:val="22"/>
          <w:szCs w:val="22"/>
        </w:rPr>
      </w:pPr>
    </w:p>
    <w:p w:rsidRDefault="00A92ACA" w:rsidP="00A92ACA" w:rsidR="00A92ACA" w:rsidRPr="00A92ACA">
      <w:pPr>
        <w:spacing w:after="80"/>
        <w:rPr>
          <w:rFonts w:cs="Times New Roman" w:eastAsia="Calibri" w:hAnsi="Bookman Old Style" w:ascii="Bookman Old Style"/>
          <w:b/>
          <w:highlight w:val="yellow"/>
        </w:rPr>
      </w:pPr>
      <w:r w:rsidRPr="00A92ACA">
        <w:rPr>
          <w:rFonts w:cs="Times New Roman" w:eastAsia="Calibri" w:hAnsi="Bookman Old Style" w:ascii="Bookman Old Style"/>
          <w:b/>
        </w:rPr>
        <w:t xml:space="preserve">Obavijest o </w:t>
      </w:r>
      <w:proofErr w:type="spellStart"/>
      <w:r w:rsidRPr="00A92ACA">
        <w:rPr>
          <w:rFonts w:cs="Times New Roman" w:eastAsia="Calibri" w:hAnsi="Bookman Old Style" w:ascii="Bookman Old Style"/>
          <w:b/>
        </w:rPr>
        <w:t>razlučnom</w:t>
      </w:r>
      <w:proofErr w:type="spellEnd"/>
      <w:r w:rsidRPr="00A92ACA">
        <w:rPr>
          <w:rFonts w:cs="Times New Roman" w:eastAsia="Calibri" w:hAnsi="Bookman Old Style" w:ascii="Bookman Old Style"/>
          <w:b/>
        </w:rPr>
        <w:t xml:space="preserve"> pravu zaprimljena je od </w:t>
      </w:r>
      <w:proofErr w:type="spellStart"/>
      <w:r w:rsidRPr="00A92ACA">
        <w:rPr>
          <w:rFonts w:cs="Times New Roman" w:eastAsia="Calibri" w:hAnsi="Bookman Old Style" w:ascii="Bookman Old Style"/>
          <w:b/>
        </w:rPr>
        <w:t>Sberbank</w:t>
      </w:r>
      <w:proofErr w:type="spellEnd"/>
      <w:r w:rsidRPr="00A92ACA">
        <w:rPr>
          <w:rFonts w:cs="Times New Roman" w:eastAsia="Calibri" w:hAnsi="Bookman Old Style" w:ascii="Bookman Old Style"/>
          <w:b/>
        </w:rPr>
        <w:t xml:space="preserve"> </w:t>
      </w:r>
      <w:proofErr w:type="spellStart"/>
      <w:r w:rsidRPr="00A92ACA">
        <w:rPr>
          <w:rFonts w:cs="Times New Roman" w:eastAsia="Calibri" w:hAnsi="Bookman Old Style" w:ascii="Bookman Old Style"/>
          <w:b/>
        </w:rPr>
        <w:t>d.d</w:t>
      </w:r>
      <w:proofErr w:type="spellEnd"/>
      <w:r w:rsidRPr="00A92ACA">
        <w:rPr>
          <w:rFonts w:cs="Times New Roman" w:eastAsia="Calibri" w:hAnsi="Bookman Old Style" w:ascii="Bookman Old Style"/>
        </w:rPr>
        <w:t xml:space="preserve">  ( ranije </w:t>
      </w:r>
      <w:proofErr w:type="spellStart"/>
      <w:r w:rsidRPr="00A92ACA">
        <w:rPr>
          <w:rFonts w:cs="Times New Roman" w:eastAsia="Calibri" w:hAnsi="Bookman Old Style" w:ascii="Bookman Old Style"/>
        </w:rPr>
        <w:t>Volksbank</w:t>
      </w:r>
      <w:proofErr w:type="spellEnd"/>
      <w:r w:rsidRPr="00A92ACA">
        <w:rPr>
          <w:rFonts w:cs="Times New Roman" w:eastAsia="Calibri" w:hAnsi="Bookman Old Style" w:ascii="Bookman Old Style"/>
        </w:rPr>
        <w:t xml:space="preserve"> d.d. )</w:t>
      </w:r>
    </w:p>
    <w:p w:rsidRDefault="00A92ACA" w:rsidP="00A92ACA" w:rsidR="00A92ACA" w:rsidRPr="00A92ACA">
      <w:pPr>
        <w:spacing w:after="80"/>
        <w:jc w:val="both"/>
        <w:rPr>
          <w:rFonts w:cs="Times New Roman" w:eastAsia="Calibri" w:hAnsi="Bookman Old Style" w:ascii="Bookman Old Style"/>
          <w:lang w:val="pl-PL"/>
        </w:rPr>
      </w:pPr>
      <w:r w:rsidRPr="00A92ACA">
        <w:rPr>
          <w:rFonts w:cs="Times New Roman" w:eastAsia="Calibri" w:hAnsi="Bookman Old Style" w:ascii="Bookman Old Style"/>
        </w:rPr>
        <w:lastRenderedPageBreak/>
        <w:t xml:space="preserve">Vjerovnik </w:t>
      </w:r>
      <w:proofErr w:type="spellStart"/>
      <w:r w:rsidRPr="00A92ACA">
        <w:rPr>
          <w:rFonts w:cs="Times New Roman" w:eastAsia="Calibri" w:hAnsi="Bookman Old Style" w:ascii="Bookman Old Style"/>
        </w:rPr>
        <w:t>Sberbank</w:t>
      </w:r>
      <w:proofErr w:type="spellEnd"/>
      <w:r w:rsidRPr="00A92ACA">
        <w:rPr>
          <w:rFonts w:cs="Times New Roman" w:eastAsia="Calibri" w:hAnsi="Bookman Old Style" w:ascii="Bookman Old Style"/>
        </w:rPr>
        <w:t xml:space="preserve"> </w:t>
      </w:r>
      <w:proofErr w:type="spellStart"/>
      <w:r w:rsidRPr="00A92ACA">
        <w:rPr>
          <w:rFonts w:cs="Times New Roman" w:eastAsia="Calibri" w:hAnsi="Bookman Old Style" w:ascii="Bookman Old Style"/>
        </w:rPr>
        <w:t>d.d</w:t>
      </w:r>
      <w:proofErr w:type="spellEnd"/>
      <w:r w:rsidRPr="00A92ACA">
        <w:rPr>
          <w:rFonts w:cs="Times New Roman" w:eastAsia="Calibri" w:hAnsi="Bookman Old Style" w:ascii="Bookman Old Style"/>
        </w:rPr>
        <w:t xml:space="preserve">  </w:t>
      </w:r>
      <w:proofErr w:type="spellStart"/>
      <w:r w:rsidRPr="00A92ACA">
        <w:rPr>
          <w:rFonts w:cs="Times New Roman" w:eastAsia="Calibri" w:hAnsi="Bookman Old Style" w:ascii="Bookman Old Style"/>
        </w:rPr>
        <w:t>obvjestio</w:t>
      </w:r>
      <w:proofErr w:type="spellEnd"/>
      <w:r w:rsidRPr="00A92ACA">
        <w:rPr>
          <w:rFonts w:cs="Times New Roman" w:eastAsia="Calibri" w:hAnsi="Bookman Old Style" w:ascii="Bookman Old Style"/>
        </w:rPr>
        <w:t xml:space="preserve">  je o postojanju </w:t>
      </w:r>
      <w:proofErr w:type="spellStart"/>
      <w:r w:rsidRPr="00A92ACA">
        <w:rPr>
          <w:rFonts w:cs="Times New Roman" w:eastAsia="Calibri" w:hAnsi="Bookman Old Style" w:ascii="Bookman Old Style"/>
        </w:rPr>
        <w:t>razlučnog</w:t>
      </w:r>
      <w:proofErr w:type="spellEnd"/>
      <w:r w:rsidRPr="00A92ACA">
        <w:rPr>
          <w:rFonts w:cs="Times New Roman" w:eastAsia="Calibri" w:hAnsi="Bookman Old Style" w:ascii="Bookman Old Style"/>
        </w:rPr>
        <w:t xml:space="preserve"> prava u iznosu od  18.217.331,34 kn  koje je osigurano pravom zaloga te je naznačila d</w:t>
      </w:r>
      <w:r w:rsidRPr="00A92ACA">
        <w:rPr>
          <w:rFonts w:cs="Times New Roman" w:eastAsia="Calibri" w:hAnsi="Bookman Old Style" w:ascii="Bookman Old Style"/>
          <w:lang w:val="pl-PL"/>
        </w:rPr>
        <w:t>io imovine na koji se odnosi razlučno pravo.</w:t>
      </w:r>
    </w:p>
    <w:p w:rsidRDefault="00A92ACA" w:rsidP="00A92ACA" w:rsidR="00A92ACA" w:rsidRPr="00A92ACA">
      <w:pPr>
        <w:overflowPunct w:val="false"/>
        <w:autoSpaceDE w:val="false"/>
        <w:autoSpaceDN w:val="false"/>
        <w:adjustRightInd w:val="false"/>
        <w:spacing w:lineRule="auto" w:line="276" w:after="0"/>
        <w:jc w:val="both"/>
        <w:rPr>
          <w:rFonts w:cs="Times New Roman" w:eastAsia="Times New Roman" w:hAnsi="Bookman Old Style" w:ascii="Bookman Old Style"/>
          <w:noProof/>
          <w:lang w:eastAsia="hr-HR"/>
        </w:rPr>
      </w:pPr>
      <w:r w:rsidRPr="00A92ACA">
        <w:rPr>
          <w:rFonts w:cs="Times New Roman" w:eastAsia="Times New Roman" w:hAnsi="Bookman Old Style" w:ascii="Bookman Old Style"/>
          <w:b/>
          <w:noProof/>
          <w:lang w:eastAsia="hr-HR"/>
        </w:rPr>
        <w:t>zk.ul. 827</w:t>
      </w:r>
      <w:r w:rsidRPr="00A92ACA">
        <w:rPr>
          <w:rFonts w:cs="Times New Roman" w:eastAsia="Times New Roman" w:hAnsi="Bookman Old Style" w:ascii="Bookman Old Style"/>
          <w:noProof/>
          <w:lang w:eastAsia="hr-HR"/>
        </w:rPr>
        <w:t xml:space="preserve"> k.o. Jasenak čkbr. 2737/2 put sa 37 čhv, čk.br. 2747/1 livada vrelo sa 142 čhv, čk.br. 2747/2 livada vrelo sa 111 čhv, </w:t>
      </w:r>
    </w:p>
    <w:p w:rsidRDefault="00A92ACA" w:rsidP="00A92ACA" w:rsidR="00A92ACA" w:rsidRPr="00A92ACA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 w:hAnsi="Bookman Old Style" w:ascii="Bookman Old Style"/>
          <w:noProof/>
          <w:lang w:eastAsia="hr-HR"/>
        </w:rPr>
      </w:pPr>
    </w:p>
    <w:p w:rsidRDefault="00A92ACA" w:rsidP="00A92ACA" w:rsidR="00A92ACA" w:rsidRPr="00A92ACA">
      <w:pPr>
        <w:overflowPunct w:val="false"/>
        <w:autoSpaceDE w:val="false"/>
        <w:autoSpaceDN w:val="false"/>
        <w:adjustRightInd w:val="false"/>
        <w:spacing w:lineRule="auto" w:line="276" w:after="0"/>
        <w:jc w:val="both"/>
        <w:rPr>
          <w:rFonts w:cs="Times New Roman" w:eastAsia="Times New Roman" w:hAnsi="Bookman Old Style" w:ascii="Bookman Old Style"/>
          <w:noProof/>
          <w:lang w:eastAsia="hr-HR"/>
        </w:rPr>
      </w:pPr>
      <w:r w:rsidRPr="00A92ACA">
        <w:rPr>
          <w:rFonts w:cs="Times New Roman" w:eastAsia="Times New Roman" w:hAnsi="Bookman Old Style" w:ascii="Bookman Old Style"/>
          <w:b/>
          <w:noProof/>
          <w:lang w:eastAsia="hr-HR"/>
        </w:rPr>
        <w:t xml:space="preserve">zk.ul. 154 </w:t>
      </w:r>
      <w:r w:rsidRPr="00A92ACA">
        <w:rPr>
          <w:rFonts w:cs="Times New Roman" w:eastAsia="Times New Roman" w:hAnsi="Bookman Old Style" w:ascii="Bookman Old Style"/>
          <w:noProof/>
          <w:lang w:eastAsia="hr-HR"/>
        </w:rPr>
        <w:t>k.o. Jasenak</w:t>
      </w:r>
      <w:r w:rsidRPr="00A92ACA">
        <w:rPr>
          <w:rFonts w:cs="Times New Roman" w:eastAsia="Times New Roman" w:hAnsi="Bookman Old Style" w:ascii="Bookman Old Style"/>
          <w:b/>
          <w:noProof/>
          <w:lang w:eastAsia="hr-HR"/>
        </w:rPr>
        <w:t xml:space="preserve"> </w:t>
      </w:r>
      <w:r w:rsidRPr="00A92ACA">
        <w:rPr>
          <w:rFonts w:cs="Times New Roman" w:eastAsia="Times New Roman" w:hAnsi="Bookman Old Style" w:ascii="Bookman Old Style"/>
          <w:noProof/>
          <w:lang w:eastAsia="hr-HR"/>
        </w:rPr>
        <w:t xml:space="preserve">čk.br. 2750/1 livada jarak u košarici sa 97 čhv, čk.br. 2750/2 livada jarak u košarici sa 96 čhv, čk.br. 2750/3 livada jarak u košarici sa 96 čhv, čk.br. 2750/4 livada jarak u košarici sa 94 čhv, čk.br. 2750/5 livada jarak u košarici sa 90 čhv, čk.br. 2750/6 livada jarak u košarici sa 90 čhv, čk.br. 2750/7 livada jarak u košarici sa 91 čhv, čk.br. </w:t>
      </w:r>
    </w:p>
    <w:p w:rsidRDefault="00A92ACA" w:rsidP="00A92ACA" w:rsidR="00A92ACA" w:rsidRPr="00A92ACA">
      <w:pPr>
        <w:overflowPunct w:val="false"/>
        <w:autoSpaceDE w:val="false"/>
        <w:autoSpaceDN w:val="false"/>
        <w:adjustRightInd w:val="false"/>
        <w:spacing w:lineRule="auto" w:line="276" w:after="0"/>
        <w:jc w:val="center"/>
        <w:rPr>
          <w:rFonts w:cs="Times New Roman" w:eastAsia="Times New Roman" w:hAnsi="Bookman Old Style" w:ascii="Bookman Old Style"/>
          <w:noProof/>
          <w:lang w:eastAsia="hr-HR"/>
        </w:rPr>
      </w:pPr>
      <w:r w:rsidRPr="00A92ACA">
        <w:rPr>
          <w:rFonts w:cs="Times New Roman" w:eastAsia="Times New Roman" w:hAnsi="Bookman Old Style" w:ascii="Bookman Old Style"/>
          <w:noProof/>
          <w:lang w:eastAsia="hr-HR"/>
        </w:rPr>
        <w:t>-5-</w:t>
      </w:r>
    </w:p>
    <w:p w:rsidRDefault="00A92ACA" w:rsidP="00A92ACA" w:rsidR="00A92ACA" w:rsidRPr="00A92ACA">
      <w:pPr>
        <w:overflowPunct w:val="false"/>
        <w:autoSpaceDE w:val="false"/>
        <w:autoSpaceDN w:val="false"/>
        <w:adjustRightInd w:val="false"/>
        <w:spacing w:lineRule="auto" w:line="276" w:after="0"/>
        <w:jc w:val="both"/>
        <w:rPr>
          <w:rFonts w:cs="Times New Roman" w:eastAsia="Times New Roman" w:hAnsi="Bookman Old Style" w:ascii="Bookman Old Style"/>
          <w:noProof/>
          <w:lang w:eastAsia="hr-HR"/>
        </w:rPr>
      </w:pPr>
    </w:p>
    <w:p w:rsidRDefault="00A92ACA" w:rsidP="00A92ACA" w:rsidR="00A92ACA" w:rsidRPr="00A92ACA">
      <w:pPr>
        <w:overflowPunct w:val="false"/>
        <w:autoSpaceDE w:val="false"/>
        <w:autoSpaceDN w:val="false"/>
        <w:adjustRightInd w:val="false"/>
        <w:spacing w:lineRule="auto" w:line="276" w:after="0"/>
        <w:jc w:val="both"/>
        <w:rPr>
          <w:rFonts w:cs="Times New Roman" w:eastAsia="Times New Roman" w:hAnsi="Bookman Old Style" w:ascii="Bookman Old Style"/>
          <w:noProof/>
          <w:lang w:eastAsia="hr-HR"/>
        </w:rPr>
      </w:pPr>
      <w:r w:rsidRPr="00A92ACA">
        <w:rPr>
          <w:rFonts w:cs="Times New Roman" w:eastAsia="Times New Roman" w:hAnsi="Bookman Old Style" w:ascii="Bookman Old Style"/>
          <w:noProof/>
          <w:lang w:eastAsia="hr-HR"/>
        </w:rPr>
        <w:t xml:space="preserve">2750/8 livada jarak u košarici sa 92 čhv, čk.br. 2750/9 livada jarak u košarici sa 89 čhv, </w:t>
      </w:r>
    </w:p>
    <w:p w:rsidRDefault="00A92ACA" w:rsidP="00A92ACA" w:rsidR="00A92ACA" w:rsidRPr="00A92ACA">
      <w:pPr>
        <w:spacing w:after="80"/>
        <w:ind w:left="720"/>
        <w:contextualSpacing/>
        <w:rPr>
          <w:rFonts w:cs="Times New Roman" w:eastAsia="Times New Roman" w:hAnsi="Bookman Old Style" w:ascii="Bookman Old Style"/>
          <w:noProof/>
          <w:lang w:eastAsia="hr-HR"/>
        </w:rPr>
      </w:pPr>
    </w:p>
    <w:p w:rsidRDefault="00A92ACA" w:rsidP="00A92ACA" w:rsidR="00A92ACA" w:rsidRPr="00A92ACA">
      <w:pPr>
        <w:overflowPunct w:val="false"/>
        <w:autoSpaceDE w:val="false"/>
        <w:autoSpaceDN w:val="false"/>
        <w:adjustRightInd w:val="false"/>
        <w:spacing w:lineRule="auto" w:line="276" w:after="0"/>
        <w:jc w:val="both"/>
        <w:rPr>
          <w:rFonts w:cs="Times New Roman" w:eastAsia="Times New Roman" w:hAnsi="Bookman Old Style" w:ascii="Bookman Old Style"/>
          <w:noProof/>
          <w:lang w:eastAsia="hr-HR"/>
        </w:rPr>
      </w:pPr>
      <w:r w:rsidRPr="00A92ACA">
        <w:rPr>
          <w:rFonts w:cs="Times New Roman" w:eastAsia="Times New Roman" w:hAnsi="Bookman Old Style" w:ascii="Bookman Old Style"/>
          <w:b/>
          <w:noProof/>
          <w:lang w:eastAsia="hr-HR"/>
        </w:rPr>
        <w:t>zk.ul. 872</w:t>
      </w:r>
      <w:r w:rsidRPr="00A92ACA">
        <w:rPr>
          <w:rFonts w:cs="Times New Roman" w:eastAsia="Times New Roman" w:hAnsi="Bookman Old Style" w:ascii="Bookman Old Style"/>
          <w:noProof/>
          <w:lang w:eastAsia="hr-HR"/>
        </w:rPr>
        <w:t xml:space="preserve"> k.o. Jasenak čk.br. 2749/21 livada jarak u košarici sa 10 čhv, </w:t>
      </w:r>
    </w:p>
    <w:p w:rsidRDefault="00A92ACA" w:rsidP="00A92ACA" w:rsidR="00A92ACA" w:rsidRPr="00A92ACA">
      <w:pPr>
        <w:overflowPunct w:val="false"/>
        <w:autoSpaceDE w:val="false"/>
        <w:autoSpaceDN w:val="false"/>
        <w:adjustRightInd w:val="false"/>
        <w:spacing w:lineRule="auto" w:line="276" w:after="0"/>
        <w:jc w:val="both"/>
        <w:rPr>
          <w:rFonts w:cs="Times New Roman" w:eastAsia="Times New Roman" w:hAnsi="Bookman Old Style" w:ascii="Bookman Old Style"/>
          <w:noProof/>
          <w:lang w:eastAsia="hr-HR"/>
        </w:rPr>
      </w:pPr>
      <w:r w:rsidRPr="00A92ACA">
        <w:rPr>
          <w:rFonts w:cs="Times New Roman" w:eastAsia="Times New Roman" w:hAnsi="Bookman Old Style" w:ascii="Bookman Old Style"/>
          <w:b/>
          <w:noProof/>
          <w:lang w:eastAsia="hr-HR"/>
        </w:rPr>
        <w:t xml:space="preserve">zk.ul. 1165 </w:t>
      </w:r>
      <w:r w:rsidRPr="00A92ACA">
        <w:rPr>
          <w:rFonts w:cs="Times New Roman" w:eastAsia="Times New Roman" w:hAnsi="Bookman Old Style" w:ascii="Bookman Old Style"/>
          <w:noProof/>
          <w:lang w:eastAsia="hr-HR"/>
        </w:rPr>
        <w:t xml:space="preserve">k.o. Jasenak čkbr. 2749/2 livada jarak u košarici sa 102 čhv, čkbr. 2749/3 livada jarak u košarici sa 97 čhv, čkbr. 2749/4 livada jarak u košarici sa </w:t>
      </w:r>
    </w:p>
    <w:p w:rsidRDefault="00A92ACA" w:rsidP="00A92ACA" w:rsidR="00A92ACA" w:rsidRPr="00A92ACA">
      <w:pPr>
        <w:overflowPunct w:val="false"/>
        <w:autoSpaceDE w:val="false"/>
        <w:autoSpaceDN w:val="false"/>
        <w:adjustRightInd w:val="false"/>
        <w:spacing w:lineRule="auto" w:line="276" w:after="0"/>
        <w:jc w:val="both"/>
        <w:rPr>
          <w:rFonts w:cs="Times New Roman" w:eastAsia="Times New Roman" w:hAnsi="Bookman Old Style" w:ascii="Bookman Old Style"/>
          <w:noProof/>
          <w:lang w:eastAsia="hr-HR"/>
        </w:rPr>
      </w:pPr>
    </w:p>
    <w:p w:rsidRDefault="00A92ACA" w:rsidP="00A92ACA" w:rsidR="00A92ACA" w:rsidRPr="00A92ACA">
      <w:pPr>
        <w:overflowPunct w:val="false"/>
        <w:autoSpaceDE w:val="false"/>
        <w:autoSpaceDN w:val="false"/>
        <w:adjustRightInd w:val="false"/>
        <w:spacing w:lineRule="auto" w:line="276" w:after="0"/>
        <w:jc w:val="both"/>
        <w:rPr>
          <w:rFonts w:cs="Times New Roman" w:eastAsia="Times New Roman" w:hAnsi="Bookman Old Style" w:ascii="Bookman Old Style"/>
          <w:noProof/>
          <w:lang w:eastAsia="hr-HR"/>
        </w:rPr>
      </w:pPr>
      <w:r w:rsidRPr="00A92ACA">
        <w:rPr>
          <w:rFonts w:cs="Times New Roman" w:eastAsia="Times New Roman" w:hAnsi="Bookman Old Style" w:ascii="Bookman Old Style"/>
          <w:noProof/>
          <w:lang w:eastAsia="hr-HR"/>
        </w:rPr>
        <w:t>97 čhv, čkbr. 2749/5 livada jarak u košarici sa 94 čhv, čkbr. 2749/6 livada jarak u košarici sa 94 čhv, čkbr. 2749/7 livada jarak u košarici sa 89 čhv, čkbr. 2749/8 livada jarak u košarici sa 90 čhv, čkbr. 2749/9 livada jarak u košarici sa 91 čhv, čkbr. 2749/10 livada jarak u košarici sa 89 čhv, čkbr. 2749/11 livada jarak u košarici sa 93 čhv, čkbr. 2749/12 livada jarak u košarici sa 98 čhv, čkbr. 2749/13 livada jarak u košarici sa 90 čhv, čkbr. 2749/14 livada jarak u košarici sa 89 čhv, čkbr. 2749/15 livada jarak u košarici sa 93 čhv, čkbr. 2749/16 livada jarak u košarici sa 97 čhv, čkbr. 2749/17 livada jarak u košarici sa 91 čhv, čkbr. 2749/18 livada jarak u košarici sa 99 čhv, čkbr. 2749/19 livada jarak u košarici sa 113 čhv i čkbr. 2749/20 livada jarak u košarici sa 932 čhv.</w:t>
      </w:r>
    </w:p>
    <w:p w:rsidRDefault="00A92ACA" w:rsidP="00A92ACA" w:rsidR="00A92ACA" w:rsidRPr="00A92ACA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 w:hAnsi="Bookman Old Style" w:ascii="Bookman Old Style"/>
          <w:b/>
          <w:noProof/>
          <w:lang w:eastAsia="hr-HR"/>
        </w:rPr>
      </w:pPr>
    </w:p>
    <w:p w:rsidRDefault="00A92ACA" w:rsidP="00A92ACA" w:rsidR="00A92ACA" w:rsidRPr="00A92A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 w:hAnsi="Bookman Old Style" w:ascii="Bookman Old Style"/>
          <w:b/>
          <w:noProof/>
          <w:lang w:eastAsia="hr-HR"/>
        </w:rPr>
      </w:pPr>
      <w:r w:rsidRPr="00A92ACA">
        <w:rPr>
          <w:rFonts w:cs="Times New Roman" w:eastAsia="Times New Roman" w:hAnsi="Bookman Old Style" w:ascii="Bookman Old Style"/>
          <w:b/>
          <w:noProof/>
          <w:lang w:eastAsia="hr-HR"/>
        </w:rPr>
        <w:t>Pravna osnova razlučnog prava</w:t>
      </w:r>
    </w:p>
    <w:p w:rsidRDefault="00A92ACA" w:rsidP="00A92ACA" w:rsidR="00A92ACA" w:rsidRPr="00A92ACA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 w:hAnsi="Bookman Old Style" w:ascii="Bookman Old Style"/>
          <w:noProof/>
          <w:lang w:eastAsia="hr-HR"/>
        </w:rPr>
      </w:pPr>
    </w:p>
    <w:p w:rsidRDefault="00A92ACA" w:rsidP="00A92ACA" w:rsidR="00A92ACA" w:rsidRPr="00A92A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 w:hAnsi="Bookman Old Style" w:ascii="Bookman Old Style"/>
          <w:noProof/>
          <w:lang w:eastAsia="hr-HR"/>
        </w:rPr>
      </w:pPr>
      <w:r w:rsidRPr="00A92ACA">
        <w:rPr>
          <w:rFonts w:cs="Times New Roman" w:eastAsia="Times New Roman" w:hAnsi="Bookman Old Style" w:ascii="Bookman Old Style"/>
          <w:noProof/>
          <w:lang w:eastAsia="hr-HR"/>
        </w:rPr>
        <w:t>Sporazum radi osiguranja novčane tražbine zasnivanjem založnog prava na nekretninama koje su upisane  u zemljišnim knjigama  od 22.12.2006 g. ovjerenog kod javnog bilježnika Obrenije Ribarić iz Zagreba pod brojem    OV-1237/06 s klauzulom ovršnosti</w:t>
      </w:r>
    </w:p>
    <w:p w:rsidRDefault="00A92ACA" w:rsidP="00A92ACA" w:rsidR="00A92ACA" w:rsidRPr="00A92ACA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 w:hAnsi="Bookman Old Style" w:ascii="Bookman Old Style"/>
          <w:noProof/>
          <w:lang w:eastAsia="hr-HR"/>
        </w:rPr>
      </w:pPr>
    </w:p>
    <w:p w:rsidRDefault="00A92ACA" w:rsidP="00A92ACA" w:rsidR="00A92ACA" w:rsidRPr="00A92A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 w:hAnsi="Bookman Old Style" w:ascii="Bookman Old Style"/>
          <w:noProof/>
          <w:lang w:eastAsia="hr-HR"/>
        </w:rPr>
      </w:pPr>
      <w:r w:rsidRPr="00A92ACA">
        <w:rPr>
          <w:rFonts w:cs="Times New Roman" w:eastAsia="Times New Roman" w:hAnsi="Bookman Old Style" w:ascii="Bookman Old Style"/>
          <w:noProof/>
          <w:lang w:eastAsia="hr-HR"/>
        </w:rPr>
        <w:t xml:space="preserve">Dodatak sporazumu radi osiguranja novčane tražbine zasnivanjem založnog prava na nekretninama koje su upisane  u zemljišnim knjigama  od </w:t>
      </w:r>
      <w:r w:rsidRPr="00A92ACA">
        <w:rPr>
          <w:rFonts w:cs="Times New Roman" w:eastAsia="Times New Roman" w:hAnsi="Bookman Old Style" w:ascii="Bookman Old Style"/>
          <w:noProof/>
          <w:lang w:eastAsia="hr-HR"/>
        </w:rPr>
        <w:lastRenderedPageBreak/>
        <w:t>22.12.2006 g. ovjerenog kod javnog bilježnika Obrenije Ribarić iz Zagreba pod brojem Ov-2625/2009 s klauzulom ovršnosti</w:t>
      </w:r>
    </w:p>
    <w:p w:rsidRDefault="00A92ACA" w:rsidP="00A92ACA" w:rsidR="00A92ACA" w:rsidRPr="00A92ACA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 w:hAnsi="Bookman Old Style" w:ascii="Bookman Old Style"/>
          <w:noProof/>
          <w:lang w:eastAsia="hr-HR"/>
        </w:rPr>
      </w:pPr>
    </w:p>
    <w:p w:rsidRDefault="00A92ACA" w:rsidP="00A92ACA" w:rsidR="00A92ACA" w:rsidRPr="00A92A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 w:hAnsi="Bookman Old Style" w:ascii="Bookman Old Style"/>
          <w:noProof/>
          <w:lang w:eastAsia="hr-HR"/>
        </w:rPr>
      </w:pPr>
      <w:r w:rsidRPr="00A92ACA">
        <w:rPr>
          <w:rFonts w:cs="Times New Roman" w:eastAsia="Times New Roman" w:hAnsi="Bookman Old Style" w:ascii="Bookman Old Style"/>
          <w:noProof/>
          <w:lang w:eastAsia="hr-HR"/>
        </w:rPr>
        <w:t>Sporazum radi osiguranja novčane tražbine zasnivanjem založnog prava na nekretninama koje su upisane  u zemljišnim knjigama  od 09.03.2012  ovjerenog kod javnog bilježnika Obrenije Ribarić iz Zagreba pod brojem    OV-1652/2012 s klauzulom ovršnosti.</w:t>
      </w:r>
    </w:p>
    <w:p w:rsidRDefault="00A92ACA" w:rsidP="00A92ACA" w:rsidR="00A92ACA" w:rsidRPr="00A92ACA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 w:hAnsi="Bookman Old Style" w:ascii="Bookman Old Style"/>
          <w:noProof/>
          <w:lang w:eastAsia="hr-HR"/>
        </w:rPr>
      </w:pPr>
    </w:p>
    <w:p w:rsidRDefault="00A92ACA" w:rsidP="00A92ACA" w:rsidR="00A92ACA" w:rsidRPr="00A92ACA">
      <w:pPr>
        <w:tabs>
          <w:tab w:pos="6521" w:val="decimal"/>
        </w:tabs>
        <w:spacing w:after="0"/>
        <w:jc w:val="both"/>
        <w:rPr>
          <w:rFonts w:cs="Times New Roman" w:eastAsia="Calibri" w:hAnsi="Bookman Old Style" w:ascii="Bookman Old Style"/>
        </w:rPr>
      </w:pPr>
      <w:proofErr w:type="spellStart"/>
      <w:r w:rsidRPr="00A92ACA">
        <w:rPr>
          <w:rFonts w:cs="Times New Roman" w:eastAsia="Calibri" w:hAnsi="Bookman Old Style" w:ascii="Bookman Old Style"/>
        </w:rPr>
        <w:t>Razlučni</w:t>
      </w:r>
      <w:proofErr w:type="spellEnd"/>
      <w:r w:rsidRPr="00A92ACA">
        <w:rPr>
          <w:rFonts w:cs="Times New Roman" w:eastAsia="Calibri" w:hAnsi="Bookman Old Style" w:ascii="Bookman Old Style"/>
        </w:rPr>
        <w:t xml:space="preserve">  vjerovnika se u prijavi očitovao (  podnio prijavu kao osobni vjerovnik     (  čl. 258 st.2  SZ-a )  o predvidivom iznosu kojim se neće namiriti iz </w:t>
      </w:r>
      <w:proofErr w:type="spellStart"/>
      <w:r w:rsidRPr="00A92ACA">
        <w:rPr>
          <w:rFonts w:cs="Times New Roman" w:eastAsia="Calibri" w:hAnsi="Bookman Old Style" w:ascii="Bookman Old Style"/>
        </w:rPr>
        <w:t>razlučnog</w:t>
      </w:r>
      <w:proofErr w:type="spellEnd"/>
      <w:r w:rsidRPr="00A92ACA">
        <w:rPr>
          <w:rFonts w:cs="Times New Roman" w:eastAsia="Calibri" w:hAnsi="Bookman Old Style" w:ascii="Bookman Old Style"/>
        </w:rPr>
        <w:t xml:space="preserve"> prava u iznosu od  18.217.331,34 kn.  Za namirenje vjerovnika odlučujuće je kolika će se postići cijena u prodaji imovine. Od toga će zavisiti u kojem iznosu će se namiriti </w:t>
      </w:r>
      <w:proofErr w:type="spellStart"/>
      <w:r w:rsidRPr="00A92ACA">
        <w:rPr>
          <w:rFonts w:cs="Times New Roman" w:eastAsia="Calibri" w:hAnsi="Bookman Old Style" w:ascii="Bookman Old Style"/>
        </w:rPr>
        <w:t>razlučni</w:t>
      </w:r>
      <w:proofErr w:type="spellEnd"/>
      <w:r w:rsidRPr="00A92ACA">
        <w:rPr>
          <w:rFonts w:cs="Times New Roman" w:eastAsia="Calibri" w:hAnsi="Bookman Old Style" w:ascii="Bookman Old Style"/>
        </w:rPr>
        <w:t xml:space="preserve"> vjerovnik.</w:t>
      </w:r>
    </w:p>
    <w:p w:rsidRDefault="00A92ACA" w:rsidP="00A92ACA" w:rsidR="00A92ACA" w:rsidRPr="00A92ACA">
      <w:pPr>
        <w:overflowPunct w:val="false"/>
        <w:autoSpaceDE w:val="false"/>
        <w:autoSpaceDN w:val="false"/>
        <w:adjustRightInd w:val="false"/>
        <w:spacing w:after="0"/>
        <w:ind w:left="720"/>
        <w:contextualSpacing/>
        <w:jc w:val="both"/>
        <w:rPr>
          <w:rFonts w:cs="Times New Roman" w:eastAsia="Times New Roman" w:hAnsi="Bookman Old Style" w:ascii="Bookman Old Style"/>
          <w:noProof/>
          <w:lang w:eastAsia="hr-HR"/>
        </w:rPr>
      </w:pPr>
    </w:p>
    <w:p w:rsidRDefault="00A92ACA" w:rsidP="00A92ACA" w:rsidR="00A92ACA" w:rsidRPr="00A92A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 w:hAnsi="Bookman Old Style" w:ascii="Bookman Old Style"/>
          <w:b/>
        </w:rPr>
      </w:pPr>
    </w:p>
    <w:p w:rsidRDefault="00A92ACA" w:rsidP="00A92ACA" w:rsidR="00A92ACA" w:rsidRPr="00A92AC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 w:hAnsi="Bookman Old Style" w:ascii="Bookman Old Style"/>
        </w:rPr>
      </w:pPr>
      <w:r w:rsidRPr="00A92ACA">
        <w:rPr>
          <w:rFonts w:cs="Times New Roman" w:eastAsia="Calibri" w:hAnsi="Bookman Old Style" w:ascii="Bookman Old Style"/>
        </w:rPr>
        <w:t>-6-</w:t>
      </w:r>
    </w:p>
    <w:p w:rsidRDefault="00A92ACA" w:rsidP="00A92ACA" w:rsidR="00A92ACA" w:rsidRPr="00A92A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 w:hAnsi="Bookman Old Style" w:ascii="Bookman Old Style"/>
          <w:b/>
        </w:rPr>
      </w:pPr>
    </w:p>
    <w:p w:rsidRDefault="00A92ACA" w:rsidP="00A92ACA" w:rsidR="00A92ACA" w:rsidRPr="00A92A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 w:hAnsi="Bookman Old Style" w:ascii="Bookman Old Style"/>
          <w:b/>
        </w:rPr>
      </w:pPr>
      <w:r w:rsidRPr="00A92ACA">
        <w:rPr>
          <w:rFonts w:cs="Times New Roman" w:eastAsia="Calibri" w:hAnsi="Bookman Old Style" w:ascii="Bookman Old Style"/>
          <w:b/>
        </w:rPr>
        <w:t xml:space="preserve">Obavijest o </w:t>
      </w:r>
      <w:proofErr w:type="spellStart"/>
      <w:r w:rsidRPr="00A92ACA">
        <w:rPr>
          <w:rFonts w:cs="Times New Roman" w:eastAsia="Calibri" w:hAnsi="Bookman Old Style" w:ascii="Bookman Old Style"/>
          <w:b/>
        </w:rPr>
        <w:t>razlučnom</w:t>
      </w:r>
      <w:proofErr w:type="spellEnd"/>
      <w:r w:rsidRPr="00A92ACA">
        <w:rPr>
          <w:rFonts w:cs="Times New Roman" w:eastAsia="Calibri" w:hAnsi="Bookman Old Style" w:ascii="Bookman Old Style"/>
          <w:b/>
        </w:rPr>
        <w:t xml:space="preserve"> na pravu</w:t>
      </w:r>
      <w:r w:rsidRPr="00A92ACA">
        <w:rPr>
          <w:rFonts w:cs="Times New Roman" w:eastAsia="Calibri" w:hAnsi="Bookman Old Style" w:ascii="Bookman Old Style"/>
        </w:rPr>
        <w:t xml:space="preserve"> </w:t>
      </w:r>
      <w:r w:rsidRPr="00A92ACA">
        <w:rPr>
          <w:rFonts w:cs="Times New Roman" w:eastAsia="Calibri" w:hAnsi="Bookman Old Style" w:ascii="Bookman Old Style"/>
          <w:b/>
        </w:rPr>
        <w:t>pokretninama</w:t>
      </w:r>
      <w:r w:rsidRPr="00A92ACA">
        <w:rPr>
          <w:rFonts w:cs="Times New Roman" w:eastAsia="Calibri" w:hAnsi="Bookman Old Style" w:ascii="Bookman Old Style"/>
        </w:rPr>
        <w:t xml:space="preserve"> </w:t>
      </w:r>
      <w:r w:rsidRPr="00A92ACA">
        <w:rPr>
          <w:rFonts w:cs="Times New Roman" w:eastAsia="Calibri" w:hAnsi="Bookman Old Style" w:ascii="Bookman Old Style"/>
          <w:b/>
        </w:rPr>
        <w:t>zaprimljena je od</w:t>
      </w:r>
      <w:r w:rsidRPr="00A92ACA">
        <w:rPr>
          <w:rFonts w:cs="Times New Roman" w:eastAsia="Calibri" w:hAnsi="Bookman Old Style" w:ascii="Bookman Old Style"/>
        </w:rPr>
        <w:t xml:space="preserve"> </w:t>
      </w:r>
      <w:r w:rsidRPr="00A92ACA">
        <w:rPr>
          <w:rFonts w:cs="Times New Roman" w:eastAsia="Calibri" w:hAnsi="Bookman Old Style" w:ascii="Bookman Old Style"/>
          <w:b/>
        </w:rPr>
        <w:t>Ministarstva financija, Porezna uprava, Zagreb,</w:t>
      </w:r>
      <w:r w:rsidRPr="00A92ACA">
        <w:rPr>
          <w:rFonts w:cs="Times New Roman" w:eastAsia="Calibri" w:hAnsi="Bookman Old Style" w:ascii="Bookman Old Style"/>
        </w:rPr>
        <w:t xml:space="preserve"> </w:t>
      </w:r>
      <w:r w:rsidRPr="00A92ACA">
        <w:rPr>
          <w:rFonts w:cs="Times New Roman" w:eastAsia="Calibri" w:hAnsi="Bookman Old Style" w:ascii="Bookman Old Style"/>
          <w:b/>
        </w:rPr>
        <w:t>u iznosu od   31.265,32 kn.</w:t>
      </w:r>
    </w:p>
    <w:p w:rsidRDefault="00A92ACA" w:rsidP="00A92ACA" w:rsidR="00A92ACA" w:rsidRPr="00A92ACA">
      <w:pPr>
        <w:overflowPunct w:val="false"/>
        <w:autoSpaceDE w:val="false"/>
        <w:autoSpaceDN w:val="false"/>
        <w:adjustRightInd w:val="false"/>
        <w:spacing w:after="0"/>
        <w:ind w:left="720"/>
        <w:contextualSpacing/>
        <w:jc w:val="both"/>
        <w:rPr>
          <w:rFonts w:cs="Times New Roman" w:eastAsia="Calibri" w:hAnsi="Bookman Old Style" w:ascii="Bookman Old Style"/>
        </w:rPr>
      </w:pPr>
    </w:p>
    <w:p w:rsidRDefault="00A92ACA" w:rsidP="00A92ACA" w:rsidR="00A92ACA" w:rsidRPr="00A92A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 w:hAnsi="Bookman Old Style" w:ascii="Bookman Old Style"/>
        </w:rPr>
      </w:pPr>
      <w:r w:rsidRPr="00A92ACA">
        <w:rPr>
          <w:rFonts w:cs="Times New Roman" w:eastAsia="Calibri" w:hAnsi="Bookman Old Style" w:ascii="Bookman Old Style"/>
          <w:b/>
        </w:rPr>
        <w:t xml:space="preserve">Pravna osnova  </w:t>
      </w:r>
      <w:proofErr w:type="spellStart"/>
      <w:r w:rsidRPr="00A92ACA">
        <w:rPr>
          <w:rFonts w:cs="Times New Roman" w:eastAsia="Calibri" w:hAnsi="Bookman Old Style" w:ascii="Bookman Old Style"/>
          <w:b/>
        </w:rPr>
        <w:t>razlučnog</w:t>
      </w:r>
      <w:proofErr w:type="spellEnd"/>
      <w:r w:rsidRPr="00A92ACA">
        <w:rPr>
          <w:rFonts w:cs="Times New Roman" w:eastAsia="Calibri" w:hAnsi="Bookman Old Style" w:ascii="Bookman Old Style"/>
          <w:b/>
        </w:rPr>
        <w:t xml:space="preserve"> prava</w:t>
      </w:r>
      <w:r w:rsidRPr="00A92ACA">
        <w:rPr>
          <w:rFonts w:cs="Times New Roman" w:eastAsia="Calibri" w:hAnsi="Bookman Old Style" w:ascii="Bookman Old Style"/>
        </w:rPr>
        <w:t xml:space="preserve"> je Rješenje o ovrsi na </w:t>
      </w:r>
      <w:proofErr w:type="spellStart"/>
      <w:r w:rsidRPr="00A92ACA">
        <w:rPr>
          <w:rFonts w:cs="Times New Roman" w:eastAsia="Calibri" w:hAnsi="Bookman Old Style" w:ascii="Bookman Old Style"/>
        </w:rPr>
        <w:t>pkretninama</w:t>
      </w:r>
      <w:proofErr w:type="spellEnd"/>
      <w:r w:rsidRPr="00A92ACA">
        <w:rPr>
          <w:rFonts w:cs="Times New Roman" w:eastAsia="Calibri" w:hAnsi="Bookman Old Style" w:ascii="Bookman Old Style"/>
        </w:rPr>
        <w:t xml:space="preserve"> Klasa:</w:t>
      </w:r>
      <w:proofErr w:type="spellStart"/>
      <w:r w:rsidRPr="00A92ACA">
        <w:rPr>
          <w:rFonts w:cs="Times New Roman" w:eastAsia="Calibri" w:hAnsi="Bookman Old Style" w:ascii="Bookman Old Style"/>
        </w:rPr>
        <w:t>Up</w:t>
      </w:r>
      <w:proofErr w:type="spellEnd"/>
      <w:r w:rsidRPr="00A92ACA">
        <w:rPr>
          <w:rFonts w:cs="Times New Roman" w:eastAsia="Calibri" w:hAnsi="Bookman Old Style" w:ascii="Bookman Old Style"/>
        </w:rPr>
        <w:t xml:space="preserve">/1-415-02/2014-001/29, </w:t>
      </w:r>
      <w:proofErr w:type="spellStart"/>
      <w:r w:rsidRPr="00A92ACA">
        <w:rPr>
          <w:rFonts w:cs="Times New Roman" w:eastAsia="Calibri" w:hAnsi="Bookman Old Style" w:ascii="Bookman Old Style"/>
        </w:rPr>
        <w:t>Ur</w:t>
      </w:r>
      <w:proofErr w:type="spellEnd"/>
      <w:r w:rsidRPr="00A92ACA">
        <w:rPr>
          <w:rFonts w:cs="Times New Roman" w:eastAsia="Calibri" w:hAnsi="Bookman Old Style" w:ascii="Bookman Old Style"/>
        </w:rPr>
        <w:t xml:space="preserve"> broj:513-07-</w:t>
      </w:r>
      <w:proofErr w:type="spellStart"/>
      <w:r w:rsidRPr="00A92ACA">
        <w:rPr>
          <w:rFonts w:cs="Times New Roman" w:eastAsia="Calibri" w:hAnsi="Bookman Old Style" w:ascii="Bookman Old Style"/>
        </w:rPr>
        <w:t>07</w:t>
      </w:r>
      <w:proofErr w:type="spellEnd"/>
      <w:r w:rsidRPr="00A92ACA">
        <w:rPr>
          <w:rFonts w:cs="Times New Roman" w:eastAsia="Calibri" w:hAnsi="Bookman Old Style" w:ascii="Bookman Old Style"/>
        </w:rPr>
        <w:t xml:space="preserve">/2014-01 od 24.022014. Dio imovine na koje se odnosi </w:t>
      </w:r>
      <w:proofErr w:type="spellStart"/>
      <w:r w:rsidRPr="00A92ACA">
        <w:rPr>
          <w:rFonts w:cs="Times New Roman" w:eastAsia="Calibri" w:hAnsi="Bookman Old Style" w:ascii="Bookman Old Style"/>
        </w:rPr>
        <w:t>razlučno</w:t>
      </w:r>
      <w:proofErr w:type="spellEnd"/>
      <w:r w:rsidRPr="00A92ACA">
        <w:rPr>
          <w:rFonts w:cs="Times New Roman" w:eastAsia="Calibri" w:hAnsi="Bookman Old Style" w:ascii="Bookman Old Style"/>
        </w:rPr>
        <w:t xml:space="preserve"> pravo su pokretnine prema sastavljenom zapisniku.</w:t>
      </w:r>
    </w:p>
    <w:p w:rsidRDefault="00A92ACA" w:rsidP="00A92ACA" w:rsidR="00A92ACA" w:rsidRPr="00A92ACA">
      <w:pPr>
        <w:overflowPunct w:val="false"/>
        <w:autoSpaceDE w:val="false"/>
        <w:autoSpaceDN w:val="false"/>
        <w:adjustRightInd w:val="false"/>
        <w:spacing w:after="0"/>
        <w:ind w:left="720"/>
        <w:contextualSpacing/>
        <w:jc w:val="both"/>
        <w:rPr>
          <w:rFonts w:cs="Times New Roman" w:eastAsia="Times New Roman" w:hAnsi="Bookman Old Style" w:ascii="Bookman Old Style"/>
          <w:noProof/>
          <w:lang w:eastAsia="hr-HR"/>
        </w:rPr>
      </w:pPr>
    </w:p>
    <w:p w:rsidRDefault="00A92ACA" w:rsidP="00A92ACA" w:rsidR="00A92ACA" w:rsidRPr="00A92ACA">
      <w:pPr>
        <w:spacing w:after="80"/>
        <w:rPr>
          <w:rFonts w:cs="Times New Roman" w:eastAsia="Calibri" w:hAnsi="Bookman Old Style" w:ascii="Bookman Old Style"/>
        </w:rPr>
      </w:pPr>
      <w:r w:rsidRPr="00A92ACA">
        <w:rPr>
          <w:rFonts w:cs="Times New Roman" w:eastAsia="Calibri" w:hAnsi="Bookman Old Style" w:ascii="Bookman Old Style"/>
        </w:rPr>
        <w:t xml:space="preserve">Pravna osnova </w:t>
      </w:r>
      <w:proofErr w:type="spellStart"/>
      <w:r w:rsidRPr="00A92ACA">
        <w:rPr>
          <w:rFonts w:cs="Times New Roman" w:eastAsia="Calibri" w:hAnsi="Bookman Old Style" w:ascii="Bookman Old Style"/>
        </w:rPr>
        <w:t>razlučnog</w:t>
      </w:r>
      <w:proofErr w:type="spellEnd"/>
      <w:r w:rsidRPr="00A92ACA">
        <w:rPr>
          <w:rFonts w:cs="Times New Roman" w:eastAsia="Calibri" w:hAnsi="Bookman Old Style" w:ascii="Bookman Old Style"/>
        </w:rPr>
        <w:t xml:space="preserve"> prava na nekretninama je   Rješenje Općinskog suda u Ogulinu broj Z- 2/15 od 12.01.2015 godine </w:t>
      </w:r>
    </w:p>
    <w:p w:rsidRDefault="00A92ACA" w:rsidP="00A92ACA" w:rsidR="00A92ACA" w:rsidRPr="00A92ACA">
      <w:pPr>
        <w:spacing w:after="80"/>
        <w:rPr>
          <w:rFonts w:cs="Times New Roman" w:eastAsia="Calibri" w:hAnsi="Bookman Old Style" w:ascii="Bookman Old Style"/>
        </w:rPr>
      </w:pPr>
      <w:r w:rsidRPr="00A92ACA">
        <w:rPr>
          <w:rFonts w:cs="Times New Roman" w:eastAsia="Calibri" w:hAnsi="Bookman Old Style" w:ascii="Bookman Old Style"/>
        </w:rPr>
        <w:t xml:space="preserve">Dio imovine na koji se odnosi </w:t>
      </w:r>
      <w:proofErr w:type="spellStart"/>
      <w:r w:rsidRPr="00A92ACA">
        <w:rPr>
          <w:rFonts w:cs="Times New Roman" w:eastAsia="Calibri" w:hAnsi="Bookman Old Style" w:ascii="Bookman Old Style"/>
        </w:rPr>
        <w:t>razlučno</w:t>
      </w:r>
      <w:proofErr w:type="spellEnd"/>
      <w:r w:rsidRPr="00A92ACA">
        <w:rPr>
          <w:rFonts w:cs="Times New Roman" w:eastAsia="Calibri" w:hAnsi="Bookman Old Style" w:ascii="Bookman Old Style"/>
        </w:rPr>
        <w:t xml:space="preserve"> pravo  su nekretnine  upisane  u k.o. Jasenak </w:t>
      </w:r>
      <w:r w:rsidRPr="00A92ACA">
        <w:rPr>
          <w:rFonts w:cs="Times New Roman" w:eastAsia="Calibri" w:hAnsi="Bookman Old Style" w:ascii="Bookman Old Style"/>
          <w:b/>
        </w:rPr>
        <w:t>u zk.ul.827,</w:t>
      </w:r>
      <w:r w:rsidRPr="00A92ACA">
        <w:rPr>
          <w:rFonts w:cs="Times New Roman" w:eastAsia="Calibri" w:hAnsi="Bookman Old Style" w:ascii="Bookman Old Style"/>
        </w:rPr>
        <w:t xml:space="preserve"> na </w:t>
      </w:r>
      <w:proofErr w:type="spellStart"/>
      <w:r w:rsidRPr="00A92ACA">
        <w:rPr>
          <w:rFonts w:cs="Times New Roman" w:eastAsia="Calibri" w:hAnsi="Bookman Old Style" w:ascii="Bookman Old Style"/>
        </w:rPr>
        <w:t>kčbr</w:t>
      </w:r>
      <w:proofErr w:type="spellEnd"/>
      <w:r w:rsidRPr="00A92ACA">
        <w:rPr>
          <w:rFonts w:cs="Times New Roman" w:eastAsia="Calibri" w:hAnsi="Bookman Old Style" w:ascii="Bookman Old Style"/>
        </w:rPr>
        <w:t xml:space="preserve"> 2737/2</w:t>
      </w:r>
    </w:p>
    <w:p w:rsidRDefault="00A92ACA" w:rsidP="00A92ACA" w:rsidR="00A92ACA" w:rsidRPr="00A92A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 w:hAnsi="Bookman Old Style" w:ascii="Bookman Old Style"/>
          <w:b/>
          <w:noProof/>
          <w:lang w:eastAsia="hr-HR"/>
        </w:rPr>
      </w:pPr>
    </w:p>
    <w:p w:rsidRDefault="00A92ACA" w:rsidP="00A92ACA" w:rsidR="00A92ACA" w:rsidRPr="00A92A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 w:hAnsi="Bookman Old Style" w:ascii="Bookman Old Style"/>
          <w:noProof/>
          <w:lang w:eastAsia="hr-HR"/>
        </w:rPr>
      </w:pPr>
      <w:r w:rsidRPr="00A92ACA">
        <w:rPr>
          <w:rFonts w:cs="Times New Roman" w:eastAsia="Times New Roman" w:hAnsi="Bookman Old Style" w:ascii="Bookman Old Style"/>
          <w:b/>
          <w:noProof/>
          <w:lang w:eastAsia="hr-HR"/>
        </w:rPr>
        <w:t xml:space="preserve"> zk.ul. 1165 </w:t>
      </w:r>
      <w:r w:rsidRPr="00A92ACA">
        <w:rPr>
          <w:rFonts w:cs="Times New Roman" w:eastAsia="Times New Roman" w:hAnsi="Bookman Old Style" w:ascii="Bookman Old Style"/>
          <w:noProof/>
          <w:lang w:eastAsia="hr-HR"/>
        </w:rPr>
        <w:t>k.o. Jasenak čkbr. 2749/2 livada jarak u košarici sa 102 čhv, čkbr. 2749/3 livada jarak u košarici sa 97 čhv, čkbr. 2749/4 livada jarak u košarici sa 97 čhv, čkbr. 2749/5 livada jarak u košarici sa 94 čhv, čkbr. 2749/6 livada jarak u košarici sa 94 čhv, čkbr. 2749/7 livada jarak u košarici sa 89 čhv, čkbr. 2749/8 livada jarak u košarici sa 90 čhv, čkbr. 2749/9 livada jarak u košarici sa 91 čhv, čkbr. 2749/10 livada jarak u košarici sa 89 čhv, čkbr. 2749/11 livada jarak u košarici sa 93 čhv, čkbr. 2749/12 livada jarak u košarici sa 98 čhv, čkbr. 2749/13  livada jarak u košarici sa 90 čhv, čkbr. 2749/14 livada jarak u košarici sa 89 čhv, čkbr. 2749/15 livada jarak u košarici sa 93 čhv, čkbr. 2749/16 livada jarak u košarici sa 97 čhv, čkbr. 2749/17 livada jarak u košarici sa 91 čhv, čkbr. 2749/18 livada jarak u košarici sa 99 čhv, čkbr. 2749/19 livada jarak u košarici sa 113 čhv i čkbr. 2749/20 livada jarak u košarici sa 932 čhv.</w:t>
      </w:r>
    </w:p>
    <w:p w:rsidRDefault="00A92ACA" w:rsidP="00A92ACA" w:rsidR="00A92ACA" w:rsidRPr="00A92A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 w:hAnsi="Bookman Old Style" w:ascii="Bookman Old Style"/>
          <w:noProof/>
          <w:sz w:val="22"/>
          <w:szCs w:val="22"/>
          <w:lang w:eastAsia="hr-HR"/>
        </w:rPr>
      </w:pPr>
    </w:p>
    <w:p w:rsidRDefault="00A92ACA" w:rsidP="00A92ACA" w:rsidR="00A92ACA" w:rsidRPr="00A92ACA">
      <w:pPr>
        <w:spacing w:after="80"/>
        <w:jc w:val="both"/>
        <w:rPr>
          <w:rFonts w:cs="Times New Roman" w:eastAsia="Calibri" w:hAnsi="Bookman Old Style" w:ascii="Bookman Old Style"/>
          <w:b/>
          <w:lang w:val="pl-PL"/>
        </w:rPr>
      </w:pPr>
      <w:r w:rsidRPr="00A92ACA">
        <w:rPr>
          <w:rFonts w:cs="Times New Roman" w:eastAsia="Calibri" w:hAnsi="Bookman Old Style" w:ascii="Bookman Old Style"/>
          <w:b/>
          <w:lang w:val="pl-PL"/>
        </w:rPr>
        <w:t>Unovčeni predmeti stečajne mase:</w:t>
      </w:r>
    </w:p>
    <w:p w:rsidRDefault="00A92ACA" w:rsidP="00A92ACA" w:rsidR="00A92ACA" w:rsidRPr="00A92ACA">
      <w:pPr>
        <w:spacing w:after="80"/>
        <w:jc w:val="both"/>
        <w:rPr>
          <w:rFonts w:cs="Times New Roman" w:eastAsia="Calibri" w:hAnsi="Bookman Old Style" w:ascii="Bookman Old Style"/>
          <w:lang w:val="pl-PL"/>
        </w:rPr>
      </w:pPr>
      <w:r w:rsidRPr="00A92ACA">
        <w:rPr>
          <w:rFonts w:cs="Times New Roman" w:eastAsia="Calibri" w:hAnsi="Bookman Old Style" w:ascii="Bookman Old Style"/>
          <w:lang w:val="pl-PL"/>
        </w:rPr>
        <w:t xml:space="preserve">- Nema unovčenih predmeta stečajne mase. </w:t>
      </w:r>
    </w:p>
    <w:p w:rsidRDefault="00A92ACA" w:rsidP="00A92ACA" w:rsidR="00A92ACA" w:rsidRPr="00A92ACA">
      <w:pPr>
        <w:spacing w:after="0"/>
        <w:rPr>
          <w:rFonts w:cs="Times New Roman" w:eastAsia="Calibri" w:hAnsi="Bookman Old Style" w:ascii="Bookman Old Style"/>
          <w:b/>
          <w:bCs/>
          <w:color w:val="000000"/>
          <w:sz w:val="26"/>
          <w:szCs w:val="26"/>
          <w:highlight w:val="yellow"/>
        </w:rPr>
      </w:pPr>
    </w:p>
    <w:p w:rsidRDefault="00A92ACA" w:rsidP="00A92ACA" w:rsidR="00A92ACA" w:rsidRPr="00A92ACA">
      <w:pPr>
        <w:spacing w:lineRule="auto" w:line="360" w:after="0"/>
        <w:ind w:left="360"/>
        <w:rPr>
          <w:rFonts w:cs="Times New Roman" w:eastAsia="Calibri" w:hAnsi="Bookman Old Style" w:ascii="Bookman Old Style"/>
          <w:lang w:val="pl-PL"/>
        </w:rPr>
      </w:pPr>
    </w:p>
    <w:p w:rsidRDefault="00A92ACA" w:rsidP="00A92ACA" w:rsidR="00A92ACA" w:rsidRPr="00A92ACA">
      <w:pPr>
        <w:spacing w:lineRule="auto" w:line="360" w:after="0"/>
        <w:rPr>
          <w:rFonts w:cs="Times New Roman" w:eastAsia="Calibri" w:hAnsi="Bookman Old Style" w:ascii="Bookman Old Style"/>
          <w:b/>
          <w:lang w:val="pl-PL"/>
        </w:rPr>
      </w:pPr>
      <w:r w:rsidRPr="00A92ACA">
        <w:rPr>
          <w:rFonts w:cs="Times New Roman" w:eastAsia="Calibri" w:hAnsi="Bookman Old Style" w:ascii="Bookman Old Style"/>
          <w:b/>
          <w:lang w:val="pl-PL"/>
        </w:rPr>
        <w:t>IV. RADNJE KOJE ĆE SE PODUZETI U NAREDNOM RAZDOBLJU</w:t>
      </w:r>
    </w:p>
    <w:p w:rsidRDefault="00A92ACA" w:rsidP="00A92ACA" w:rsidR="00A92ACA" w:rsidRPr="00A92ACA">
      <w:pPr>
        <w:tabs>
          <w:tab w:pos="6521" w:val="decimal"/>
        </w:tabs>
        <w:spacing w:after="0"/>
        <w:jc w:val="both"/>
        <w:rPr>
          <w:rFonts w:cs="Times New Roman" w:eastAsia="Calibri" w:hAnsi="Bookman Old Style" w:ascii="Bookman Old Style"/>
        </w:rPr>
      </w:pPr>
      <w:r w:rsidRPr="00A92ACA">
        <w:rPr>
          <w:rFonts w:cs="Times New Roman" w:eastAsia="Calibri" w:hAnsi="Bookman Old Style" w:ascii="Bookman Old Style"/>
        </w:rPr>
        <w:t>Nakon pribavljene procjene vrijednosti nekretnina pristupit će se prodaji imovine stečajnog dužnika.</w:t>
      </w:r>
    </w:p>
    <w:p w:rsidRDefault="00A92ACA" w:rsidP="00A92ACA" w:rsidR="00A92ACA" w:rsidRPr="00A92ACA">
      <w:pPr>
        <w:tabs>
          <w:tab w:pos="6521" w:val="decimal"/>
        </w:tabs>
        <w:spacing w:after="0"/>
        <w:jc w:val="both"/>
        <w:rPr>
          <w:rFonts w:cs="Times New Roman" w:eastAsia="Calibri" w:hAnsi="Bookman Old Style" w:ascii="Bookman Old Style"/>
        </w:rPr>
      </w:pPr>
    </w:p>
    <w:p w:rsidRDefault="00A92ACA" w:rsidP="00A92ACA" w:rsidR="00A92ACA" w:rsidRPr="00A92ACA">
      <w:pPr>
        <w:tabs>
          <w:tab w:pos="6521" w:val="decimal"/>
        </w:tabs>
        <w:spacing w:after="0"/>
        <w:jc w:val="both"/>
        <w:rPr>
          <w:rFonts w:cs="Times New Roman" w:eastAsia="Calibri" w:hAnsi="Bookman Old Style" w:ascii="Bookman Old Style"/>
        </w:rPr>
      </w:pPr>
      <w:r w:rsidRPr="00A92ACA">
        <w:rPr>
          <w:rFonts w:cs="Times New Roman" w:eastAsia="Calibri" w:hAnsi="Bookman Old Style" w:ascii="Bookman Old Style"/>
        </w:rPr>
        <w:t xml:space="preserve">Ukoliko ne bude pristiglih ponuda za zakup nekretnina i strojeva pristupit će se prodaji strojeva i opreme kao tehnološke cjeline. </w:t>
      </w:r>
    </w:p>
    <w:p w:rsidRDefault="00A92ACA" w:rsidP="00A92ACA" w:rsidR="00A92ACA" w:rsidRPr="00A92ACA">
      <w:pPr>
        <w:spacing w:after="80"/>
        <w:ind w:left="1080"/>
        <w:contextualSpacing/>
        <w:rPr>
          <w:rFonts w:cs="Times New Roman" w:eastAsia="Calibri" w:hAnsi="Calibri" w:ascii="Calibri"/>
          <w:sz w:val="22"/>
          <w:szCs w:val="22"/>
          <w:lang w:val="pl-PL"/>
        </w:rPr>
      </w:pPr>
    </w:p>
    <w:p w:rsidRDefault="00A92ACA" w:rsidP="00A92ACA" w:rsidR="00A92ACA" w:rsidRPr="00A92ACA">
      <w:pPr>
        <w:spacing w:lineRule="auto" w:line="360" w:after="0"/>
        <w:jc w:val="both"/>
        <w:rPr>
          <w:rFonts w:cs="Times New Roman" w:eastAsia="Times New Roman" w:hAnsi="Bookman Old Style" w:ascii="Bookman Old Style"/>
          <w:lang w:eastAsia="hr-HR"/>
        </w:rPr>
      </w:pPr>
      <w:r w:rsidRPr="00A92ACA">
        <w:rPr>
          <w:rFonts w:cs="Times New Roman" w:eastAsia="Times New Roman" w:hAnsi="Bookman Old Style" w:ascii="Bookman Old Style"/>
          <w:lang w:eastAsia="hr-HR"/>
        </w:rPr>
        <w:t xml:space="preserve">U Osijeku, 05.10.2016 godine               </w:t>
      </w:r>
      <w:r w:rsidRPr="00A92ACA">
        <w:rPr>
          <w:rFonts w:cs="Times New Roman" w:eastAsia="Times New Roman" w:hAnsi="Bookman Old Style" w:ascii="Bookman Old Style"/>
          <w:lang w:eastAsia="hr-HR"/>
        </w:rPr>
        <w:tab/>
      </w:r>
      <w:r w:rsidRPr="00A92ACA">
        <w:rPr>
          <w:rFonts w:cs="Times New Roman" w:eastAsia="Times New Roman" w:hAnsi="Bookman Old Style" w:ascii="Bookman Old Style"/>
          <w:lang w:eastAsia="hr-HR"/>
        </w:rPr>
        <w:tab/>
      </w:r>
    </w:p>
    <w:p w:rsidRDefault="00A92ACA" w:rsidP="00A92ACA" w:rsidR="00A92ACA" w:rsidRPr="00A92ACA">
      <w:pPr>
        <w:spacing w:lineRule="auto" w:line="360" w:after="0"/>
        <w:ind w:left="6372"/>
        <w:jc w:val="center"/>
        <w:rPr>
          <w:rFonts w:cs="Times New Roman" w:eastAsia="Times New Roman" w:hAnsi="Bookman Old Style" w:ascii="Bookman Old Style"/>
          <w:lang w:eastAsia="hr-HR"/>
        </w:rPr>
      </w:pPr>
    </w:p>
    <w:p w:rsidRDefault="00A92ACA" w:rsidP="00A92ACA" w:rsidR="00A92ACA" w:rsidRPr="00A92ACA">
      <w:pPr>
        <w:spacing w:lineRule="auto" w:line="360" w:after="0"/>
        <w:ind w:left="6372"/>
        <w:jc w:val="center"/>
        <w:rPr>
          <w:rFonts w:cs="Times New Roman" w:eastAsia="Times New Roman" w:hAnsi="Bookman Old Style" w:ascii="Bookman Old Style"/>
          <w:lang w:eastAsia="hr-HR"/>
        </w:rPr>
      </w:pPr>
      <w:r w:rsidRPr="00A92ACA">
        <w:rPr>
          <w:rFonts w:cs="Times New Roman" w:eastAsia="Times New Roman" w:hAnsi="Bookman Old Style" w:ascii="Bookman Old Style"/>
          <w:lang w:eastAsia="hr-HR"/>
        </w:rPr>
        <w:t>Stečajni upravitelj</w:t>
      </w:r>
    </w:p>
    <w:p w:rsidRDefault="00A92ACA" w:rsidP="00A92ACA" w:rsidR="00A92ACA" w:rsidRPr="00A92ACA">
      <w:pPr>
        <w:spacing w:lineRule="auto" w:line="360" w:after="0"/>
        <w:jc w:val="right"/>
        <w:rPr>
          <w:rFonts w:cs="Times New Roman" w:eastAsia="Times New Roman" w:hAnsi="Bookman Old Style" w:ascii="Bookman Old Style"/>
          <w:lang w:eastAsia="hr-HR"/>
        </w:rPr>
      </w:pPr>
      <w:r w:rsidRPr="00A92ACA">
        <w:rPr>
          <w:rFonts w:cs="Times New Roman" w:eastAsia="Times New Roman" w:hAnsi="Bookman Old Style" w:ascii="Bookman Old Style"/>
          <w:lang w:eastAsia="hr-HR"/>
        </w:rPr>
        <w:t xml:space="preserve">Krešimir </w:t>
      </w:r>
      <w:proofErr w:type="spellStart"/>
      <w:r w:rsidRPr="00A92ACA">
        <w:rPr>
          <w:rFonts w:cs="Times New Roman" w:eastAsia="Times New Roman" w:hAnsi="Bookman Old Style" w:ascii="Bookman Old Style"/>
          <w:lang w:eastAsia="hr-HR"/>
        </w:rPr>
        <w:t>Panjaković</w:t>
      </w:r>
      <w:proofErr w:type="spellEnd"/>
      <w:r w:rsidRPr="00A92ACA">
        <w:rPr>
          <w:rFonts w:cs="Times New Roman" w:eastAsia="Times New Roman" w:hAnsi="Bookman Old Style" w:ascii="Bookman Old Style"/>
          <w:lang w:eastAsia="hr-HR"/>
        </w:rPr>
        <w:t>, odvjetnik</w:t>
      </w: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7E2080D"/>
    <w:multiLevelType w:val="hybridMultilevel"/>
    <w:tmpl w:val="6122EEAA"/>
    <w:lvl w:tplc="06E6E8CC" w:ilvl="0">
      <w:numFmt w:val="bullet"/>
      <w:lvlText w:val="-"/>
      <w:lvlJc w:val="left"/>
      <w:pPr>
        <w:ind w:hanging="360" w:left="1211"/>
      </w:pPr>
      <w:rPr>
        <w:rFonts w:cs="Times New Roman" w:eastAsia="Times New Roman" w:hAnsi="Bookman Old Style" w:ascii="Bookman Old Style" w:hint="default"/>
      </w:rPr>
    </w:lvl>
    <w:lvl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1C900FE"/>
    <w:multiLevelType w:val="hybridMultilevel"/>
    <w:tmpl w:val="9AF8B764"/>
    <w:lvl w:tplc="04090015" w:ilvl="0">
      <w:start w:val="1"/>
      <w:numFmt w:val="upperLetter"/>
      <w:lvlText w:val="%1."/>
      <w:lvlJc w:val="left"/>
      <w:pPr>
        <w:ind w:hanging="360" w:left="644"/>
      </w:pPr>
    </w:lvl>
    <w:lvl w:tplc="04090003" w:ilvl="1">
      <w:start w:val="1"/>
      <w:numFmt w:val="bullet"/>
      <w:lvlText w:val="o"/>
      <w:lvlJc w:val="left"/>
      <w:pPr>
        <w:ind w:hanging="360" w:left="1364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084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ind w:hanging="360" w:left="2804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ind w:hanging="360" w:left="3524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ind w:hanging="360" w:left="4244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ind w:hanging="360" w:left="4964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ind w:hanging="360" w:left="5684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ind w:hanging="360" w:left="6404"/>
      </w:pPr>
      <w:rPr>
        <w:rFonts w:hAnsi="Wingdings" w:ascii="Wingdings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C0A66FC"/>
    <w:multiLevelType w:val="hybridMultilevel"/>
    <w:tmpl w:val="EB6082C2"/>
    <w:lvl w:tplc="9C96A072" w:ilvl="0">
      <w:start w:val="1"/>
      <w:numFmt w:val="decimal"/>
      <w:lvlText w:val="%1."/>
      <w:lvlJc w:val="left"/>
      <w:pPr>
        <w:ind w:hanging="360" w:left="84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560"/>
      </w:pPr>
    </w:lvl>
    <w:lvl w:tplc="041A001B" w:ilvl="2">
      <w:start w:val="1"/>
      <w:numFmt w:val="lowerRoman"/>
      <w:lvlText w:val="%3."/>
      <w:lvlJc w:val="right"/>
      <w:pPr>
        <w:ind w:hanging="180" w:left="2280"/>
      </w:pPr>
    </w:lvl>
    <w:lvl w:tplc="041A000F" w:ilvl="3">
      <w:start w:val="1"/>
      <w:numFmt w:val="decimal"/>
      <w:lvlText w:val="%4."/>
      <w:lvlJc w:val="left"/>
      <w:pPr>
        <w:ind w:hanging="360" w:left="3000"/>
      </w:pPr>
    </w:lvl>
    <w:lvl w:tplc="041A0019" w:ilvl="4">
      <w:start w:val="1"/>
      <w:numFmt w:val="lowerLetter"/>
      <w:lvlText w:val="%5."/>
      <w:lvlJc w:val="left"/>
      <w:pPr>
        <w:ind w:hanging="360" w:left="3720"/>
      </w:pPr>
    </w:lvl>
    <w:lvl w:tplc="041A001B" w:ilvl="5">
      <w:start w:val="1"/>
      <w:numFmt w:val="lowerRoman"/>
      <w:lvlText w:val="%6."/>
      <w:lvlJc w:val="right"/>
      <w:pPr>
        <w:ind w:hanging="180" w:left="4440"/>
      </w:pPr>
    </w:lvl>
    <w:lvl w:tplc="041A000F" w:ilvl="6">
      <w:start w:val="1"/>
      <w:numFmt w:val="decimal"/>
      <w:lvlText w:val="%7."/>
      <w:lvlJc w:val="left"/>
      <w:pPr>
        <w:ind w:hanging="360" w:left="5160"/>
      </w:pPr>
    </w:lvl>
    <w:lvl w:tplc="041A0019" w:ilvl="7">
      <w:start w:val="1"/>
      <w:numFmt w:val="lowerLetter"/>
      <w:lvlText w:val="%8."/>
      <w:lvlJc w:val="left"/>
      <w:pPr>
        <w:ind w:hanging="360" w:left="5880"/>
      </w:pPr>
    </w:lvl>
    <w:lvl w:tplc="041A001B" w:ilvl="8">
      <w:start w:val="1"/>
      <w:numFmt w:val="lowerRoman"/>
      <w:lvlText w:val="%9."/>
      <w:lvlJc w:val="right"/>
      <w:pPr>
        <w:ind w:hanging="180" w:left="660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7"/>
  </w:num>
  <w:num w:numId="11">
    <w:abstractNumId w:val="15"/>
  </w:num>
  <w:num w:numId="12">
    <w:abstractNumId w:val="14"/>
  </w:num>
  <w:num w:numId="13">
    <w:abstractNumId w:val="40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6"/>
  </w:num>
  <w:num w:numId="36">
    <w:abstractNumId w:val="12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9"/>
  </w:num>
  <w:num w:numId="41">
    <w:abstractNumId w:val="41"/>
  </w:num>
  <w:num w:numId="42">
    <w:abstractNumId w:val="45"/>
  </w:num>
  <w:num w:numId="43">
    <w:abstractNumId w:val="13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2ACA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2877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St-239/2016-28</izvorni_sadrzaj>
    <derivirana_varijabla naziv="DomainObject.Oznaka_1">St-239/2016-28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St-239/2016</izvorni_sadrzaj>
    <derivirana_varijabla naziv="DomainObject.Predmet.OznakaBroj_1">St-239/2016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AZELIJA IT društvo s ograničenom odgovornošću za informatiku, trgovinu i usluge</izvorni_sadrzaj>
    <derivirana_varijabla naziv="DomainObject.Predmet.ProtustrankaFormated_1">  AZELIJA IT društvo s ograničenom odgovornošću za informatiku, trgovinu i usluge</derivirana_varijabla>
  </DomainObject.Predmet.ProtustrankaFormated>
  <DomainObject.Predmet.ProtustrankaFormatedOIB>
    <izvorni_sadrzaj>  AZELIJA IT društvo s ograničenom odgovornošću za informatiku, trgovinu i usluge, OIB 24917029612</izvorni_sadrzaj>
    <derivirana_varijabla naziv="DomainObject.Predmet.ProtustrankaFormatedOIB_1">  AZELIJA IT društvo s ograničenom odgovornošću za informatiku, trgovinu i usluge, OIB 24917029612</derivirana_varijabla>
  </DomainObject.Predmet.ProtustrankaFormatedOIB>
  <DomainObject.Predmet.ProtustrankaFormatedWithAdress>
    <izvorni_sadrzaj> AZELIJA IT društvo s ograničenom odgovornošću za informatiku, trgovinu i usluge, Preradovićeva 2, 43000 Bjelovar</izvorni_sadrzaj>
    <derivirana_varijabla naziv="DomainObject.Predmet.ProtustrankaFormatedWithAdress_1"> AZELIJA IT društvo s ograničenom odgovornošću za informatiku, trgovinu i usluge, Preradovićeva 2, 43000 Bjelovar</derivirana_varijabla>
  </DomainObject.Predmet.ProtustrankaFormatedWithAdress>
  <DomainObject.Predmet.ProtustrankaFormatedWithAdressOIB>
    <izvorni_sadrzaj> AZELIJA IT društvo s ograničenom odgovornošću za informatiku, trgovinu i usluge, OIB 24917029612, Preradovićeva 2, 43000 Bjelovar</izvorni_sadrzaj>
    <derivirana_varijabla naziv="DomainObject.Predmet.ProtustrankaFormatedWithAdressOIB_1"> AZELIJA IT društvo s ograničenom odgovornošću za informatiku, trgovinu i usluge, OIB 24917029612, Preradovićeva 2, 43000 Bjelovar</derivirana_varijabla>
  </DomainObject.Predmet.ProtustrankaFormatedWithAdressOIB>
  <DomainObject.Predmet.ProtustrankaWithAdress>
    <izvorni_sadrzaj>AZELIJA IT društvo s ograničenom odgovornošću za informatiku, trgovinu i usluge Preradovićeva 2, 43000 Bjelovar</izvorni_sadrzaj>
    <derivirana_varijabla naziv="DomainObject.Predmet.ProtustrankaWithAdress_1">AZELIJA IT društvo s ograničenom odgovornošću za informatiku, trgovinu i usluge Preradovićeva 2, 43000 Bjelovar</derivirana_varijabla>
  </DomainObject.Predmet.ProtustrankaWithAdress>
  <DomainObject.Predmet.ProtustrankaWithAdressOIB>
    <izvorni_sadrzaj>AZELIJA IT društvo s ograničenom odgovornošću za informatiku, trgovinu i usluge, OIB 24917029612, Preradovićeva 2, 43000 Bjelovar</izvorni_sadrzaj>
    <derivirana_varijabla naziv="DomainObject.Predmet.ProtustrankaWithAdressOIB_1">AZELIJA IT društvo s ograničenom odgovornošću za informatiku, trgovinu i usluge, OIB 24917029612, Preradovićeva 2, 43000 Bjelovar</derivirana_varijabla>
  </DomainObject.Predmet.ProtustrankaWithAdressOIB>
  <DomainObject.Predmet.ProtustrankaNazivFormated>
    <izvorni_sadrzaj>AZELIJA IT društvo s ograničenom odgovornošću za informatiku, trgovinu i usluge</izvorni_sadrzaj>
    <derivirana_varijabla naziv="DomainObject.Predmet.ProtustrankaNazivFormated_1">AZELIJA IT društvo s ograničenom odgovornošću za informatiku, trgovinu i usluge</derivirana_varijabla>
  </DomainObject.Predmet.ProtustrankaNazivFormated>
  <DomainObject.Predmet.ProtustrankaNazivFormatedOIB>
    <izvorni_sadrzaj>AZELIJA IT društvo s ograničenom odgovornošću za informatiku, trgovinu i usluge, OIB 24917029612</izvorni_sadrzaj>
    <derivirana_varijabla naziv="DomainObject.Predmet.ProtustrankaNazivFormatedOIB_1">AZELIJA IT društvo s ograničenom odgovornošću za informatiku, trgovinu i usluge, OIB 24917029612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Hrvatska; Sberbank d.d. Zagreb; PRIVREDNA BANKA ZAGREB - DIONIČKO DRUŠTVO</izvorni_sadrzaj>
    <derivirana_varijabla naziv="DomainObject.Predmet.StrankaFormated_1">  RH, Ministarstvo financija, Porezna uprava, Područni ured Sjeverna Hrvatska; Sberbank d.d. Zagreb; PRIVREDNA BANKA ZAGREB - DIONIČKO DRUŠTVO</derivirana_varijabla>
  </DomainObject.Predmet.StrankaFormated>
  <DomainObject.Predmet.StrankaFormatedOIB>
    <izvorni_sadrzaj>  RH, Ministarstvo financija, Porezna uprava, Područni ured Sjeverna Hrvatska, OIB 18683136487; Sberbank d.d. Zagreb, OIB 78427478595; PRIVREDNA BANKA ZAGREB - DIONIČKO DRUŠTVO, OIB 02535697732</izvorni_sadrzaj>
    <derivirana_varijabla naziv="DomainObject.Predmet.StrankaFormatedOIB_1">  RH, Ministarstvo financija, Porezna uprava, Područni ured Sjeverna Hrvatska, OIB 18683136487; Sberbank d.d. Zagreb, OIB 78427478595; PRIVREDNA BANKA ZAGREB - DIONIČKO DRUŠTVO, OIB 02535697732</derivirana_varijabla>
  </DomainObject.Predmet.StrankaFormatedOIB>
  <DomainObject.Predmet.StrankaFormatedWithAdress>
    <izvorni_sadrzaj> RH, Ministarstvo financija, Porezna uprava, Područni ured Sjeverna Hrvatska; Sberbank d.d. Zagreb, Varšavska 9, 10000 Zagreb; PRIVREDNA BANKA ZAGREB - DIONIČKO DRUŠTVO, Radnička cesta 50, 10000 Zagreb</izvorni_sadrzaj>
    <derivirana_varijabla naziv="DomainObject.Predmet.StrankaFormatedWithAdress_1"> RH, Ministarstvo financija, Porezna uprava, Područni ured Sjeverna Hrvatska; Sberbank d.d. Zagreb, Varšavska 9, 10000 Zagreb; PRIVREDNA BANKA ZAGREB - DIONIČKO DRUŠTVO, Radnička cesta 50, 10000 Zagreb</derivirana_varijabla>
  </DomainObject.Predmet.StrankaFormatedWithAdress>
  <DomainObject.Predmet.StrankaFormatedWithAdressOIB>
    <izvorni_sadrzaj> RH, Ministarstvo financija, Porezna uprava, Područni ured Sjeverna Hrvatska, OIB 18683136487; Sberbank d.d. Zagreb, OIB 78427478595, Varšavska 9, 10000 Zagreb; PRIVREDNA BANKA ZAGREB - DIONIČKO DRUŠTVO, OIB 02535697732, Radnička cesta 50, 10000 Zagreb</izvorni_sadrzaj>
    <derivirana_varijabla naziv="DomainObject.Predmet.StrankaFormatedWithAdressOIB_1"> RH, Ministarstvo financija, Porezna uprava, Područni ured Sjeverna Hrvatska, OIB 18683136487; Sberbank d.d. Zagreb, OIB 78427478595, Varšavska 9, 10000 Zagreb; PRIVREDNA BANKA ZAGREB - DIONIČKO DRUŠTVO, OIB 02535697732, Radnička cesta 50, 10000 Zagreb</derivirana_varijabla>
  </DomainObject.Predmet.StrankaFormatedWithAdressOIB>
  <DomainObject.Predmet.StrankaWithAdress>
    <izvorni_sadrzaj>RH, Ministarstvo financija, Porezna uprava, Područni ured Sjeverna Hrvatska ,Sberbank d.d. Zagreb Varšavska 9,10000 Zagreb,PRIVREDNA BANKA ZAGREB - DIONIČKO DRUŠTVO Radnička cesta 50,10000 Zagreb</izvorni_sadrzaj>
    <derivirana_varijabla naziv="DomainObject.Predmet.StrankaWithAdress_1">RH, Ministarstvo financija, Porezna uprava, Područni ured Sjeverna Hrvatska ,Sberbank d.d. Zagreb Varšavska 9,10000 Zagreb,PRIVREDNA BANKA ZAGREB - DIONIČKO DRUŠTVO Radnička cesta 50,10000 Zagreb</derivirana_varijabla>
  </DomainObject.Predmet.StrankaWithAdress>
  <DomainObject.Predmet.StrankaWithAdressOIB>
    <izvorni_sadrzaj>RH, Ministarstvo financija, Porezna uprava, Područni ured Sjeverna Hrvatska, OIB 18683136487,Sberbank d.d. Zagreb, OIB 78427478595, Varšavska 9,10000 Zagreb,PRIVREDNA BANKA ZAGREB - DIONIČKO DRUŠTVO, OIB 02535697732, Radnička cesta 50,10000 Zagreb</izvorni_sadrzaj>
    <derivirana_varijabla naziv="DomainObject.Predmet.StrankaWithAdressOIB_1">RH, Ministarstvo financija, Porezna uprava, Područni ured Sjeverna Hrvatska, OIB 18683136487,Sberbank d.d. Zagreb, OIB 78427478595, Varšavska 9,10000 Zagreb,PRIVREDNA BANKA ZAGREB - DIONIČKO DRUŠTVO, OIB 02535697732, Radnička cesta 50,10000 Zagreb</derivirana_varijabla>
  </DomainObject.Predmet.StrankaWithAdressOIB>
  <DomainObject.Predmet.StrankaNazivFormated>
    <izvorni_sadrzaj>RH, Ministarstvo financija, Porezna uprava, Područni ured Sjeverna Hrvatska,Sberbank d.d. Zagreb,PRIVREDNA BANKA ZAGREB - DIONIČKO DRUŠTVO</izvorni_sadrzaj>
    <derivirana_varijabla naziv="DomainObject.Predmet.StrankaNazivFormated_1">RH, Ministarstvo financija, Porezna uprava, Područni ured Sjeverna Hrvatska,Sberbank d.d. Zagreb,PRIVREDNA BANKA ZAGREB - DIONIČKO DRUŠTVO</derivirana_varijabla>
  </DomainObject.Predmet.StrankaNazivFormated>
  <DomainObject.Predmet.StrankaNazivFormatedOIB>
    <izvorni_sadrzaj>RH, Ministarstvo financija, Porezna uprava, Područni ured Sjeverna Hrvatska, OIB 18683136487,Sberbank d.d. Zagreb, OIB 78427478595,PRIVREDNA BANKA ZAGREB - DIONIČKO DRUŠTVO, OIB 02535697732</izvorni_sadrzaj>
    <derivirana_varijabla naziv="DomainObject.Predmet.StrankaNazivFormatedOIB_1">RH, Ministarstvo financija, Porezna uprava, Područni ured Sjeverna Hrvatska, OIB 18683136487,Sberbank d.d. Zagreb, OIB 78427478595,PRIVREDNA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RH, Ministarstvo financija, Porezna uprava, Područni ured Sjeverna Hrvatska</item>
      <item>Sberbank d.d. Zagreb</item>
      <item>PRIVREDNA BANKA ZAGREB - DIONIČKO DRUŠTVO</item>
    </izvorni_sadrzaj>
    <derivirana_varijabla naziv="DomainObject.Predmet.StrankaListFormated_1">
      <item>RH, Ministarstvo financija, Porezna uprava, Područni ured Sjeverna Hrvatska</item>
      <item>Sberbank d.d. Zagreb</item>
      <item>PRIVREDNA BANKA ZAGREB - DIONIČKO DRUŠTVO</item>
    </derivirana_varijabla>
  </DomainObject.Predmet.StrankaListFormated>
  <DomainObject.Predmet.StrankaListFormatedOIB>
    <izvorni_sadrzaj>
      <item>RH, Ministarstvo financija, Porezna uprava, Područni ured Sjeverna Hrvatska, OIB 18683136487</item>
      <item>Sberbank d.d. Zagreb, OIB 78427478595</item>
      <item>PRIVREDNA BANKA ZAGREB - DIONIČKO DRUŠTVO, OIB 02535697732</item>
    </izvorni_sadrzaj>
    <derivirana_varijabla naziv="DomainObject.Predmet.StrankaListFormatedOIB_1">
      <item>RH, Ministarstvo financija, Porezna uprava, Područni ured Sjeverna Hrvatska, OIB 18683136487</item>
      <item>Sberbank d.d. Zagreb, OIB 78427478595</item>
      <item>PRIVREDNA BANKA ZAGREB - DIONIČKO DRUŠTVO, OIB 02535697732</item>
    </derivirana_varijabla>
  </DomainObject.Predmet.StrankaListFormatedOIB>
  <DomainObject.Predmet.StrankaListFormatedWithAdress>
    <izvorni_sadrzaj>
      <item>RH, Ministarstvo financija, Porezna uprava, Područni ured Sjeverna Hrvatska</item>
      <item>Sberbank d.d. Zagreb, Varšavska 9, 10000 Zagreb</item>
      <item>PRIVREDNA BANKA ZAGREB - DIONIČKO DRUŠTVO, Radnička cesta 50, 10000 Zagreb</item>
    </izvorni_sadrzaj>
    <derivirana_varijabla naziv="DomainObject.Predmet.StrankaListFormatedWithAdress_1">
      <item>RH, Ministarstvo financija, Porezna uprava, Područni ured Sjeverna Hrvatska</item>
      <item>Sberbank d.d. Zagreb, Varšavska 9, 10000 Zagreb</item>
      <item>PRIVREDNA BANKA ZAGREB - DIONIČKO DRUŠTVO, Radnička cesta 50, 10000 Zagreb</item>
    </derivirana_varijabla>
  </DomainObject.Predmet.StrankaListFormatedWithAdress>
  <DomainObject.Predmet.StrankaListFormatedWithAdressOIB>
    <izvorni_sadrzaj>
      <item>RH, Ministarstvo financija, Porezna uprava, Područni ured Sjeverna Hrvatska, OIB 18683136487</item>
      <item>Sberbank d.d. Zagreb, OIB 78427478595, Varšavska 9, 10000 Zagreb</item>
      <item>PRIVREDNA BANKA ZAGREB - DIONIČKO DRUŠTVO, OIB 02535697732, Radnička cesta 50, 10000 Zagreb</item>
    </izvorni_sadrzaj>
    <derivirana_varijabla naziv="DomainObject.Predmet.StrankaListFormatedWithAdressOIB_1">
      <item>RH, Ministarstvo financija, Porezna uprava, Područni ured Sjeverna Hrvatska, OIB 18683136487</item>
      <item>Sberbank d.d. Zagreb, OIB 78427478595, Varšavska 9, 10000 Zagreb</item>
      <item>PRIVREDNA BANKA ZAGREB - DIONIČKO DRUŠTVO, OIB 02535697732, Radnička cesta 50, 10000 Zagreb</item>
    </derivirana_varijabla>
  </DomainObject.Predmet.StrankaListFormatedWithAdressOIB>
  <DomainObject.Predmet.StrankaListNazivFormated>
    <izvorni_sadrzaj>
      <item>RH, Ministarstvo financija, Porezna uprava, Područni ured Sjeverna Hrvatska</item>
      <item>Sberbank d.d. Zagreb</item>
      <item>PRIVREDNA BANKA ZAGREB - DIONIČKO DRUŠTVO</item>
    </izvorni_sadrzaj>
    <derivirana_varijabla naziv="DomainObject.Predmet.StrankaListNazivFormated_1">
      <item>RH, Ministarstvo financija, Porezna uprava, Područni ured Sjeverna Hrvatska</item>
      <item>Sberbank d.d. Zagreb</item>
      <item>PRIVREDNA BANKA ZAGREB - DIONIČKO DRUŠTVO</item>
    </derivirana_varijabla>
  </DomainObject.Predmet.StrankaListNazivFormated>
  <DomainObject.Predmet.StrankaListNazivFormatedOIB>
    <izvorni_sadrzaj>
      <item>RH, Ministarstvo financija, Porezna uprava, Područni ured Sjeverna Hrvatska, OIB 18683136487</item>
      <item>Sberbank d.d. Zagreb, OIB 78427478595</item>
      <item>PRIVREDNA BANKA ZAGREB - DIONIČKO DRUŠTVO, OIB 02535697732</item>
    </izvorni_sadrzaj>
    <derivirana_varijabla naziv="DomainObject.Predmet.StrankaListNazivFormatedOIB_1">
      <item>RH, Ministarstvo financija, Porezna uprava, Područni ured Sjeverna Hrvatska, OIB 18683136487</item>
      <item>Sberbank d.d. Zagreb, OIB 78427478595</item>
      <item>PRIVREDNA BANKA ZAGREB - DIONIČKO DRUŠTVO, OIB 02535697732</item>
    </derivirana_varijabla>
  </DomainObject.Predmet.StrankaListNazivFormatedOIB>
  <DomainObject.Predmet.ProtuStrankaListFormated>
    <izvorni_sadrzaj>
      <item>AZELIJA IT društvo s ograničenom odgovornošću za informatiku, trgovinu i usluge</item>
    </izvorni_sadrzaj>
    <derivirana_varijabla naziv="DomainObject.Predmet.ProtuStrankaListFormated_1">
      <item>AZELIJA IT društvo s ograničenom odgovornošću za informatiku, trgovinu i usluge</item>
    </derivirana_varijabla>
  </DomainObject.Predmet.ProtuStrankaListFormated>
  <DomainObject.Predmet.ProtuStrankaListFormatedOIB>
    <izvorni_sadrzaj>
      <item>AZELIJA IT društvo s ograničenom odgovornošću za informatiku, trgovinu i usluge, OIB 24917029612</item>
    </izvorni_sadrzaj>
    <derivirana_varijabla naziv="DomainObject.Predmet.ProtuStrankaListFormatedOIB_1">
      <item>AZELIJA IT društvo s ograničenom odgovornošću za informatiku, trgovinu i usluge, OIB 24917029612</item>
    </derivirana_varijabla>
  </DomainObject.Predmet.ProtuStrankaListFormatedOIB>
  <DomainObject.Predmet.ProtuStrankaListFormatedWithAdress>
    <izvorni_sadrzaj>
      <item>AZELIJA IT društvo s ograničenom odgovornošću za informatiku, trgovinu i usluge, Preradovićeva 2, 43000 Bjelovar</item>
    </izvorni_sadrzaj>
    <derivirana_varijabla naziv="DomainObject.Predmet.ProtuStrankaListFormatedWithAdress_1">
      <item>AZELIJA IT društvo s ograničenom odgovornošću za informatiku, trgovinu i usluge, Preradovićeva 2, 43000 Bjelovar</item>
    </derivirana_varijabla>
  </DomainObject.Predmet.ProtuStrankaListFormatedWithAdress>
  <DomainObject.Predmet.ProtuStrankaListFormatedWithAdressOIB>
    <izvorni_sadrzaj>
      <item>AZELIJA IT društvo s ograničenom odgovornošću za informatiku, trgovinu i usluge, OIB 24917029612, Preradovićeva 2, 43000 Bjelovar</item>
    </izvorni_sadrzaj>
    <derivirana_varijabla naziv="DomainObject.Predmet.ProtuStrankaListFormatedWithAdressOIB_1">
      <item>AZELIJA IT društvo s ograničenom odgovornošću za informatiku, trgovinu i usluge, OIB 24917029612, Preradovićeva 2, 43000 Bjelovar</item>
    </derivirana_varijabla>
  </DomainObject.Predmet.ProtuStrankaListFormatedWithAdressOIB>
  <DomainObject.Predmet.ProtuStrankaListNazivFormated>
    <izvorni_sadrzaj>
      <item>AZELIJA IT društvo s ograničenom odgovornošću za informatiku, trgovinu i usluge</item>
    </izvorni_sadrzaj>
    <derivirana_varijabla naziv="DomainObject.Predmet.ProtuStrankaListNazivFormated_1">
      <item>AZELIJA IT društvo s ograničenom odgovornošću za informatiku, trgovinu i usluge</item>
    </derivirana_varijabla>
  </DomainObject.Predmet.ProtuStrankaListNazivFormated>
  <DomainObject.Predmet.ProtuStrankaListNazivFormatedOIB>
    <izvorni_sadrzaj>
      <item>AZELIJA IT društvo s ograničenom odgovornošću za informatiku, trgovinu i usluge, OIB 24917029612</item>
    </izvorni_sadrzaj>
    <derivirana_varijabla naziv="DomainObject.Predmet.ProtuStrankaListNazivFormatedOIB_1">
      <item>AZELIJA IT društvo s ograničenom odgovornošću za informatiku, trgovinu i usluge, OIB 24917029612</item>
    </derivirana_varijabla>
  </DomainObject.Predmet.ProtuStrankaListNazivFormatedOIB>
  <DomainObject.Predmet.OstaliListFormated>
    <izvorni_sadrzaj>
      <item>Ozren Smerečinski</item>
      <item>ŽUPANIJSKO DRŽAVNO ODVJETNIŠTVO U BJELOVARU</item>
      <item>Ante Župić iz OD ŽUPIĆ &amp; PARTNERI d.o.o.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</izvorni_sadrzaj>
    <derivirana_varijabla naziv="DomainObject.Predmet.OstaliListFormated_1">
      <item>Ozren Smerečinski</item>
      <item>ŽUPANIJSKO DRŽAVNO ODVJETNIŠTVO U BJELOVARU</item>
      <item>Ante Župić iz OD ŽUPIĆ &amp; PARTNERI d.o.o.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</derivirana_varijabla>
  </DomainObject.Predmet.OstaliListFormated>
  <DomainObject.Predmet.OstaliListFormatedOIB>
    <izvorni_sadrzaj>
      <item>Ozren Smerečinski, OIB 71091051785</item>
      <item>ŽUPANIJSKO DRŽAVNO ODVJETNIŠTVO U BJELOVARU</item>
      <item>Ante Župić iz OD ŽUPIĆ &amp; PARTNERI d.o.o.</item>
      <item>Odvjetničko društvo SUIĆ &amp; ŠKUNCA društvo s ograničenom odgovornošću, OIB 44213507122</item>
      <item>Financijska agencija</item>
      <item>Krešimir Panjaković, OIB 39814088271</item>
      <item>ZOU Zlatko Gregurić,Tatjana Figač-Gregurić i Hrvoje Mladinić</item>
      <item>Odvjetnik Emil Havkić</item>
    </izvorni_sadrzaj>
    <derivirana_varijabla naziv="DomainObject.Predmet.OstaliListFormatedOIB_1">
      <item>Ozren Smerečinski, OIB 71091051785</item>
      <item>ŽUPANIJSKO DRŽAVNO ODVJETNIŠTVO U BJELOVARU</item>
      <item>Ante Župić iz OD ŽUPIĆ &amp; PARTNERI d.o.o.</item>
      <item>Odvjetničko društvo SUIĆ &amp; ŠKUNCA društvo s ograničenom odgovornošću, OIB 44213507122</item>
      <item>Financijska agencija</item>
      <item>Krešimir Panjaković, OIB 39814088271</item>
      <item>ZOU Zlatko Gregurić,Tatjana Figač-Gregurić i Hrvoje Mladinić</item>
      <item>Odvjetnik Emil Havkić</item>
    </derivirana_varijabla>
  </DomainObject.Predmet.OstaliListFormatedOIB>
  <DomainObject.Predmet.OstaliListFormatedWithAdress>
    <izvorni_sadrzaj>
      <item>Ozren Smerečinski, Željka Markovića 25, 43000 Bjelovar</item>
      <item>ŽUPANIJSKO DRŽAVNO ODVJETNIŠTVO U BJELOVARU</item>
      <item>Ante Župić iz OD ŽUPIĆ &amp; PARTNERI d.o.o., Ulica grada Vukovara 269f, Green Gold Centar, 10000 Zagreb</item>
      <item>Odvjetničko društvo SUIĆ &amp; ŠKUNCA društvo s ograničenom odgovornošću, Domagojeva 14, 10000 Zagreb</item>
      <item>Financijska agencija</item>
      <item>Krešimir Panjaković, Gornjodravska obala 89a, 31000 Osijek</item>
      <item>ZOU Zlatko Gregurić,Tatjana Figač-Gregurić i Hrvoje Mladinić, Mihanovićeva 15b, 43000 Bjelovar</item>
      <item>Odvjetnik Emil Havkić, Ružmarinka 31, 10000 Zagreb</item>
    </izvorni_sadrzaj>
    <derivirana_varijabla naziv="DomainObject.Predmet.OstaliListFormatedWithAdress_1">
      <item>Ozren Smerečinski, Željka Markovića 25, 43000 Bjelovar</item>
      <item>ŽUPANIJSKO DRŽAVNO ODVJETNIŠTVO U BJELOVARU</item>
      <item>Ante Župić iz OD ŽUPIĆ &amp; PARTNERI d.o.o., Ulica grada Vukovara 269f, Green Gold Centar, 10000 Zagreb</item>
      <item>Odvjetničko društvo SUIĆ &amp; ŠKUNCA društvo s ograničenom odgovornošću, Domagojeva 14, 10000 Zagreb</item>
      <item>Financijska agencija</item>
      <item>Krešimir Panjaković, Gornjodravska obala 89a, 31000 Osijek</item>
      <item>ZOU Zlatko Gregurić,Tatjana Figač-Gregurić i Hrvoje Mladinić, Mihanovićeva 15b, 43000 Bjelovar</item>
      <item>Odvjetnik Emil Havkić, Ružmarinka 31, 10000 Zagreb</item>
    </derivirana_varijabla>
  </DomainObject.Predmet.OstaliListFormatedWithAdress>
  <DomainObject.Predmet.OstaliListFormatedWithAdressOIB>
    <izvorni_sadrzaj>
      <item>Ozren Smerečinski, OIB 71091051785, Željka Markovića 25, 43000 Bjelovar</item>
      <item>ŽUPANIJSKO DRŽAVNO ODVJETNIŠTVO U BJELOVARU</item>
      <item>Ante Župić iz OD ŽUPIĆ &amp; PARTNERI d.o.o., Ulica grada Vukovara 269f, Green Gold Centar, 10000 Zagreb</item>
      <item>Odvjetničko društvo SUIĆ &amp; ŠKUNCA društvo s ograničenom odgovornošću, OIB 44213507122, Domagojeva 14, 10000 Zagreb</item>
      <item>Financijska agencija</item>
      <item>Krešimir Panjaković, OIB 39814088271, Gornjodravska obala 89a, 31000 Osijek</item>
      <item>ZOU Zlatko Gregurić,Tatjana Figač-Gregurić i Hrvoje Mladinić, Mihanovićeva 15b, 43000 Bjelovar</item>
      <item>Odvjetnik Emil Havkić, Ružmarinka 31, 10000 Zagreb</item>
    </izvorni_sadrzaj>
    <derivirana_varijabla naziv="DomainObject.Predmet.OstaliListFormatedWithAdressOIB_1">
      <item>Ozren Smerečinski, OIB 71091051785, Željka Markovića 25, 43000 Bjelovar</item>
      <item>ŽUPANIJSKO DRŽAVNO ODVJETNIŠTVO U BJELOVARU</item>
      <item>Ante Župić iz OD ŽUPIĆ &amp; PARTNERI d.o.o., Ulica grada Vukovara 269f, Green Gold Centar, 10000 Zagreb</item>
      <item>Odvjetničko društvo SUIĆ &amp; ŠKUNCA društvo s ograničenom odgovornošću, OIB 44213507122, Domagojeva 14, 10000 Zagreb</item>
      <item>Financijska agencija</item>
      <item>Krešimir Panjaković, OIB 39814088271, Gornjodravska obala 89a, 31000 Osijek</item>
      <item>ZOU Zlatko Gregurić,Tatjana Figač-Gregurić i Hrvoje Mladinić, Mihanovićeva 15b, 43000 Bjelovar</item>
      <item>Odvjetnik Emil Havkić, Ružmarinka 31, 10000 Zagreb</item>
    </derivirana_varijabla>
  </DomainObject.Predmet.OstaliListFormatedWithAdressOIB>
  <DomainObject.Predmet.OstaliListNazivFormated>
    <izvorni_sadrzaj>
      <item>Ozren Smerečinski</item>
      <item>ŽUPANIJSKO DRŽAVNO ODVJETNIŠTVO U BJELOVARU</item>
      <item>Ante Župić iz OD ŽUPIĆ &amp; PARTNERI d.o.o.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</izvorni_sadrzaj>
    <derivirana_varijabla naziv="DomainObject.Predmet.OstaliListNazivFormated_1">
      <item>Ozren Smerečinski</item>
      <item>ŽUPANIJSKO DRŽAVNO ODVJETNIŠTVO U BJELOVARU</item>
      <item>Ante Župić iz OD ŽUPIĆ &amp; PARTNERI d.o.o.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</derivirana_varijabla>
  </DomainObject.Predmet.OstaliListNazivFormated>
  <DomainObject.Predmet.OstaliListNazivFormatedOIB>
    <izvorni_sadrzaj>
      <item>Ozren Smerečinski, OIB 71091051785</item>
      <item>ŽUPANIJSKO DRŽAVNO ODVJETNIŠTVO U BJELOVARU</item>
      <item>Ante Župić iz OD ŽUPIĆ &amp; PARTNERI d.o.o.</item>
      <item>Odvjetničko društvo SUIĆ &amp; ŠKUNCA društvo s ograničenom odgovornošću, OIB 44213507122</item>
      <item>Financijska agencija</item>
      <item>Krešimir Panjaković, OIB 39814088271</item>
      <item>ZOU Zlatko Gregurić,Tatjana Figač-Gregurić i Hrvoje Mladinić</item>
      <item>Odvjetnik Emil Havkić</item>
    </izvorni_sadrzaj>
    <derivirana_varijabla naziv="DomainObject.Predmet.OstaliListNazivFormatedOIB_1">
      <item>Ozren Smerečinski, OIB 71091051785</item>
      <item>ŽUPANIJSKO DRŽAVNO ODVJETNIŠTVO U BJELOVARU</item>
      <item>Ante Župić iz OD ŽUPIĆ &amp; PARTNERI d.o.o.</item>
      <item>Odvjetničko društvo SUIĆ &amp; ŠKUNCA društvo s ograničenom odgovornošću, OIB 44213507122</item>
      <item>Financijska agencija</item>
      <item>Krešimir Panjaković, OIB 39814088271</item>
      <item>ZOU Zlatko Gregurić,Tatjana Figač-Gregurić i Hrvoje Mladinić</item>
      <item>Odvjetnik Emil Havkić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>St-239/2016-28</izvorni_sadrzaj>
    <derivirana_varijabla naziv="DomainObject.PoslovniBrojDokumenta_1">St-239/2016-28</derivirana_varijabla>
  </DomainObject.PoslovniBrojDokumenta>
  <DomainObject.Predmet.StrankaIDrugi>
    <izvorni_sadrzaj>RH, Ministarstvo financija, Porezna uprava, Područni ured Sjeverna Hrvatska i dr.</izvorni_sadrzaj>
    <derivirana_varijabla naziv="DomainObject.Predmet.StrankaIDrugi_1">RH, Ministarstvo financija, Porezna uprava, Područni ured Sjeverna Hrvatska i dr.</derivirana_varijabla>
  </DomainObject.Predmet.StrankaIDrugi>
  <DomainObject.Predmet.ProtustrankaIDrugi>
    <izvorni_sadrzaj>AZELIJA IT društvo s ograničenom odgovornošću za informatiku, trgovinu i usluge</izvorni_sadrzaj>
    <derivirana_varijabla naziv="DomainObject.Predmet.ProtustrankaIDrugi_1">AZELIJA IT društvo s ograničenom odgovornošću za informatiku, trgovinu i usluge</derivirana_varijabla>
  </DomainObject.Predmet.ProtustrankaIDrugi>
  <DomainObject.Predmet.StrankaIDrugiAdressOIB>
    <izvorni_sadrzaj>RH, Ministarstvo financija, Porezna uprava, Područni ured Sjeverna Hrvatska, OIB 18683136487 i dr.</izvorni_sadrzaj>
    <derivirana_varijabla naziv="DomainObject.Predmet.StrankaIDrugiAdressOIB_1">RH, Ministarstvo financija, Porezna uprava, Područni ured Sjeverna Hrvatska, OIB 18683136487 i dr.</derivirana_varijabla>
  </DomainObject.Predmet.StrankaIDrugiAdressOIB>
  <DomainObject.Predmet.ProtustrankaIDrugiAdressOIB>
    <izvorni_sadrzaj>AZELIJA IT društvo s ograničenom odgovornošću za informatiku, trgovinu i usluge, OIB 24917029612, Preradovićeva 2, 43000 Bjelovar</izvorni_sadrzaj>
    <derivirana_varijabla naziv="DomainObject.Predmet.ProtustrankaIDrugiAdressOIB_1">AZELIJA IT društvo s ograničenom odgovornošću za informatiku, trgovinu i usluge, OIB 24917029612, Preradovićeva 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Ante Župić iz OD ŽUPIĆ &amp; PARTNERI d.o.o.</item>
      <item>PRIVREDNA BANKA ZAGREB - DIONIČKO DRUŠTVO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</izvorni_sadrzaj>
    <derivirana_varijabla naziv="DomainObject.Predmet.SudioniciListNaziv_1"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Ante Župić iz OD ŽUPIĆ &amp; PARTNERI d.o.o.</item>
      <item>PRIVREDNA BANKA ZAGREB - DIONIČKO DRUŠTVO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</derivirana_varijabla>
  </DomainObject.Predmet.SudioniciListNaziv>
  <DomainObject.Predmet.SudioniciListAdressOIB>
    <izvorni_sadrzaj>
      <item>AZELIJA IT društvo s ograničenom odgovornošću za informatiku, trgovinu i usluge, OIB 24917029612, Preradovićeva 2,43000 Bjelovar</item>
      <item>Ozren Smerečinski, OIB 71091051785, Željka Markovića 25,43000 Bjelovar</item>
      <item>RH, Ministarstvo financija, Porezna uprava, Područni ured Sjeverna Hrvatska, OIB 18683136487</item>
      <item>ŽUPANIJSKO DRŽAVNO ODVJETNIŠTVO U BJELOVARU</item>
      <item>Sberbank d.d. Zagreb, OIB 78427478595, Varšavska 9,10000 Zagreb</item>
      <item>Ante Župić iz OD ŽUPIĆ &amp; PARTNERI d.o.o., Ulica grada Vukovara 269f, Green Gold Centar,10000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</item>
      <item>Krešimir Panjaković, OIB 39814088271, Gornjodravska obala 89a,31000 Osijek</item>
      <item>ZOU Zlatko Gregurić,Tatjana Figač-Gregurić i Hrvoje Mladinić, Mihanovićeva 15b,43000 Bjelovar</item>
      <item>Odvjetnik Emil Havkić, Ružmarinka 31,10000 Zagreb</item>
    </izvorni_sadrzaj>
    <derivirana_varijabla naziv="DomainObject.Predmet.SudioniciListAdressOIB_1">
      <item>AZELIJA IT društvo s ograničenom odgovornošću za informatiku, trgovinu i usluge, OIB 24917029612, Preradovićeva 2,43000 Bjelovar</item>
      <item>Ozren Smerečinski, OIB 71091051785, Željka Markovića 25,43000 Bjelovar</item>
      <item>RH, Ministarstvo financija, Porezna uprava, Područni ured Sjeverna Hrvatska, OIB 18683136487</item>
      <item>ŽUPANIJSKO DRŽAVNO ODVJETNIŠTVO U BJELOVARU</item>
      <item>Sberbank d.d. Zagreb, OIB 78427478595, Varšavska 9,10000 Zagreb</item>
      <item>Ante Župić iz OD ŽUPIĆ &amp; PARTNERI d.o.o., Ulica grada Vukovara 269f, Green Gold Centar,10000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</item>
      <item>Krešimir Panjaković, OIB 39814088271, Gornjodravska obala 89a,31000 Osijek</item>
      <item>ZOU Zlatko Gregurić,Tatjana Figač-Gregurić i Hrvoje Mladinić, Mihanovićeva 15b,43000 Bjelovar</item>
      <item>Odvjetnik Emil Havkić, Ružmarinka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FFF5C8-C0B2-48F1-81D1-5593303C6D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2143</properties:Words>
  <properties:Characters>10924</properties:Characters>
  <properties:Lines>294</properties:Lines>
  <properties:Paragraphs>121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2016-10-28T07:29:00Z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7</vt:i4>
  </prop:property>
  <prop:property name="Naslov" pid="5" fmtid="{D5CDD505-2E9C-101B-9397-08002B2CF9AE}">
    <vt:lpwstr>St-239/2016-28 / Odluka - Dopis - dostava oglasa radi javne objave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